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A4" w:rsidRDefault="006659A4" w:rsidP="009871D7">
      <w:pPr>
        <w:rPr>
          <w:rFonts w:ascii="Arial Narrow" w:hAnsi="Arial Narrow"/>
          <w:sz w:val="20"/>
          <w:szCs w:val="20"/>
        </w:rPr>
      </w:pPr>
    </w:p>
    <w:p w:rsidR="00B602F7" w:rsidRPr="00564094" w:rsidRDefault="00D8242D" w:rsidP="007D1AA8">
      <w:pPr>
        <w:jc w:val="right"/>
        <w:outlineLvl w:val="0"/>
        <w:rPr>
          <w:rFonts w:ascii="Arial Narrow" w:hAnsi="Arial Narrow"/>
          <w:sz w:val="20"/>
          <w:szCs w:val="20"/>
          <w:lang w:val="da-DK"/>
        </w:rPr>
      </w:pPr>
      <w:r>
        <w:rPr>
          <w:rFonts w:ascii="Arial Narrow" w:hAnsi="Arial Narrow"/>
          <w:sz w:val="20"/>
          <w:szCs w:val="20"/>
          <w:lang w:val="da-DK"/>
        </w:rPr>
        <w:t>SC/1802</w:t>
      </w:r>
      <w:r w:rsidR="008D04C6" w:rsidRPr="00564094">
        <w:rPr>
          <w:rFonts w:ascii="Arial Narrow" w:hAnsi="Arial Narrow"/>
          <w:sz w:val="20"/>
          <w:szCs w:val="20"/>
          <w:lang w:val="da-DK"/>
        </w:rPr>
        <w:t xml:space="preserve"> EN</w:t>
      </w:r>
    </w:p>
    <w:p w:rsidR="00C05252" w:rsidRDefault="00164A05" w:rsidP="007D1AA8">
      <w:pPr>
        <w:jc w:val="right"/>
        <w:rPr>
          <w:rFonts w:ascii="Arial Narrow" w:hAnsi="Arial Narrow"/>
          <w:sz w:val="20"/>
          <w:szCs w:val="20"/>
        </w:rPr>
      </w:pPr>
      <w:r w:rsidRPr="00564094">
        <w:rPr>
          <w:rFonts w:ascii="Arial Narrow" w:hAnsi="Arial Narrow"/>
          <w:sz w:val="20"/>
          <w:szCs w:val="20"/>
          <w:lang w:val="da-DK"/>
        </w:rPr>
        <w:t>Original FR.</w:t>
      </w:r>
      <w:r w:rsidR="008368E1" w:rsidRPr="00564094">
        <w:rPr>
          <w:rFonts w:ascii="Arial Narrow" w:hAnsi="Arial Narrow"/>
          <w:sz w:val="20"/>
          <w:szCs w:val="20"/>
          <w:lang w:val="da-DK"/>
        </w:rPr>
        <w:t xml:space="preserve"> </w:t>
      </w:r>
      <w:r w:rsidR="008368E1">
        <w:rPr>
          <w:rFonts w:ascii="Arial Narrow" w:hAnsi="Arial Narrow"/>
          <w:sz w:val="20"/>
          <w:szCs w:val="20"/>
        </w:rPr>
        <w:t>Working paper</w:t>
      </w:r>
      <w:r w:rsidR="008368E1" w:rsidRPr="00B33ABB">
        <w:rPr>
          <w:rFonts w:ascii="Arial Narrow" w:hAnsi="Arial Narrow"/>
          <w:b/>
          <w:sz w:val="20"/>
          <w:szCs w:val="20"/>
        </w:rPr>
        <w:t xml:space="preserve"> </w:t>
      </w:r>
      <w:r w:rsidR="00B17659">
        <w:rPr>
          <w:rFonts w:ascii="Arial Narrow" w:hAnsi="Arial Narrow"/>
          <w:b/>
          <w:sz w:val="20"/>
          <w:szCs w:val="20"/>
        </w:rPr>
        <w:t>25.08</w:t>
      </w:r>
      <w:r w:rsidR="000D1EB2">
        <w:rPr>
          <w:rFonts w:ascii="Arial Narrow" w:hAnsi="Arial Narrow"/>
          <w:b/>
          <w:sz w:val="20"/>
          <w:szCs w:val="20"/>
        </w:rPr>
        <w:t>.2018</w:t>
      </w:r>
      <w:r w:rsidR="00135AEF">
        <w:rPr>
          <w:rFonts w:ascii="Arial Narrow" w:hAnsi="Arial Narrow"/>
          <w:sz w:val="20"/>
          <w:szCs w:val="20"/>
        </w:rPr>
        <w:t xml:space="preserve"> </w:t>
      </w:r>
    </w:p>
    <w:p w:rsidR="00BC5C39" w:rsidRPr="00B602F7" w:rsidRDefault="00BC5C39" w:rsidP="00B602F7">
      <w:pPr>
        <w:jc w:val="right"/>
        <w:rPr>
          <w:rFonts w:ascii="Arial Narrow" w:hAnsi="Arial Narrow"/>
          <w:sz w:val="20"/>
          <w:szCs w:val="20"/>
        </w:rPr>
      </w:pPr>
    </w:p>
    <w:p w:rsidR="00BE1DC7" w:rsidRPr="00E92051" w:rsidRDefault="00107446" w:rsidP="007D1AA8">
      <w:pPr>
        <w:pBdr>
          <w:top w:val="single" w:sz="4" w:space="1" w:color="auto"/>
          <w:left w:val="single" w:sz="4" w:space="4" w:color="auto"/>
          <w:bottom w:val="single" w:sz="4" w:space="1" w:color="auto"/>
          <w:right w:val="single" w:sz="4" w:space="4" w:color="auto"/>
        </w:pBdr>
        <w:jc w:val="center"/>
        <w:rPr>
          <w:rFonts w:ascii="Arial Black" w:hAnsi="Arial Black"/>
          <w:sz w:val="36"/>
          <w:szCs w:val="36"/>
        </w:rPr>
      </w:pPr>
      <w:r w:rsidRPr="00E92051">
        <w:rPr>
          <w:rFonts w:ascii="Arial Black" w:hAnsi="Arial Black"/>
          <w:sz w:val="36"/>
          <w:szCs w:val="36"/>
        </w:rPr>
        <w:t xml:space="preserve">File on supplementary </w:t>
      </w:r>
      <w:r w:rsidR="00245522" w:rsidRPr="00E92051">
        <w:rPr>
          <w:rFonts w:ascii="Arial Black" w:hAnsi="Arial Black"/>
          <w:sz w:val="36"/>
          <w:szCs w:val="36"/>
        </w:rPr>
        <w:t xml:space="preserve">health </w:t>
      </w:r>
      <w:r w:rsidRPr="00E92051">
        <w:rPr>
          <w:rFonts w:ascii="Arial Black" w:hAnsi="Arial Black"/>
          <w:sz w:val="36"/>
          <w:szCs w:val="36"/>
        </w:rPr>
        <w:t>insurance</w:t>
      </w:r>
      <w:r w:rsidR="0068711D" w:rsidRPr="00E92051">
        <w:rPr>
          <w:rFonts w:ascii="Arial Black" w:hAnsi="Arial Black"/>
          <w:sz w:val="36"/>
          <w:szCs w:val="36"/>
        </w:rPr>
        <w:t xml:space="preserve"> policies</w:t>
      </w:r>
      <w:r w:rsidR="00A45217" w:rsidRPr="00E92051">
        <w:rPr>
          <w:rFonts w:ascii="Arial Black" w:hAnsi="Arial Black"/>
          <w:sz w:val="36"/>
          <w:szCs w:val="36"/>
        </w:rPr>
        <w:t xml:space="preserve"> </w:t>
      </w:r>
    </w:p>
    <w:p w:rsidR="00A45217" w:rsidRPr="00A45217" w:rsidRDefault="00E92051" w:rsidP="007D1AA8">
      <w:pPr>
        <w:pBdr>
          <w:top w:val="single" w:sz="4" w:space="1" w:color="auto"/>
          <w:left w:val="single" w:sz="4" w:space="4" w:color="auto"/>
          <w:bottom w:val="single" w:sz="4" w:space="1" w:color="auto"/>
          <w:right w:val="single" w:sz="4" w:space="4" w:color="auto"/>
        </w:pBdr>
        <w:jc w:val="center"/>
        <w:rPr>
          <w:rFonts w:ascii="Arial Black" w:hAnsi="Arial Black"/>
          <w:sz w:val="24"/>
          <w:szCs w:val="24"/>
        </w:rPr>
      </w:pPr>
      <w:r>
        <w:rPr>
          <w:rFonts w:ascii="Arial Black" w:hAnsi="Arial Black"/>
          <w:sz w:val="24"/>
          <w:szCs w:val="24"/>
        </w:rPr>
        <w:t>o</w:t>
      </w:r>
      <w:r w:rsidR="00A45217" w:rsidRPr="00A45217">
        <w:rPr>
          <w:rFonts w:ascii="Arial Black" w:hAnsi="Arial Black"/>
          <w:sz w:val="24"/>
          <w:szCs w:val="24"/>
        </w:rPr>
        <w:t>ffered to the officials and other agents</w:t>
      </w:r>
      <w:r w:rsidR="00A45217">
        <w:rPr>
          <w:rFonts w:ascii="Arial Black" w:hAnsi="Arial Black"/>
          <w:sz w:val="24"/>
          <w:szCs w:val="24"/>
        </w:rPr>
        <w:t xml:space="preserve"> of the Europe</w:t>
      </w:r>
      <w:r w:rsidR="00A45217" w:rsidRPr="00A45217">
        <w:rPr>
          <w:rFonts w:ascii="Arial Black" w:hAnsi="Arial Black"/>
          <w:sz w:val="24"/>
          <w:szCs w:val="24"/>
        </w:rPr>
        <w:t>an Institutions</w:t>
      </w:r>
    </w:p>
    <w:p w:rsidR="003D225E" w:rsidRDefault="003D225E" w:rsidP="00331564">
      <w:pPr>
        <w:spacing w:after="120"/>
        <w:jc w:val="center"/>
        <w:outlineLvl w:val="0"/>
        <w:rPr>
          <w:rFonts w:ascii="Arial" w:hAnsi="Arial" w:cs="Arial"/>
          <w:sz w:val="20"/>
          <w:szCs w:val="20"/>
        </w:rPr>
      </w:pPr>
    </w:p>
    <w:p w:rsidR="00A31A79" w:rsidRPr="006150D8" w:rsidRDefault="006150D8" w:rsidP="006150D8">
      <w:pPr>
        <w:spacing w:after="120"/>
        <w:outlineLvl w:val="0"/>
        <w:rPr>
          <w:rFonts w:ascii="Arial" w:hAnsi="Arial" w:cs="Arial"/>
        </w:rPr>
      </w:pPr>
      <w:r w:rsidRPr="006150D8">
        <w:rPr>
          <w:rFonts w:ascii="Arial" w:hAnsi="Arial" w:cs="Arial"/>
        </w:rPr>
        <w:t>Table of content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page</w:t>
      </w:r>
    </w:p>
    <w:p w:rsidR="00A31A79" w:rsidRPr="00A31A79" w:rsidRDefault="00A31A79" w:rsidP="00A31A79">
      <w:pPr>
        <w:rPr>
          <w:rFonts w:ascii="Arial Narrow" w:hAnsi="Arial Narrow" w:cs="Arial"/>
          <w:sz w:val="24"/>
          <w:szCs w:val="24"/>
        </w:rPr>
      </w:pPr>
      <w:r w:rsidRPr="00A31A79">
        <w:rPr>
          <w:rFonts w:ascii="Arial Narrow" w:hAnsi="Arial Narrow" w:cs="Arial"/>
          <w:sz w:val="24"/>
          <w:szCs w:val="24"/>
        </w:rPr>
        <w:t xml:space="preserve">I. </w:t>
      </w:r>
      <w:r w:rsidR="00606A8E">
        <w:rPr>
          <w:rFonts w:ascii="Arial Narrow" w:hAnsi="Arial Narrow" w:cs="Arial"/>
          <w:sz w:val="24"/>
          <w:szCs w:val="24"/>
        </w:rPr>
        <w:t xml:space="preserve">  </w:t>
      </w:r>
      <w:r w:rsidRPr="00A31A79">
        <w:rPr>
          <w:rFonts w:ascii="Arial Narrow" w:hAnsi="Arial Narrow" w:cs="Arial"/>
          <w:sz w:val="24"/>
          <w:szCs w:val="24"/>
        </w:rPr>
        <w:t>Reimbursement of health care charges</w:t>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t>2</w:t>
      </w:r>
    </w:p>
    <w:p w:rsidR="00A31A79" w:rsidRPr="00A31A79" w:rsidRDefault="00D22CF6" w:rsidP="008A044A">
      <w:pPr>
        <w:pStyle w:val="Paragraphedeliste"/>
        <w:numPr>
          <w:ilvl w:val="0"/>
          <w:numId w:val="16"/>
        </w:numPr>
        <w:spacing w:after="120"/>
        <w:jc w:val="both"/>
        <w:rPr>
          <w:rFonts w:ascii="Arial Narrow" w:hAnsi="Arial Narrow" w:cs="Arial"/>
          <w:sz w:val="24"/>
          <w:szCs w:val="24"/>
        </w:rPr>
      </w:pPr>
      <w:r>
        <w:rPr>
          <w:rFonts w:ascii="Arial Narrow" w:hAnsi="Arial Narrow" w:cs="Arial"/>
          <w:sz w:val="24"/>
          <w:szCs w:val="24"/>
        </w:rPr>
        <w:t xml:space="preserve">The JSIS </w:t>
      </w:r>
    </w:p>
    <w:p w:rsidR="00A31A79" w:rsidRPr="00A31A79" w:rsidRDefault="00A31A79" w:rsidP="008A044A">
      <w:pPr>
        <w:pStyle w:val="Paragraphedeliste"/>
        <w:numPr>
          <w:ilvl w:val="0"/>
          <w:numId w:val="16"/>
        </w:numPr>
        <w:spacing w:after="120"/>
        <w:jc w:val="both"/>
        <w:rPr>
          <w:rFonts w:ascii="Arial Narrow" w:hAnsi="Arial Narrow" w:cs="Arial"/>
          <w:sz w:val="24"/>
          <w:szCs w:val="24"/>
        </w:rPr>
      </w:pPr>
      <w:r w:rsidRPr="00A31A79">
        <w:rPr>
          <w:rFonts w:ascii="Arial Narrow" w:hAnsi="Arial Narrow" w:cs="Arial"/>
          <w:sz w:val="24"/>
          <w:szCs w:val="24"/>
        </w:rPr>
        <w:t>Accide</w:t>
      </w:r>
      <w:r w:rsidR="00D22CF6">
        <w:rPr>
          <w:rFonts w:ascii="Arial Narrow" w:hAnsi="Arial Narrow" w:cs="Arial"/>
          <w:sz w:val="24"/>
          <w:szCs w:val="24"/>
        </w:rPr>
        <w:t>nt insurance</w:t>
      </w:r>
    </w:p>
    <w:p w:rsidR="00A31A79" w:rsidRPr="00A31A79" w:rsidRDefault="00A31A79" w:rsidP="008A044A">
      <w:pPr>
        <w:pStyle w:val="Paragraphedeliste"/>
        <w:numPr>
          <w:ilvl w:val="0"/>
          <w:numId w:val="16"/>
        </w:numPr>
        <w:spacing w:after="120"/>
        <w:jc w:val="both"/>
        <w:rPr>
          <w:rFonts w:ascii="Arial Narrow" w:hAnsi="Arial Narrow" w:cs="Arial"/>
          <w:sz w:val="24"/>
          <w:szCs w:val="24"/>
        </w:rPr>
      </w:pPr>
      <w:r w:rsidRPr="00A31A79">
        <w:rPr>
          <w:rFonts w:ascii="Arial Narrow" w:hAnsi="Arial Narrow" w:cs="Arial"/>
          <w:sz w:val="24"/>
          <w:szCs w:val="24"/>
        </w:rPr>
        <w:t>Supplementary insurance</w:t>
      </w:r>
    </w:p>
    <w:p w:rsidR="00A31A79" w:rsidRPr="00A31A79" w:rsidRDefault="00A31A79" w:rsidP="008A044A">
      <w:pPr>
        <w:pStyle w:val="Paragraphedeliste"/>
        <w:numPr>
          <w:ilvl w:val="0"/>
          <w:numId w:val="16"/>
        </w:numPr>
        <w:jc w:val="both"/>
        <w:rPr>
          <w:rFonts w:ascii="Arial Narrow" w:hAnsi="Arial Narrow" w:cs="Arial"/>
          <w:sz w:val="24"/>
          <w:szCs w:val="24"/>
        </w:rPr>
      </w:pPr>
      <w:r w:rsidRPr="00A31A79">
        <w:rPr>
          <w:rFonts w:ascii="Arial Narrow" w:hAnsi="Arial Narrow" w:cs="Arial"/>
          <w:sz w:val="24"/>
          <w:szCs w:val="24"/>
        </w:rPr>
        <w:t>Assistance schemes</w:t>
      </w:r>
    </w:p>
    <w:p w:rsidR="00A31A79" w:rsidRPr="00A31A79" w:rsidRDefault="00A31A79" w:rsidP="00A31A79">
      <w:pPr>
        <w:outlineLvl w:val="0"/>
        <w:rPr>
          <w:rFonts w:ascii="Arial Narrow" w:hAnsi="Arial Narrow" w:cs="Arial"/>
          <w:sz w:val="24"/>
          <w:szCs w:val="24"/>
        </w:rPr>
      </w:pPr>
      <w:r w:rsidRPr="00A31A79">
        <w:rPr>
          <w:rFonts w:ascii="Arial Narrow" w:hAnsi="Arial Narrow" w:cs="Arial"/>
          <w:sz w:val="24"/>
          <w:szCs w:val="24"/>
        </w:rPr>
        <w:t xml:space="preserve">II. </w:t>
      </w:r>
      <w:r w:rsidR="00606A8E">
        <w:rPr>
          <w:rFonts w:ascii="Arial Narrow" w:hAnsi="Arial Narrow" w:cs="Arial"/>
          <w:sz w:val="24"/>
          <w:szCs w:val="24"/>
        </w:rPr>
        <w:t xml:space="preserve">  </w:t>
      </w:r>
      <w:r w:rsidRPr="00A31A79">
        <w:rPr>
          <w:rFonts w:ascii="Arial Narrow" w:hAnsi="Arial Narrow" w:cs="Arial"/>
          <w:sz w:val="24"/>
          <w:szCs w:val="24"/>
        </w:rPr>
        <w:t xml:space="preserve">Discussion </w:t>
      </w:r>
      <w:r w:rsidR="006150D8">
        <w:rPr>
          <w:rFonts w:ascii="Arial Narrow" w:hAnsi="Arial Narrow" w:cs="Arial"/>
          <w:sz w:val="24"/>
          <w:szCs w:val="24"/>
        </w:rPr>
        <w:t>on the need for insurance</w:t>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t>3</w:t>
      </w:r>
    </w:p>
    <w:p w:rsidR="00A31A79" w:rsidRPr="00A31A79" w:rsidRDefault="00A31A79" w:rsidP="00A31A79">
      <w:pPr>
        <w:jc w:val="both"/>
        <w:rPr>
          <w:rFonts w:ascii="Arial Narrow" w:hAnsi="Arial Narrow" w:cs="Arial"/>
          <w:sz w:val="24"/>
          <w:szCs w:val="24"/>
        </w:rPr>
      </w:pPr>
      <w:r w:rsidRPr="00A31A79">
        <w:rPr>
          <w:rFonts w:ascii="Arial Narrow" w:hAnsi="Arial Narrow" w:cs="Arial"/>
          <w:sz w:val="24"/>
          <w:szCs w:val="24"/>
        </w:rPr>
        <w:t xml:space="preserve">III. </w:t>
      </w:r>
      <w:r w:rsidR="00606A8E">
        <w:rPr>
          <w:rFonts w:ascii="Arial Narrow" w:hAnsi="Arial Narrow" w:cs="Arial"/>
          <w:sz w:val="24"/>
          <w:szCs w:val="24"/>
        </w:rPr>
        <w:t xml:space="preserve"> </w:t>
      </w:r>
      <w:r w:rsidRPr="00A31A79">
        <w:rPr>
          <w:rFonts w:ascii="Arial Narrow" w:hAnsi="Arial Narrow" w:cs="Arial"/>
          <w:sz w:val="24"/>
          <w:szCs w:val="24"/>
        </w:rPr>
        <w:t>Criteria on which to base a</w:t>
      </w:r>
      <w:r w:rsidR="00606A8E">
        <w:rPr>
          <w:rFonts w:ascii="Arial Narrow" w:hAnsi="Arial Narrow" w:cs="Arial"/>
          <w:sz w:val="24"/>
          <w:szCs w:val="24"/>
        </w:rPr>
        <w:t xml:space="preserve"> choice of health insurance to </w:t>
      </w:r>
      <w:r w:rsidRPr="00A31A79">
        <w:rPr>
          <w:rFonts w:ascii="Arial Narrow" w:hAnsi="Arial Narrow" w:cs="Arial"/>
          <w:sz w:val="24"/>
          <w:szCs w:val="24"/>
        </w:rPr>
        <w:t>supplement the JSIS</w:t>
      </w:r>
      <w:r w:rsidRPr="00A31A79">
        <w:rPr>
          <w:rStyle w:val="Appelnotedebasdep"/>
          <w:rFonts w:ascii="Arial Narrow" w:hAnsi="Arial Narrow" w:cs="Arial"/>
          <w:sz w:val="24"/>
          <w:szCs w:val="24"/>
        </w:rPr>
        <w:footnoteReference w:id="1"/>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t>4</w:t>
      </w:r>
    </w:p>
    <w:p w:rsidR="00A31A79" w:rsidRPr="00A31A79" w:rsidRDefault="00A31A79" w:rsidP="008A044A">
      <w:pPr>
        <w:pStyle w:val="Paragraphedeliste"/>
        <w:numPr>
          <w:ilvl w:val="0"/>
          <w:numId w:val="17"/>
        </w:numPr>
        <w:jc w:val="both"/>
        <w:rPr>
          <w:rFonts w:ascii="Arial Narrow" w:hAnsi="Arial Narrow" w:cs="Arial"/>
          <w:sz w:val="24"/>
          <w:szCs w:val="24"/>
        </w:rPr>
      </w:pPr>
      <w:r w:rsidRPr="00A31A79">
        <w:rPr>
          <w:rFonts w:ascii="Arial Narrow" w:hAnsi="Arial Narrow" w:cs="Arial"/>
          <w:sz w:val="24"/>
          <w:szCs w:val="24"/>
        </w:rPr>
        <w:t>What financial risk?</w:t>
      </w:r>
    </w:p>
    <w:p w:rsidR="00A31A79" w:rsidRPr="00A31A79" w:rsidRDefault="00A31A79" w:rsidP="008A044A">
      <w:pPr>
        <w:pStyle w:val="Paragraphedeliste"/>
        <w:numPr>
          <w:ilvl w:val="0"/>
          <w:numId w:val="17"/>
        </w:numPr>
        <w:spacing w:after="120"/>
        <w:jc w:val="both"/>
        <w:rPr>
          <w:rFonts w:ascii="Arial Narrow" w:hAnsi="Arial Narrow" w:cs="Arial"/>
          <w:sz w:val="24"/>
          <w:szCs w:val="24"/>
        </w:rPr>
      </w:pPr>
      <w:r w:rsidRPr="00A31A79">
        <w:rPr>
          <w:rFonts w:ascii="Arial Narrow" w:hAnsi="Arial Narrow" w:cs="Arial"/>
          <w:sz w:val="24"/>
          <w:szCs w:val="24"/>
        </w:rPr>
        <w:t>When to take out insurance?</w:t>
      </w:r>
    </w:p>
    <w:p w:rsidR="00A31A79" w:rsidRPr="00A31A79" w:rsidRDefault="00A31A79" w:rsidP="008A044A">
      <w:pPr>
        <w:pStyle w:val="Paragraphedeliste"/>
        <w:numPr>
          <w:ilvl w:val="0"/>
          <w:numId w:val="17"/>
        </w:numPr>
        <w:spacing w:after="120"/>
        <w:jc w:val="both"/>
        <w:rPr>
          <w:rFonts w:ascii="Arial Narrow" w:hAnsi="Arial Narrow" w:cs="Arial"/>
          <w:sz w:val="24"/>
          <w:szCs w:val="24"/>
        </w:rPr>
      </w:pPr>
      <w:r w:rsidRPr="00A31A79">
        <w:rPr>
          <w:rFonts w:ascii="Arial Narrow" w:hAnsi="Arial Narrow" w:cs="Arial"/>
          <w:sz w:val="24"/>
          <w:szCs w:val="24"/>
        </w:rPr>
        <w:t>What kind of insurance?</w:t>
      </w:r>
    </w:p>
    <w:p w:rsidR="00A31A79" w:rsidRPr="00A31A79" w:rsidRDefault="00A31A79" w:rsidP="008A044A">
      <w:pPr>
        <w:pStyle w:val="Paragraphedeliste"/>
        <w:numPr>
          <w:ilvl w:val="0"/>
          <w:numId w:val="17"/>
        </w:numPr>
        <w:spacing w:after="120"/>
        <w:jc w:val="both"/>
        <w:rPr>
          <w:rFonts w:ascii="Arial Narrow" w:hAnsi="Arial Narrow" w:cs="Arial"/>
          <w:sz w:val="24"/>
          <w:szCs w:val="24"/>
        </w:rPr>
      </w:pPr>
      <w:r w:rsidRPr="00A31A79">
        <w:rPr>
          <w:rFonts w:ascii="Arial Narrow" w:hAnsi="Arial Narrow" w:cs="Arial"/>
          <w:sz w:val="24"/>
          <w:szCs w:val="24"/>
        </w:rPr>
        <w:t>Financial level of supplementary cover</w:t>
      </w:r>
    </w:p>
    <w:p w:rsidR="00A31A79" w:rsidRPr="00A31A79" w:rsidRDefault="00A31A79" w:rsidP="008A044A">
      <w:pPr>
        <w:pStyle w:val="Paragraphedeliste"/>
        <w:numPr>
          <w:ilvl w:val="0"/>
          <w:numId w:val="17"/>
        </w:numPr>
        <w:spacing w:after="120"/>
        <w:rPr>
          <w:rFonts w:ascii="Arial Narrow" w:hAnsi="Arial Narrow" w:cs="Arial"/>
          <w:sz w:val="24"/>
          <w:szCs w:val="24"/>
        </w:rPr>
      </w:pPr>
      <w:r w:rsidRPr="00A31A79">
        <w:rPr>
          <w:rFonts w:ascii="Arial Narrow" w:hAnsi="Arial Narrow" w:cs="Arial"/>
          <w:sz w:val="24"/>
          <w:szCs w:val="24"/>
        </w:rPr>
        <w:t>Insurance for life or not</w:t>
      </w:r>
    </w:p>
    <w:p w:rsidR="00A31A79" w:rsidRPr="00A31A79" w:rsidRDefault="00A31A79" w:rsidP="008A044A">
      <w:pPr>
        <w:pStyle w:val="Paragraphedeliste"/>
        <w:numPr>
          <w:ilvl w:val="0"/>
          <w:numId w:val="17"/>
        </w:numPr>
        <w:jc w:val="both"/>
        <w:rPr>
          <w:rFonts w:ascii="Arial Narrow" w:hAnsi="Arial Narrow" w:cs="Arial"/>
          <w:sz w:val="24"/>
          <w:szCs w:val="24"/>
        </w:rPr>
      </w:pPr>
      <w:r w:rsidRPr="00A31A79">
        <w:rPr>
          <w:rFonts w:ascii="Arial Narrow" w:hAnsi="Arial Narrow" w:cs="Arial"/>
          <w:sz w:val="24"/>
          <w:szCs w:val="24"/>
        </w:rPr>
        <w:t>Annual premium irrespective of age or variable premium depending on age</w:t>
      </w:r>
    </w:p>
    <w:p w:rsidR="00A31A79" w:rsidRPr="00A31A79" w:rsidRDefault="00A31A79" w:rsidP="008A044A">
      <w:pPr>
        <w:pStyle w:val="Paragraphedeliste"/>
        <w:numPr>
          <w:ilvl w:val="0"/>
          <w:numId w:val="17"/>
        </w:numPr>
        <w:jc w:val="both"/>
        <w:rPr>
          <w:rFonts w:ascii="Arial Narrow" w:hAnsi="Arial Narrow" w:cs="Arial"/>
          <w:sz w:val="24"/>
          <w:szCs w:val="24"/>
        </w:rPr>
      </w:pPr>
      <w:r w:rsidRPr="00A31A79">
        <w:rPr>
          <w:rFonts w:ascii="Arial Narrow" w:hAnsi="Arial Narrow" w:cs="Arial"/>
          <w:sz w:val="24"/>
          <w:szCs w:val="24"/>
        </w:rPr>
        <w:t>Cover of treatment required following an accident</w:t>
      </w:r>
    </w:p>
    <w:p w:rsidR="00A31A79" w:rsidRPr="00A31A79" w:rsidRDefault="00A31A79" w:rsidP="008A044A">
      <w:pPr>
        <w:pStyle w:val="Paragraphedeliste"/>
        <w:numPr>
          <w:ilvl w:val="0"/>
          <w:numId w:val="17"/>
        </w:numPr>
        <w:jc w:val="both"/>
        <w:outlineLvl w:val="0"/>
        <w:rPr>
          <w:rFonts w:ascii="Arial Narrow" w:hAnsi="Arial Narrow" w:cs="Arial"/>
          <w:sz w:val="24"/>
          <w:szCs w:val="24"/>
        </w:rPr>
      </w:pPr>
      <w:r w:rsidRPr="00A31A79">
        <w:rPr>
          <w:rFonts w:ascii="Arial Narrow" w:hAnsi="Arial Narrow" w:cs="Arial"/>
          <w:sz w:val="24"/>
          <w:szCs w:val="24"/>
        </w:rPr>
        <w:t>Further considerations</w:t>
      </w:r>
    </w:p>
    <w:p w:rsidR="00A31A79" w:rsidRPr="00A31A79" w:rsidRDefault="00A31A79" w:rsidP="00A31A79">
      <w:pPr>
        <w:rPr>
          <w:rFonts w:ascii="Arial Narrow" w:hAnsi="Arial Narrow" w:cs="Arial"/>
          <w:sz w:val="24"/>
          <w:szCs w:val="24"/>
        </w:rPr>
      </w:pPr>
      <w:r w:rsidRPr="00A31A79">
        <w:rPr>
          <w:rFonts w:ascii="Arial Narrow" w:hAnsi="Arial Narrow" w:cs="Arial"/>
          <w:sz w:val="24"/>
          <w:szCs w:val="24"/>
        </w:rPr>
        <w:t xml:space="preserve">IV. </w:t>
      </w:r>
      <w:r w:rsidR="00606A8E">
        <w:rPr>
          <w:rFonts w:ascii="Arial Narrow" w:hAnsi="Arial Narrow" w:cs="Arial"/>
          <w:sz w:val="24"/>
          <w:szCs w:val="24"/>
        </w:rPr>
        <w:t xml:space="preserve"> </w:t>
      </w:r>
      <w:r w:rsidRPr="00A31A79">
        <w:rPr>
          <w:rFonts w:ascii="Arial Narrow" w:hAnsi="Arial Narrow" w:cs="Arial"/>
          <w:sz w:val="24"/>
          <w:szCs w:val="24"/>
        </w:rPr>
        <w:t xml:space="preserve">Health insurance to </w:t>
      </w:r>
      <w:r w:rsidR="006150D8">
        <w:rPr>
          <w:rFonts w:ascii="Arial Narrow" w:hAnsi="Arial Narrow" w:cs="Arial"/>
          <w:sz w:val="24"/>
          <w:szCs w:val="24"/>
        </w:rPr>
        <w:t>supplement JSIS</w:t>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t>6</w:t>
      </w:r>
    </w:p>
    <w:p w:rsidR="00A31A79" w:rsidRPr="00A31A79" w:rsidRDefault="00A31A79" w:rsidP="008A044A">
      <w:pPr>
        <w:pStyle w:val="Paragraphedeliste"/>
        <w:numPr>
          <w:ilvl w:val="0"/>
          <w:numId w:val="32"/>
        </w:numPr>
        <w:jc w:val="both"/>
        <w:rPr>
          <w:rFonts w:ascii="Arial Narrow" w:hAnsi="Arial Narrow" w:cs="Arial"/>
          <w:sz w:val="24"/>
          <w:szCs w:val="24"/>
        </w:rPr>
      </w:pPr>
      <w:r w:rsidRPr="00A31A79">
        <w:rPr>
          <w:rFonts w:ascii="Arial Narrow" w:hAnsi="Arial Narrow" w:cs="Arial"/>
          <w:sz w:val="24"/>
          <w:szCs w:val="24"/>
        </w:rPr>
        <w:t xml:space="preserve">Supplementary cover for </w:t>
      </w:r>
      <w:r w:rsidR="00FA4868">
        <w:rPr>
          <w:rFonts w:ascii="Arial Narrow" w:hAnsi="Arial Narrow" w:cs="Arial"/>
          <w:sz w:val="24"/>
          <w:szCs w:val="24"/>
        </w:rPr>
        <w:t>hospitalisation</w:t>
      </w:r>
      <w:r w:rsidRPr="00A31A79">
        <w:rPr>
          <w:rFonts w:ascii="Arial Narrow" w:hAnsi="Arial Narrow" w:cs="Arial"/>
          <w:sz w:val="24"/>
          <w:szCs w:val="24"/>
        </w:rPr>
        <w:t xml:space="preserve"> / surgical operations </w:t>
      </w:r>
    </w:p>
    <w:p w:rsidR="00A31A79" w:rsidRPr="00606A8E" w:rsidRDefault="00A31A79" w:rsidP="008A044A">
      <w:pPr>
        <w:pStyle w:val="Paragraphedeliste"/>
        <w:numPr>
          <w:ilvl w:val="1"/>
          <w:numId w:val="32"/>
        </w:numPr>
        <w:jc w:val="both"/>
        <w:outlineLvl w:val="0"/>
        <w:rPr>
          <w:rFonts w:ascii="Arial Narrow" w:hAnsi="Arial Narrow" w:cs="Arial"/>
          <w:sz w:val="24"/>
          <w:szCs w:val="24"/>
          <w:lang w:val="en-US"/>
        </w:rPr>
      </w:pPr>
      <w:r w:rsidRPr="00606A8E">
        <w:rPr>
          <w:rFonts w:ascii="Arial Narrow" w:hAnsi="Arial Narrow" w:cs="Arial"/>
          <w:sz w:val="24"/>
          <w:szCs w:val="24"/>
          <w:lang w:val="en-US"/>
        </w:rPr>
        <w:t xml:space="preserve">HOSPI SAFE by Afiliatys </w:t>
      </w:r>
    </w:p>
    <w:p w:rsidR="00A31A79" w:rsidRPr="00606A8E" w:rsidRDefault="00A31A79" w:rsidP="008A044A">
      <w:pPr>
        <w:pStyle w:val="Paragraphedeliste"/>
        <w:numPr>
          <w:ilvl w:val="1"/>
          <w:numId w:val="32"/>
        </w:numPr>
        <w:jc w:val="both"/>
        <w:outlineLvl w:val="0"/>
        <w:rPr>
          <w:rFonts w:ascii="Arial Narrow" w:hAnsi="Arial Narrow" w:cs="Arial"/>
          <w:sz w:val="24"/>
          <w:szCs w:val="24"/>
          <w:lang w:val="en-US"/>
        </w:rPr>
      </w:pPr>
      <w:r w:rsidRPr="00606A8E">
        <w:rPr>
          <w:rFonts w:ascii="Arial Narrow" w:hAnsi="Arial Narrow" w:cs="Arial"/>
          <w:sz w:val="24"/>
          <w:szCs w:val="24"/>
          <w:lang w:val="en-US"/>
        </w:rPr>
        <w:t>HIGH RISKS and HIGH RISKS AND ACCIDENT by AIACE</w:t>
      </w:r>
    </w:p>
    <w:p w:rsidR="00A31A79" w:rsidRPr="00606A8E" w:rsidRDefault="00A31A79" w:rsidP="008A044A">
      <w:pPr>
        <w:pStyle w:val="Paragraphedeliste"/>
        <w:numPr>
          <w:ilvl w:val="1"/>
          <w:numId w:val="32"/>
        </w:numPr>
        <w:rPr>
          <w:rFonts w:ascii="Arial Narrow" w:hAnsi="Arial Narrow" w:cs="Arial"/>
          <w:sz w:val="24"/>
          <w:szCs w:val="24"/>
          <w:lang w:val="fr-BE"/>
        </w:rPr>
      </w:pPr>
      <w:r w:rsidRPr="00606A8E">
        <w:rPr>
          <w:rFonts w:ascii="Arial Narrow" w:hAnsi="Arial Narrow" w:cs="Arial"/>
          <w:sz w:val="24"/>
          <w:szCs w:val="24"/>
          <w:lang w:val="fr-BE"/>
        </w:rPr>
        <w:t xml:space="preserve">EUROSANTE option « Tranquillité » </w:t>
      </w:r>
      <w:proofErr w:type="spellStart"/>
      <w:r w:rsidR="00E92051">
        <w:rPr>
          <w:rFonts w:ascii="Arial Narrow" w:hAnsi="Arial Narrow" w:cs="Arial"/>
          <w:sz w:val="24"/>
          <w:szCs w:val="24"/>
          <w:lang w:val="fr-BE"/>
        </w:rPr>
        <w:t>suggest</w:t>
      </w:r>
      <w:r w:rsidRPr="00606A8E">
        <w:rPr>
          <w:rFonts w:ascii="Arial Narrow" w:hAnsi="Arial Narrow" w:cs="Arial"/>
          <w:sz w:val="24"/>
          <w:szCs w:val="24"/>
          <w:lang w:val="fr-BE"/>
        </w:rPr>
        <w:t>ed</w:t>
      </w:r>
      <w:proofErr w:type="spellEnd"/>
      <w:r w:rsidRPr="00606A8E">
        <w:rPr>
          <w:rFonts w:ascii="Arial Narrow" w:hAnsi="Arial Narrow" w:cs="Arial"/>
          <w:sz w:val="24"/>
          <w:szCs w:val="24"/>
          <w:lang w:val="fr-BE"/>
        </w:rPr>
        <w:t xml:space="preserve"> by Union Syndicale, </w:t>
      </w:r>
      <w:r w:rsidRPr="00606A8E">
        <w:rPr>
          <w:rFonts w:ascii="Arial Narrow" w:hAnsi="Arial Narrow" w:cs="Arial"/>
          <w:sz w:val="24"/>
          <w:szCs w:val="24"/>
        </w:rPr>
        <w:t xml:space="preserve">Save Europe   and SFE </w:t>
      </w:r>
    </w:p>
    <w:p w:rsidR="00A31A79" w:rsidRPr="00606A8E" w:rsidRDefault="00E92051" w:rsidP="008A044A">
      <w:pPr>
        <w:pStyle w:val="Paragraphedeliste"/>
        <w:numPr>
          <w:ilvl w:val="1"/>
          <w:numId w:val="32"/>
        </w:numPr>
        <w:jc w:val="both"/>
        <w:outlineLvl w:val="0"/>
        <w:rPr>
          <w:rFonts w:ascii="Arial Narrow" w:hAnsi="Arial Narrow" w:cs="Arial"/>
          <w:sz w:val="24"/>
          <w:szCs w:val="24"/>
          <w:lang w:val="en-US"/>
        </w:rPr>
      </w:pPr>
      <w:r>
        <w:rPr>
          <w:rFonts w:ascii="Arial Narrow" w:hAnsi="Arial Narrow" w:cs="Arial"/>
          <w:sz w:val="24"/>
          <w:szCs w:val="24"/>
          <w:lang w:val="en-US"/>
        </w:rPr>
        <w:t>EUROHOSPI suggested</w:t>
      </w:r>
      <w:r w:rsidR="00A31A79" w:rsidRPr="00606A8E">
        <w:rPr>
          <w:rFonts w:ascii="Arial Narrow" w:hAnsi="Arial Narrow" w:cs="Arial"/>
          <w:sz w:val="24"/>
          <w:szCs w:val="24"/>
          <w:lang w:val="en-US"/>
        </w:rPr>
        <w:t xml:space="preserve"> by R&amp;D    </w:t>
      </w:r>
      <w:r>
        <w:rPr>
          <w:rFonts w:ascii="Arial Narrow" w:hAnsi="Arial Narrow" w:cs="Arial"/>
          <w:sz w:val="24"/>
          <w:szCs w:val="24"/>
          <w:lang w:val="en-US"/>
        </w:rPr>
        <w:t>and   EUCARE suggested</w:t>
      </w:r>
      <w:r w:rsidR="00A31A79" w:rsidRPr="00606A8E">
        <w:rPr>
          <w:rFonts w:ascii="Arial Narrow" w:hAnsi="Arial Narrow" w:cs="Arial"/>
          <w:sz w:val="24"/>
          <w:szCs w:val="24"/>
          <w:lang w:val="en-US"/>
        </w:rPr>
        <w:t xml:space="preserve"> by FFPE</w:t>
      </w:r>
    </w:p>
    <w:p w:rsidR="00A31A79" w:rsidRPr="00606A8E" w:rsidRDefault="00A31A79" w:rsidP="008A044A">
      <w:pPr>
        <w:pStyle w:val="Paragraphedeliste"/>
        <w:numPr>
          <w:ilvl w:val="1"/>
          <w:numId w:val="32"/>
        </w:numPr>
        <w:jc w:val="both"/>
        <w:outlineLvl w:val="0"/>
        <w:rPr>
          <w:rFonts w:ascii="Arial Narrow" w:hAnsi="Arial Narrow" w:cs="Arial"/>
          <w:sz w:val="24"/>
          <w:szCs w:val="24"/>
        </w:rPr>
      </w:pPr>
      <w:r w:rsidRPr="00606A8E">
        <w:rPr>
          <w:rFonts w:ascii="Arial Narrow" w:hAnsi="Arial Narrow" w:cs="Arial"/>
          <w:sz w:val="24"/>
          <w:szCs w:val="24"/>
        </w:rPr>
        <w:t xml:space="preserve">Europat Local Plus GOLD EU (Module 1- option 1) </w:t>
      </w:r>
      <w:r w:rsidR="00E92051">
        <w:rPr>
          <w:rFonts w:ascii="Arial Narrow" w:hAnsi="Arial Narrow" w:cs="Arial"/>
          <w:sz w:val="24"/>
          <w:szCs w:val="24"/>
        </w:rPr>
        <w:t xml:space="preserve">suggested </w:t>
      </w:r>
      <w:r w:rsidRPr="00606A8E">
        <w:rPr>
          <w:rFonts w:ascii="Arial Narrow" w:hAnsi="Arial Narrow" w:cs="Arial"/>
          <w:sz w:val="24"/>
          <w:szCs w:val="24"/>
        </w:rPr>
        <w:t>by FFPE</w:t>
      </w:r>
    </w:p>
    <w:p w:rsidR="00A31A79" w:rsidRDefault="00A31A79" w:rsidP="008A044A">
      <w:pPr>
        <w:pStyle w:val="Paragraphedeliste"/>
        <w:numPr>
          <w:ilvl w:val="0"/>
          <w:numId w:val="32"/>
        </w:numPr>
        <w:spacing w:before="240"/>
        <w:jc w:val="both"/>
        <w:outlineLvl w:val="0"/>
        <w:rPr>
          <w:rFonts w:ascii="Arial Narrow" w:hAnsi="Arial Narrow" w:cs="Arial"/>
          <w:sz w:val="24"/>
          <w:szCs w:val="24"/>
        </w:rPr>
      </w:pPr>
      <w:r w:rsidRPr="00A31A79">
        <w:rPr>
          <w:rFonts w:ascii="Arial Narrow" w:hAnsi="Arial Narrow" w:cs="Arial"/>
          <w:sz w:val="24"/>
          <w:szCs w:val="24"/>
        </w:rPr>
        <w:t>More extensive supplementary cover</w:t>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r>
      <w:r w:rsidR="006150D8">
        <w:rPr>
          <w:rFonts w:ascii="Arial Narrow" w:hAnsi="Arial Narrow" w:cs="Arial"/>
          <w:sz w:val="24"/>
          <w:szCs w:val="24"/>
        </w:rPr>
        <w:tab/>
        <w:t>10</w:t>
      </w:r>
    </w:p>
    <w:p w:rsidR="00A31A79" w:rsidRPr="00606A8E" w:rsidRDefault="00D22CF6" w:rsidP="008A044A">
      <w:pPr>
        <w:pStyle w:val="Paragraphedeliste"/>
        <w:numPr>
          <w:ilvl w:val="1"/>
          <w:numId w:val="32"/>
        </w:numPr>
        <w:jc w:val="both"/>
        <w:outlineLvl w:val="0"/>
        <w:rPr>
          <w:rFonts w:ascii="Arial Narrow" w:hAnsi="Arial Narrow" w:cs="Arial"/>
          <w:sz w:val="24"/>
          <w:szCs w:val="24"/>
        </w:rPr>
      </w:pPr>
      <w:r>
        <w:rPr>
          <w:rFonts w:ascii="Arial Narrow" w:hAnsi="Arial Narrow" w:cs="Arial"/>
          <w:sz w:val="24"/>
          <w:szCs w:val="24"/>
        </w:rPr>
        <w:t xml:space="preserve">Hospi Safe </w:t>
      </w:r>
      <w:r w:rsidR="00A31A79" w:rsidRPr="00606A8E">
        <w:rPr>
          <w:rFonts w:ascii="Arial Narrow" w:hAnsi="Arial Narrow" w:cs="Arial"/>
          <w:sz w:val="24"/>
          <w:szCs w:val="24"/>
        </w:rPr>
        <w:t>Plus negotiated by Afiliatys</w:t>
      </w:r>
    </w:p>
    <w:p w:rsidR="00A31A79" w:rsidRPr="00606A8E" w:rsidRDefault="00A31A79" w:rsidP="008A044A">
      <w:pPr>
        <w:pStyle w:val="Paragraphedeliste"/>
        <w:numPr>
          <w:ilvl w:val="1"/>
          <w:numId w:val="32"/>
        </w:numPr>
        <w:rPr>
          <w:rFonts w:ascii="Arial Narrow" w:hAnsi="Arial Narrow" w:cs="Arial"/>
          <w:sz w:val="24"/>
          <w:szCs w:val="24"/>
        </w:rPr>
      </w:pPr>
      <w:r w:rsidRPr="00606A8E">
        <w:rPr>
          <w:rFonts w:ascii="Arial Narrow" w:hAnsi="Arial Narrow" w:cs="Arial"/>
          <w:sz w:val="24"/>
          <w:szCs w:val="24"/>
        </w:rPr>
        <w:t xml:space="preserve">EUROSANTE (Option Optimum)  </w:t>
      </w:r>
      <w:r w:rsidR="00E92051">
        <w:rPr>
          <w:rFonts w:ascii="Arial Narrow" w:hAnsi="Arial Narrow" w:cs="Arial"/>
          <w:sz w:val="24"/>
          <w:szCs w:val="24"/>
        </w:rPr>
        <w:t>suggest</w:t>
      </w:r>
      <w:r w:rsidRPr="00606A8E">
        <w:rPr>
          <w:rFonts w:ascii="Arial Narrow" w:hAnsi="Arial Narrow" w:cs="Arial"/>
          <w:sz w:val="24"/>
          <w:szCs w:val="24"/>
        </w:rPr>
        <w:t xml:space="preserve">ed by Union </w:t>
      </w:r>
      <w:proofErr w:type="spellStart"/>
      <w:r w:rsidRPr="00606A8E">
        <w:rPr>
          <w:rFonts w:ascii="Arial Narrow" w:hAnsi="Arial Narrow" w:cs="Arial"/>
          <w:sz w:val="24"/>
          <w:szCs w:val="24"/>
        </w:rPr>
        <w:t>Syndicale</w:t>
      </w:r>
      <w:proofErr w:type="spellEnd"/>
      <w:r w:rsidRPr="00606A8E">
        <w:rPr>
          <w:rFonts w:ascii="Arial Narrow" w:hAnsi="Arial Narrow" w:cs="Arial"/>
          <w:sz w:val="24"/>
          <w:szCs w:val="24"/>
        </w:rPr>
        <w:t>, Save Europe and SFE</w:t>
      </w:r>
    </w:p>
    <w:p w:rsidR="00A31A79" w:rsidRDefault="00E92051" w:rsidP="008A044A">
      <w:pPr>
        <w:pStyle w:val="Paragraphedeliste"/>
        <w:numPr>
          <w:ilvl w:val="1"/>
          <w:numId w:val="32"/>
        </w:numPr>
        <w:rPr>
          <w:rFonts w:ascii="Arial Narrow" w:hAnsi="Arial Narrow" w:cs="Arial"/>
          <w:sz w:val="24"/>
          <w:szCs w:val="24"/>
        </w:rPr>
      </w:pPr>
      <w:r>
        <w:rPr>
          <w:rFonts w:ascii="Arial Narrow" w:hAnsi="Arial Narrow" w:cs="Arial"/>
          <w:sz w:val="24"/>
          <w:szCs w:val="24"/>
        </w:rPr>
        <w:t>DKV EU Plus suggested</w:t>
      </w:r>
      <w:r w:rsidR="00A31A79" w:rsidRPr="00606A8E">
        <w:rPr>
          <w:rFonts w:ascii="Arial Narrow" w:hAnsi="Arial Narrow" w:cs="Arial"/>
          <w:sz w:val="24"/>
          <w:szCs w:val="24"/>
        </w:rPr>
        <w:t xml:space="preserve"> by FFPE, US and Save Europe</w:t>
      </w:r>
    </w:p>
    <w:p w:rsidR="00987D2D" w:rsidRPr="00606A8E" w:rsidRDefault="00987D2D" w:rsidP="008A044A">
      <w:pPr>
        <w:pStyle w:val="Paragraphedeliste"/>
        <w:numPr>
          <w:ilvl w:val="1"/>
          <w:numId w:val="32"/>
        </w:numPr>
        <w:rPr>
          <w:rFonts w:ascii="Arial Narrow" w:hAnsi="Arial Narrow" w:cs="Arial"/>
          <w:sz w:val="24"/>
          <w:szCs w:val="24"/>
        </w:rPr>
      </w:pPr>
      <w:r>
        <w:rPr>
          <w:rFonts w:ascii="Arial Narrow" w:hAnsi="Arial Narrow" w:cs="Arial"/>
          <w:sz w:val="24"/>
          <w:szCs w:val="24"/>
        </w:rPr>
        <w:t>EU HEALTH by Foyer Global Health, Luxemburg</w:t>
      </w:r>
    </w:p>
    <w:p w:rsidR="00A31A79" w:rsidRPr="00D22CF6" w:rsidRDefault="00A31A79" w:rsidP="008A044A">
      <w:pPr>
        <w:pStyle w:val="Paragraphedeliste"/>
        <w:numPr>
          <w:ilvl w:val="1"/>
          <w:numId w:val="32"/>
        </w:numPr>
        <w:rPr>
          <w:rFonts w:ascii="Arial Narrow" w:hAnsi="Arial Narrow" w:cs="Arial"/>
          <w:sz w:val="24"/>
          <w:szCs w:val="24"/>
        </w:rPr>
      </w:pPr>
      <w:r w:rsidRPr="00606A8E">
        <w:rPr>
          <w:rFonts w:ascii="Arial Narrow" w:hAnsi="Arial Narrow" w:cs="Arial"/>
          <w:sz w:val="24"/>
          <w:szCs w:val="24"/>
        </w:rPr>
        <w:t xml:space="preserve">EUROSANTE+ </w:t>
      </w:r>
      <w:r w:rsidR="00E92051">
        <w:rPr>
          <w:rFonts w:ascii="Arial Narrow" w:hAnsi="Arial Narrow" w:cs="Arial"/>
          <w:sz w:val="24"/>
          <w:szCs w:val="24"/>
        </w:rPr>
        <w:t>suggest</w:t>
      </w:r>
      <w:r w:rsidRPr="00606A8E">
        <w:rPr>
          <w:rFonts w:ascii="Arial Narrow" w:hAnsi="Arial Narrow" w:cs="Arial"/>
          <w:sz w:val="24"/>
          <w:szCs w:val="24"/>
        </w:rPr>
        <w:t>ed by R&amp;D</w:t>
      </w:r>
      <w:r w:rsidR="00D22CF6">
        <w:rPr>
          <w:rFonts w:ascii="Arial Narrow" w:hAnsi="Arial Narrow" w:cs="Arial"/>
          <w:sz w:val="24"/>
          <w:szCs w:val="24"/>
        </w:rPr>
        <w:t xml:space="preserve"> and </w:t>
      </w:r>
      <w:r w:rsidR="00E92051">
        <w:rPr>
          <w:rFonts w:ascii="Arial Narrow" w:hAnsi="Arial Narrow" w:cs="Arial"/>
          <w:sz w:val="24"/>
          <w:szCs w:val="24"/>
        </w:rPr>
        <w:t>EUCARE+ suggest</w:t>
      </w:r>
      <w:r w:rsidRPr="00D22CF6">
        <w:rPr>
          <w:rFonts w:ascii="Arial Narrow" w:hAnsi="Arial Narrow" w:cs="Arial"/>
          <w:sz w:val="24"/>
          <w:szCs w:val="24"/>
        </w:rPr>
        <w:t>ed by FFPE</w:t>
      </w:r>
    </w:p>
    <w:p w:rsidR="00A31A79" w:rsidRPr="00606A8E" w:rsidRDefault="00606A8E" w:rsidP="00606A8E">
      <w:pPr>
        <w:ind w:left="708"/>
        <w:rPr>
          <w:rFonts w:ascii="Arial Narrow" w:hAnsi="Arial Narrow" w:cs="Arial"/>
          <w:sz w:val="24"/>
          <w:szCs w:val="24"/>
        </w:rPr>
      </w:pPr>
      <w:r>
        <w:rPr>
          <w:rFonts w:ascii="Arial Narrow" w:hAnsi="Arial Narrow" w:cs="Arial"/>
          <w:sz w:val="24"/>
          <w:szCs w:val="24"/>
        </w:rPr>
        <w:t>2</w:t>
      </w:r>
      <w:r w:rsidR="00D22CF6">
        <w:rPr>
          <w:rFonts w:ascii="Arial Narrow" w:hAnsi="Arial Narrow" w:cs="Arial"/>
          <w:sz w:val="24"/>
          <w:szCs w:val="24"/>
        </w:rPr>
        <w:t>.5</w:t>
      </w:r>
      <w:r>
        <w:rPr>
          <w:rFonts w:ascii="Arial Narrow" w:hAnsi="Arial Narrow" w:cs="Arial"/>
          <w:sz w:val="24"/>
          <w:szCs w:val="24"/>
        </w:rPr>
        <w:t xml:space="preserve">. </w:t>
      </w:r>
      <w:r w:rsidR="00A31A79" w:rsidRPr="00606A8E">
        <w:rPr>
          <w:rFonts w:ascii="Arial Narrow" w:hAnsi="Arial Narrow" w:cs="Arial"/>
          <w:sz w:val="24"/>
          <w:szCs w:val="24"/>
        </w:rPr>
        <w:t>EUROPAT LOCAL PLUS GOLD EU by FFPE (Module 1, options 2, 3)</w:t>
      </w:r>
    </w:p>
    <w:p w:rsidR="00A31A79" w:rsidRPr="00A31A79" w:rsidRDefault="00A31A79" w:rsidP="00606A8E">
      <w:pPr>
        <w:pStyle w:val="Paragraphedeliste"/>
        <w:ind w:left="0"/>
        <w:rPr>
          <w:rFonts w:ascii="Arial Narrow" w:hAnsi="Arial Narrow" w:cs="Arial"/>
          <w:sz w:val="24"/>
          <w:szCs w:val="24"/>
          <w:lang w:val="en-US"/>
        </w:rPr>
      </w:pPr>
      <w:r w:rsidRPr="00A31A79">
        <w:rPr>
          <w:rFonts w:ascii="Arial Narrow" w:hAnsi="Arial Narrow" w:cs="Arial"/>
          <w:sz w:val="24"/>
          <w:szCs w:val="24"/>
          <w:lang w:val="en-US"/>
        </w:rPr>
        <w:t xml:space="preserve">V. </w:t>
      </w:r>
      <w:r w:rsidR="00606A8E">
        <w:rPr>
          <w:rFonts w:ascii="Arial Narrow" w:hAnsi="Arial Narrow" w:cs="Arial"/>
          <w:sz w:val="24"/>
          <w:szCs w:val="24"/>
          <w:lang w:val="en-US"/>
        </w:rPr>
        <w:t xml:space="preserve">  </w:t>
      </w:r>
      <w:r w:rsidRPr="00A31A79">
        <w:rPr>
          <w:rFonts w:ascii="Arial Narrow" w:hAnsi="Arial Narrow" w:cs="Arial"/>
          <w:sz w:val="24"/>
          <w:szCs w:val="24"/>
          <w:lang w:val="en-US"/>
        </w:rPr>
        <w:t>Accident cover</w:t>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t>15</w:t>
      </w:r>
    </w:p>
    <w:p w:rsidR="00A31A79" w:rsidRPr="00606A8E" w:rsidRDefault="00A31A79" w:rsidP="008A044A">
      <w:pPr>
        <w:pStyle w:val="Paragraphedeliste"/>
        <w:numPr>
          <w:ilvl w:val="0"/>
          <w:numId w:val="33"/>
        </w:numPr>
        <w:jc w:val="both"/>
        <w:rPr>
          <w:rFonts w:ascii="Arial Narrow" w:hAnsi="Arial Narrow" w:cs="Arial"/>
          <w:sz w:val="24"/>
          <w:szCs w:val="24"/>
        </w:rPr>
      </w:pPr>
      <w:r w:rsidRPr="00606A8E">
        <w:rPr>
          <w:rFonts w:ascii="Arial Narrow" w:hAnsi="Arial Narrow" w:cs="Arial"/>
          <w:sz w:val="24"/>
          <w:szCs w:val="24"/>
        </w:rPr>
        <w:t>Specific accident insurance for pensioners and partners</w:t>
      </w:r>
      <w:r w:rsidRPr="00606A8E">
        <w:rPr>
          <w:rStyle w:val="Appelnotedebasdep"/>
          <w:rFonts w:ascii="Arial Narrow" w:hAnsi="Arial Narrow" w:cs="Arial"/>
          <w:sz w:val="24"/>
          <w:szCs w:val="24"/>
        </w:rPr>
        <w:footnoteReference w:id="2"/>
      </w:r>
      <w:r w:rsidRPr="00606A8E">
        <w:rPr>
          <w:rFonts w:ascii="Arial Narrow" w:hAnsi="Arial Narrow" w:cs="Arial"/>
          <w:sz w:val="24"/>
          <w:szCs w:val="24"/>
        </w:rPr>
        <w:t xml:space="preserve"> by AIACE</w:t>
      </w:r>
    </w:p>
    <w:p w:rsidR="00A31A79" w:rsidRPr="00606A8E" w:rsidRDefault="00A31A79" w:rsidP="008A044A">
      <w:pPr>
        <w:pStyle w:val="Paragraphedeliste"/>
        <w:numPr>
          <w:ilvl w:val="0"/>
          <w:numId w:val="33"/>
        </w:numPr>
        <w:jc w:val="both"/>
        <w:rPr>
          <w:rFonts w:ascii="Arial Narrow" w:hAnsi="Arial Narrow" w:cs="Arial"/>
          <w:sz w:val="24"/>
          <w:szCs w:val="24"/>
          <w:lang w:val="en-US"/>
        </w:rPr>
      </w:pPr>
      <w:r w:rsidRPr="00606A8E">
        <w:rPr>
          <w:rFonts w:ascii="Arial Narrow" w:hAnsi="Arial Narrow" w:cs="Arial"/>
          <w:sz w:val="24"/>
          <w:szCs w:val="24"/>
          <w:lang w:val="en-US"/>
        </w:rPr>
        <w:t xml:space="preserve">Comprehensive insurance – death and disability by Afiliatys </w:t>
      </w:r>
    </w:p>
    <w:p w:rsidR="00A31A79" w:rsidRPr="00A31A79" w:rsidRDefault="00A31A79" w:rsidP="00606A8E">
      <w:pPr>
        <w:pStyle w:val="Paragraphedeliste"/>
        <w:spacing w:before="120" w:after="120"/>
        <w:ind w:left="0"/>
        <w:outlineLvl w:val="0"/>
        <w:rPr>
          <w:rFonts w:ascii="Arial Narrow" w:hAnsi="Arial Narrow" w:cs="Arial"/>
          <w:sz w:val="24"/>
          <w:szCs w:val="24"/>
        </w:rPr>
      </w:pPr>
      <w:r w:rsidRPr="00A31A79">
        <w:rPr>
          <w:rFonts w:ascii="Arial Narrow" w:hAnsi="Arial Narrow" w:cs="Arial"/>
          <w:sz w:val="24"/>
          <w:szCs w:val="24"/>
          <w:lang w:val="en-US"/>
        </w:rPr>
        <w:t xml:space="preserve">VI. </w:t>
      </w:r>
      <w:r w:rsidR="00606A8E">
        <w:rPr>
          <w:rFonts w:ascii="Arial Narrow" w:hAnsi="Arial Narrow" w:cs="Arial"/>
          <w:sz w:val="24"/>
          <w:szCs w:val="24"/>
          <w:lang w:val="en-US"/>
        </w:rPr>
        <w:t xml:space="preserve">  </w:t>
      </w:r>
      <w:r w:rsidRPr="00A31A79">
        <w:rPr>
          <w:rFonts w:ascii="Arial Narrow" w:hAnsi="Arial Narrow" w:cs="Arial"/>
          <w:sz w:val="24"/>
          <w:szCs w:val="24"/>
        </w:rPr>
        <w:t>Assistance when travelling abroad</w:t>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Pr="00A31A79">
        <w:rPr>
          <w:rFonts w:ascii="Arial Narrow" w:hAnsi="Arial Narrow" w:cs="Arial"/>
          <w:i/>
          <w:sz w:val="24"/>
          <w:szCs w:val="24"/>
        </w:rPr>
        <w:t xml:space="preserve"> </w:t>
      </w:r>
    </w:p>
    <w:p w:rsidR="00A31A79" w:rsidRPr="00606A8E" w:rsidRDefault="00A31A79" w:rsidP="00606A8E">
      <w:pPr>
        <w:pStyle w:val="Paragraphedeliste"/>
        <w:ind w:left="708"/>
        <w:outlineLvl w:val="0"/>
        <w:rPr>
          <w:rFonts w:ascii="Arial Narrow" w:hAnsi="Arial Narrow" w:cs="Arial"/>
          <w:sz w:val="24"/>
          <w:szCs w:val="24"/>
        </w:rPr>
      </w:pPr>
      <w:r w:rsidRPr="00606A8E">
        <w:rPr>
          <w:rFonts w:ascii="Arial Narrow" w:hAnsi="Arial Narrow" w:cs="Arial"/>
          <w:sz w:val="24"/>
          <w:szCs w:val="24"/>
        </w:rPr>
        <w:t xml:space="preserve">Assistance by Afiliatys when travelling abroad </w:t>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r>
      <w:r w:rsidR="007E4B21">
        <w:rPr>
          <w:rFonts w:ascii="Arial Narrow" w:hAnsi="Arial Narrow" w:cs="Arial"/>
          <w:sz w:val="24"/>
          <w:szCs w:val="24"/>
        </w:rPr>
        <w:tab/>
        <w:t>17</w:t>
      </w:r>
    </w:p>
    <w:p w:rsidR="00A31A79" w:rsidRPr="00A31A79" w:rsidRDefault="00A31A79" w:rsidP="00A31A79">
      <w:pPr>
        <w:rPr>
          <w:rFonts w:ascii="Arial Narrow" w:hAnsi="Arial Narrow"/>
          <w:sz w:val="24"/>
          <w:szCs w:val="24"/>
          <w:lang w:val="en-US"/>
        </w:rPr>
      </w:pPr>
      <w:r w:rsidRPr="00A31A79">
        <w:rPr>
          <w:rFonts w:ascii="Arial Narrow" w:hAnsi="Arial Narrow"/>
          <w:sz w:val="24"/>
          <w:szCs w:val="24"/>
          <w:lang w:val="en-US"/>
        </w:rPr>
        <w:t xml:space="preserve">VII. </w:t>
      </w:r>
      <w:r w:rsidR="00606A8E">
        <w:rPr>
          <w:rFonts w:ascii="Arial Narrow" w:hAnsi="Arial Narrow"/>
          <w:sz w:val="24"/>
          <w:szCs w:val="24"/>
          <w:lang w:val="en-US"/>
        </w:rPr>
        <w:t xml:space="preserve"> </w:t>
      </w:r>
      <w:r w:rsidRPr="00A31A79">
        <w:rPr>
          <w:rFonts w:ascii="Arial Narrow" w:hAnsi="Arial Narrow"/>
          <w:sz w:val="24"/>
          <w:szCs w:val="24"/>
          <w:lang w:val="en-US"/>
        </w:rPr>
        <w:t xml:space="preserve">Comparison </w:t>
      </w:r>
      <w:r w:rsidR="006150D8">
        <w:rPr>
          <w:rFonts w:ascii="Arial Narrow" w:hAnsi="Arial Narrow"/>
          <w:sz w:val="24"/>
          <w:szCs w:val="24"/>
          <w:lang w:val="en-US"/>
        </w:rPr>
        <w:t xml:space="preserve">tables </w:t>
      </w:r>
      <w:r w:rsidRPr="00A31A79">
        <w:rPr>
          <w:rFonts w:ascii="Arial Narrow" w:hAnsi="Arial Narrow"/>
          <w:sz w:val="24"/>
          <w:szCs w:val="24"/>
          <w:lang w:val="en-US"/>
        </w:rPr>
        <w:t>of supplementary health insurance policies</w:t>
      </w:r>
      <w:r w:rsidR="007E4B21">
        <w:rPr>
          <w:rFonts w:ascii="Arial Narrow" w:hAnsi="Arial Narrow"/>
          <w:sz w:val="24"/>
          <w:szCs w:val="24"/>
          <w:lang w:val="en-US"/>
        </w:rPr>
        <w:tab/>
      </w:r>
      <w:r w:rsidR="007E4B21">
        <w:rPr>
          <w:rFonts w:ascii="Arial Narrow" w:hAnsi="Arial Narrow"/>
          <w:sz w:val="24"/>
          <w:szCs w:val="24"/>
          <w:lang w:val="en-US"/>
        </w:rPr>
        <w:tab/>
      </w:r>
      <w:r w:rsidR="007E4B21">
        <w:rPr>
          <w:rFonts w:ascii="Arial Narrow" w:hAnsi="Arial Narrow"/>
          <w:sz w:val="24"/>
          <w:szCs w:val="24"/>
          <w:lang w:val="en-US"/>
        </w:rPr>
        <w:tab/>
      </w:r>
      <w:r w:rsidR="007E4B21">
        <w:rPr>
          <w:rFonts w:ascii="Arial Narrow" w:hAnsi="Arial Narrow"/>
          <w:sz w:val="24"/>
          <w:szCs w:val="24"/>
          <w:lang w:val="en-US"/>
        </w:rPr>
        <w:tab/>
      </w:r>
      <w:r w:rsidR="007E4B21">
        <w:rPr>
          <w:rFonts w:ascii="Arial Narrow" w:hAnsi="Arial Narrow"/>
          <w:sz w:val="24"/>
          <w:szCs w:val="24"/>
          <w:lang w:val="en-US"/>
        </w:rPr>
        <w:tab/>
        <w:t>18</w:t>
      </w:r>
    </w:p>
    <w:p w:rsidR="00A31A79" w:rsidRDefault="00A31A79" w:rsidP="00606A8E">
      <w:pPr>
        <w:rPr>
          <w:rFonts w:ascii="Arial Narrow" w:hAnsi="Arial Narrow" w:cs="Arial"/>
          <w:sz w:val="24"/>
          <w:szCs w:val="24"/>
          <w:lang w:val="en-US"/>
        </w:rPr>
      </w:pPr>
      <w:r w:rsidRPr="00A31A79">
        <w:rPr>
          <w:rFonts w:ascii="Arial Narrow" w:hAnsi="Arial Narrow" w:cs="Arial"/>
          <w:sz w:val="24"/>
          <w:szCs w:val="24"/>
          <w:lang w:val="en-US"/>
        </w:rPr>
        <w:t>VIII.</w:t>
      </w:r>
      <w:r w:rsidR="00606A8E">
        <w:rPr>
          <w:rFonts w:ascii="Arial Narrow" w:hAnsi="Arial Narrow" w:cs="Arial"/>
          <w:sz w:val="24"/>
          <w:szCs w:val="24"/>
          <w:lang w:val="en-US"/>
        </w:rPr>
        <w:t xml:space="preserve"> </w:t>
      </w:r>
      <w:r w:rsidRPr="00A31A79">
        <w:rPr>
          <w:rFonts w:ascii="Arial Narrow" w:hAnsi="Arial Narrow" w:cs="Arial"/>
          <w:sz w:val="24"/>
          <w:szCs w:val="24"/>
          <w:lang w:val="en-US"/>
        </w:rPr>
        <w:t>Annex</w:t>
      </w:r>
      <w:r w:rsidR="00550B2B">
        <w:rPr>
          <w:rFonts w:ascii="Arial Narrow" w:hAnsi="Arial Narrow" w:cs="Arial"/>
          <w:sz w:val="24"/>
          <w:szCs w:val="24"/>
          <w:lang w:val="en-US"/>
        </w:rPr>
        <w:t>:</w:t>
      </w:r>
      <w:r w:rsidRPr="00A31A79">
        <w:rPr>
          <w:rFonts w:ascii="Arial Narrow" w:hAnsi="Arial Narrow" w:cs="Arial"/>
          <w:sz w:val="24"/>
          <w:szCs w:val="24"/>
          <w:lang w:val="en-US"/>
        </w:rPr>
        <w:t xml:space="preserve">   Extracts from Staff Regulations and JSIS rules.</w:t>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t>20</w:t>
      </w:r>
    </w:p>
    <w:p w:rsidR="00A31A79" w:rsidRDefault="00606A8E" w:rsidP="006150D8">
      <w:pPr>
        <w:spacing w:after="120"/>
        <w:rPr>
          <w:rFonts w:ascii="Arial Narrow" w:hAnsi="Arial Narrow" w:cs="Arial"/>
          <w:sz w:val="24"/>
          <w:szCs w:val="24"/>
          <w:lang w:val="en-US"/>
        </w:rPr>
      </w:pPr>
      <w:r>
        <w:rPr>
          <w:rFonts w:ascii="Arial Narrow" w:hAnsi="Arial Narrow" w:cs="Arial"/>
          <w:sz w:val="24"/>
          <w:szCs w:val="24"/>
          <w:lang w:val="en-US"/>
        </w:rPr>
        <w:t>IX.   References</w:t>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7E4B21">
        <w:rPr>
          <w:rFonts w:ascii="Arial Narrow" w:hAnsi="Arial Narrow" w:cs="Arial"/>
          <w:sz w:val="24"/>
          <w:szCs w:val="24"/>
          <w:lang w:val="en-US"/>
        </w:rPr>
        <w:tab/>
      </w:r>
      <w:r w:rsidR="00AA736A">
        <w:rPr>
          <w:rFonts w:ascii="Arial Narrow" w:hAnsi="Arial Narrow" w:cs="Arial"/>
          <w:sz w:val="24"/>
          <w:szCs w:val="24"/>
          <w:lang w:val="en-US"/>
        </w:rPr>
        <w:t>20</w:t>
      </w:r>
    </w:p>
    <w:p w:rsidR="00550B2B" w:rsidRDefault="00550B2B" w:rsidP="006150D8">
      <w:pPr>
        <w:spacing w:after="120"/>
        <w:rPr>
          <w:rFonts w:ascii="Arial Narrow" w:hAnsi="Arial Narrow" w:cs="Arial"/>
          <w:sz w:val="24"/>
          <w:szCs w:val="24"/>
          <w:lang w:val="en-US"/>
        </w:rPr>
      </w:pPr>
    </w:p>
    <w:p w:rsidR="00550B2B" w:rsidRPr="006150D8" w:rsidRDefault="00550B2B" w:rsidP="006150D8">
      <w:pPr>
        <w:spacing w:after="120"/>
        <w:rPr>
          <w:rFonts w:ascii="Arial Narrow" w:hAnsi="Arial Narrow" w:cs="Arial"/>
          <w:sz w:val="24"/>
          <w:szCs w:val="24"/>
          <w:lang w:val="en-US"/>
        </w:rPr>
      </w:pPr>
    </w:p>
    <w:p w:rsidR="00520BC3" w:rsidRPr="00854DA2" w:rsidRDefault="006659A4" w:rsidP="00520BC3">
      <w:pPr>
        <w:jc w:val="center"/>
        <w:rPr>
          <w:rFonts w:ascii="Arial Black" w:hAnsi="Arial Black" w:cs="Arial"/>
          <w:b/>
          <w:sz w:val="32"/>
          <w:szCs w:val="32"/>
          <w:u w:val="single"/>
        </w:rPr>
      </w:pPr>
      <w:r w:rsidRPr="00A132B6">
        <w:rPr>
          <w:rFonts w:ascii="Arial Black" w:hAnsi="Arial Black" w:cs="Arial"/>
          <w:b/>
          <w:sz w:val="32"/>
          <w:szCs w:val="32"/>
        </w:rPr>
        <w:lastRenderedPageBreak/>
        <w:t>I</w:t>
      </w:r>
      <w:r w:rsidRPr="006659A4">
        <w:rPr>
          <w:rFonts w:ascii="Arial Black" w:hAnsi="Arial Black" w:cs="Arial"/>
          <w:sz w:val="32"/>
          <w:szCs w:val="32"/>
        </w:rPr>
        <w:t xml:space="preserve">. </w:t>
      </w:r>
      <w:r w:rsidR="00520BC3" w:rsidRPr="00854DA2">
        <w:rPr>
          <w:rFonts w:ascii="Arial Black" w:hAnsi="Arial Black" w:cs="Arial"/>
          <w:b/>
          <w:sz w:val="32"/>
          <w:szCs w:val="32"/>
          <w:u w:val="single"/>
        </w:rPr>
        <w:t>Reimbursement of health care charges</w:t>
      </w:r>
    </w:p>
    <w:p w:rsidR="00520BC3" w:rsidRPr="00854DA2" w:rsidRDefault="00520BC3" w:rsidP="00520BC3">
      <w:pPr>
        <w:rPr>
          <w:rFonts w:ascii="Arial" w:hAnsi="Arial" w:cs="Arial"/>
        </w:rPr>
      </w:pPr>
    </w:p>
    <w:p w:rsidR="00520BC3" w:rsidRPr="00854DA2" w:rsidRDefault="00520BC3" w:rsidP="00520BC3">
      <w:pPr>
        <w:spacing w:after="120"/>
        <w:jc w:val="both"/>
        <w:rPr>
          <w:rFonts w:ascii="Arial" w:hAnsi="Arial" w:cs="Arial"/>
        </w:rPr>
      </w:pPr>
      <w:r w:rsidRPr="00854DA2">
        <w:rPr>
          <w:rFonts w:ascii="Arial" w:hAnsi="Arial" w:cs="Arial"/>
        </w:rPr>
        <w:t>There are four sources from which officials and other agents of the European Institutions may obtain partial or total reimbursement of their health care charges.   These are:</w:t>
      </w:r>
    </w:p>
    <w:p w:rsidR="00520BC3" w:rsidRPr="008368E1" w:rsidRDefault="00520BC3" w:rsidP="008A044A">
      <w:pPr>
        <w:pStyle w:val="Paragraphedeliste"/>
        <w:numPr>
          <w:ilvl w:val="0"/>
          <w:numId w:val="34"/>
        </w:numPr>
        <w:spacing w:after="120"/>
        <w:jc w:val="both"/>
        <w:rPr>
          <w:rFonts w:ascii="Arial" w:hAnsi="Arial" w:cs="Arial"/>
          <w:b/>
        </w:rPr>
      </w:pPr>
      <w:r w:rsidRPr="008368E1">
        <w:rPr>
          <w:rFonts w:ascii="Arial" w:hAnsi="Arial" w:cs="Arial"/>
          <w:b/>
        </w:rPr>
        <w:t>The Joint Sickness Insurance Scheme –JSIS (Staff Regulations)</w:t>
      </w:r>
    </w:p>
    <w:p w:rsidR="00520BC3" w:rsidRPr="008368E1" w:rsidRDefault="00520BC3" w:rsidP="008A044A">
      <w:pPr>
        <w:pStyle w:val="Paragraphedeliste"/>
        <w:numPr>
          <w:ilvl w:val="0"/>
          <w:numId w:val="34"/>
        </w:numPr>
        <w:spacing w:after="120"/>
        <w:jc w:val="both"/>
        <w:rPr>
          <w:rFonts w:ascii="Arial" w:hAnsi="Arial" w:cs="Arial"/>
          <w:b/>
        </w:rPr>
      </w:pPr>
      <w:r w:rsidRPr="008368E1">
        <w:rPr>
          <w:rFonts w:ascii="Arial" w:hAnsi="Arial" w:cs="Arial"/>
          <w:b/>
        </w:rPr>
        <w:t>Accident insurance (Staff Regulations</w:t>
      </w:r>
      <w:r w:rsidR="009503DC" w:rsidRPr="008368E1">
        <w:rPr>
          <w:rFonts w:ascii="Arial" w:hAnsi="Arial" w:cs="Arial"/>
          <w:b/>
        </w:rPr>
        <w:t xml:space="preserve"> or to be subscribed</w:t>
      </w:r>
      <w:r w:rsidRPr="008368E1">
        <w:rPr>
          <w:rFonts w:ascii="Arial" w:hAnsi="Arial" w:cs="Arial"/>
          <w:b/>
        </w:rPr>
        <w:t>)</w:t>
      </w:r>
    </w:p>
    <w:p w:rsidR="00520BC3" w:rsidRPr="008368E1" w:rsidRDefault="00520BC3" w:rsidP="008A044A">
      <w:pPr>
        <w:pStyle w:val="Paragraphedeliste"/>
        <w:numPr>
          <w:ilvl w:val="0"/>
          <w:numId w:val="34"/>
        </w:numPr>
        <w:spacing w:after="120"/>
        <w:jc w:val="both"/>
        <w:rPr>
          <w:rFonts w:ascii="Arial" w:hAnsi="Arial" w:cs="Arial"/>
          <w:b/>
        </w:rPr>
      </w:pPr>
      <w:r w:rsidRPr="008368E1">
        <w:rPr>
          <w:rFonts w:ascii="Arial" w:hAnsi="Arial" w:cs="Arial"/>
          <w:b/>
        </w:rPr>
        <w:t>Schemes supplementary to the JSIS</w:t>
      </w:r>
      <w:r w:rsidR="009503DC" w:rsidRPr="008368E1">
        <w:rPr>
          <w:rFonts w:ascii="Arial" w:hAnsi="Arial" w:cs="Arial"/>
          <w:b/>
        </w:rPr>
        <w:t xml:space="preserve"> (to be subscribed)</w:t>
      </w:r>
    </w:p>
    <w:p w:rsidR="00520BC3" w:rsidRPr="008368E1" w:rsidRDefault="00520BC3" w:rsidP="008A044A">
      <w:pPr>
        <w:pStyle w:val="Paragraphedeliste"/>
        <w:numPr>
          <w:ilvl w:val="0"/>
          <w:numId w:val="34"/>
        </w:numPr>
        <w:spacing w:after="120"/>
        <w:jc w:val="both"/>
        <w:rPr>
          <w:rFonts w:ascii="Arial" w:hAnsi="Arial" w:cs="Arial"/>
          <w:b/>
        </w:rPr>
      </w:pPr>
      <w:r w:rsidRPr="008368E1">
        <w:rPr>
          <w:rFonts w:ascii="Arial" w:hAnsi="Arial" w:cs="Arial"/>
          <w:b/>
        </w:rPr>
        <w:t>Assistance schemes for coverage whilst abroad</w:t>
      </w:r>
      <w:r w:rsidR="009503DC" w:rsidRPr="008368E1">
        <w:rPr>
          <w:rFonts w:ascii="Arial" w:hAnsi="Arial" w:cs="Arial"/>
          <w:b/>
        </w:rPr>
        <w:t xml:space="preserve"> (to be subscribed)</w:t>
      </w:r>
    </w:p>
    <w:p w:rsidR="00520BC3" w:rsidRPr="00854DA2" w:rsidRDefault="00520BC3" w:rsidP="00520BC3">
      <w:pPr>
        <w:ind w:left="360"/>
        <w:rPr>
          <w:rFonts w:ascii="Arial" w:hAnsi="Arial" w:cs="Arial"/>
        </w:rPr>
      </w:pPr>
    </w:p>
    <w:p w:rsidR="00520BC3" w:rsidRPr="00783E3D" w:rsidRDefault="00520BC3" w:rsidP="008A044A">
      <w:pPr>
        <w:pStyle w:val="Paragraphedeliste"/>
        <w:numPr>
          <w:ilvl w:val="0"/>
          <w:numId w:val="35"/>
        </w:numPr>
        <w:spacing w:after="120"/>
        <w:jc w:val="both"/>
        <w:rPr>
          <w:rFonts w:ascii="Arial" w:hAnsi="Arial" w:cs="Arial"/>
          <w:b/>
          <w:sz w:val="24"/>
          <w:szCs w:val="24"/>
          <w:u w:val="single"/>
        </w:rPr>
      </w:pPr>
      <w:r w:rsidRPr="00783E3D">
        <w:rPr>
          <w:rFonts w:ascii="Arial" w:hAnsi="Arial" w:cs="Arial"/>
          <w:b/>
          <w:sz w:val="24"/>
          <w:szCs w:val="24"/>
          <w:u w:val="single"/>
        </w:rPr>
        <w:t>The JSIS (Staff Regulations)</w:t>
      </w:r>
    </w:p>
    <w:p w:rsidR="00520BC3" w:rsidRPr="002A6A1E" w:rsidRDefault="00520BC3" w:rsidP="00520BC3">
      <w:pPr>
        <w:spacing w:after="120"/>
        <w:jc w:val="both"/>
        <w:rPr>
          <w:rFonts w:ascii="Arial" w:hAnsi="Arial" w:cs="Arial"/>
        </w:rPr>
      </w:pPr>
      <w:r w:rsidRPr="002A6A1E">
        <w:rPr>
          <w:rFonts w:ascii="Arial" w:hAnsi="Arial" w:cs="Arial"/>
        </w:rPr>
        <w:t>The JSIS</w:t>
      </w:r>
      <w:r w:rsidRPr="002A6A1E">
        <w:rPr>
          <w:rStyle w:val="Appelnotedebasdep"/>
          <w:rFonts w:ascii="Arial" w:hAnsi="Arial" w:cs="Arial"/>
        </w:rPr>
        <w:footnoteReference w:id="3"/>
      </w:r>
      <w:r w:rsidRPr="002A6A1E">
        <w:rPr>
          <w:rFonts w:ascii="Arial" w:hAnsi="Arial" w:cs="Arial"/>
        </w:rPr>
        <w:t xml:space="preserve"> </w:t>
      </w:r>
      <w:r w:rsidR="0019170B" w:rsidRPr="002A6A1E">
        <w:rPr>
          <w:rFonts w:ascii="Arial" w:hAnsi="Arial" w:cs="Arial"/>
        </w:rPr>
        <w:t xml:space="preserve">enshrined </w:t>
      </w:r>
      <w:r w:rsidRPr="002A6A1E">
        <w:rPr>
          <w:rFonts w:ascii="Arial" w:hAnsi="Arial" w:cs="Arial"/>
        </w:rPr>
        <w:t xml:space="preserve">in Staff Regulations for officials and other agents of the Institutions  provides for a </w:t>
      </w:r>
      <w:r w:rsidR="0019170B" w:rsidRPr="002A6A1E">
        <w:rPr>
          <w:rFonts w:ascii="Arial" w:hAnsi="Arial" w:cs="Arial"/>
        </w:rPr>
        <w:t xml:space="preserve">theoretical </w:t>
      </w:r>
      <w:r w:rsidRPr="002A6A1E">
        <w:rPr>
          <w:rFonts w:ascii="Arial" w:hAnsi="Arial" w:cs="Arial"/>
        </w:rPr>
        <w:t>reimbursement of between 80% and 85% of the cost of treatment in the case of sickness, hospital stays, analyses, medicines and so on, whether the official is in acti</w:t>
      </w:r>
      <w:r w:rsidR="00D22CF6" w:rsidRPr="002A6A1E">
        <w:rPr>
          <w:rFonts w:ascii="Arial" w:hAnsi="Arial" w:cs="Arial"/>
        </w:rPr>
        <w:t xml:space="preserve">ve service or retired or in </w:t>
      </w:r>
      <w:r w:rsidR="00EE1FFB" w:rsidRPr="002A6A1E">
        <w:rPr>
          <w:rFonts w:ascii="Arial" w:hAnsi="Arial" w:cs="Arial"/>
        </w:rPr>
        <w:t>disability</w:t>
      </w:r>
      <w:r w:rsidR="00D22CF6" w:rsidRPr="002A6A1E">
        <w:rPr>
          <w:rFonts w:ascii="Arial" w:hAnsi="Arial" w:cs="Arial"/>
        </w:rPr>
        <w:t>.</w:t>
      </w:r>
    </w:p>
    <w:p w:rsidR="00520BC3" w:rsidRPr="002A6A1E" w:rsidRDefault="00520BC3" w:rsidP="00520BC3">
      <w:pPr>
        <w:spacing w:after="120"/>
        <w:jc w:val="both"/>
        <w:rPr>
          <w:rFonts w:ascii="Arial" w:hAnsi="Arial" w:cs="Arial"/>
        </w:rPr>
      </w:pPr>
      <w:r w:rsidRPr="002A6A1E">
        <w:rPr>
          <w:rFonts w:ascii="Arial" w:hAnsi="Arial" w:cs="Arial"/>
        </w:rPr>
        <w:t xml:space="preserve">The reimbursement can be 100% in the case </w:t>
      </w:r>
      <w:r w:rsidR="0094689C" w:rsidRPr="002A6A1E">
        <w:rPr>
          <w:rFonts w:ascii="Arial" w:hAnsi="Arial" w:cs="Arial"/>
        </w:rPr>
        <w:t>of serious illness duly recognis</w:t>
      </w:r>
      <w:r w:rsidRPr="002A6A1E">
        <w:rPr>
          <w:rFonts w:ascii="Arial" w:hAnsi="Arial" w:cs="Arial"/>
        </w:rPr>
        <w:t>ed by the JSIS.</w:t>
      </w:r>
    </w:p>
    <w:p w:rsidR="00520BC3" w:rsidRPr="002A6A1E" w:rsidRDefault="00520BC3" w:rsidP="00520BC3">
      <w:pPr>
        <w:spacing w:after="120"/>
        <w:jc w:val="both"/>
        <w:rPr>
          <w:rFonts w:ascii="Arial" w:hAnsi="Arial" w:cs="Arial"/>
        </w:rPr>
      </w:pPr>
      <w:r w:rsidRPr="002A6A1E">
        <w:rPr>
          <w:rFonts w:ascii="Arial" w:hAnsi="Arial" w:cs="Arial"/>
        </w:rPr>
        <w:t xml:space="preserve">The JSIS has established </w:t>
      </w:r>
      <w:r w:rsidRPr="002A6A1E">
        <w:rPr>
          <w:rFonts w:ascii="Arial" w:hAnsi="Arial" w:cs="Arial"/>
          <w:u w:val="single"/>
        </w:rPr>
        <w:t>ceilings</w:t>
      </w:r>
      <w:r w:rsidRPr="002A6A1E">
        <w:rPr>
          <w:rFonts w:ascii="Arial" w:hAnsi="Arial" w:cs="Arial"/>
        </w:rPr>
        <w:t xml:space="preserve"> for a good many treatments and there are also exclusions and rules on excessively h</w:t>
      </w:r>
      <w:r w:rsidR="00CC4EAB" w:rsidRPr="002A6A1E">
        <w:rPr>
          <w:rFonts w:ascii="Arial" w:hAnsi="Arial" w:cs="Arial"/>
        </w:rPr>
        <w:t>igh fees.  These rules can</w:t>
      </w:r>
      <w:r w:rsidR="0094689C" w:rsidRPr="002A6A1E">
        <w:rPr>
          <w:rFonts w:ascii="Arial" w:hAnsi="Arial" w:cs="Arial"/>
        </w:rPr>
        <w:t xml:space="preserve"> reduce</w:t>
      </w:r>
      <w:r w:rsidRPr="002A6A1E">
        <w:rPr>
          <w:rFonts w:ascii="Arial" w:hAnsi="Arial" w:cs="Arial"/>
        </w:rPr>
        <w:t xml:space="preserve"> reimbursements, especially when care and treatment is given in countries outside the European Union.</w:t>
      </w:r>
    </w:p>
    <w:p w:rsidR="00520BC3" w:rsidRPr="002A6A1E" w:rsidRDefault="00520BC3" w:rsidP="006150D8">
      <w:pPr>
        <w:spacing w:after="240"/>
        <w:jc w:val="both"/>
        <w:rPr>
          <w:rFonts w:ascii="Arial" w:hAnsi="Arial" w:cs="Arial"/>
        </w:rPr>
      </w:pPr>
      <w:r w:rsidRPr="002A6A1E">
        <w:rPr>
          <w:rFonts w:ascii="Arial" w:hAnsi="Arial" w:cs="Arial"/>
        </w:rPr>
        <w:t>Recourse to Article 72(3) on special reimbursement limits the risk</w:t>
      </w:r>
      <w:r w:rsidR="00E6582A" w:rsidRPr="002A6A1E">
        <w:rPr>
          <w:rFonts w:ascii="Arial" w:hAnsi="Arial" w:cs="Arial"/>
        </w:rPr>
        <w:t xml:space="preserve"> of a 15% or 20% reduction in a </w:t>
      </w:r>
      <w:r w:rsidRPr="002A6A1E">
        <w:rPr>
          <w:rFonts w:ascii="Arial" w:hAnsi="Arial" w:cs="Arial"/>
        </w:rPr>
        <w:t>reimbursement where high medical costs are involved</w:t>
      </w:r>
      <w:r w:rsidR="0019170B" w:rsidRPr="002A6A1E">
        <w:rPr>
          <w:rFonts w:ascii="Arial" w:hAnsi="Arial" w:cs="Arial"/>
        </w:rPr>
        <w:t xml:space="preserve">: </w:t>
      </w:r>
      <w:r w:rsidR="00D22CF6" w:rsidRPr="002A6A1E">
        <w:rPr>
          <w:rFonts w:ascii="Arial" w:hAnsi="Arial" w:cs="Arial"/>
        </w:rPr>
        <w:t>t</w:t>
      </w:r>
      <w:r w:rsidRPr="002A6A1E">
        <w:rPr>
          <w:rFonts w:ascii="Arial" w:hAnsi="Arial" w:cs="Arial"/>
        </w:rPr>
        <w:t>he excess cannot exceed the sum of half a basic</w:t>
      </w:r>
      <w:r w:rsidR="0094689C" w:rsidRPr="002A6A1E">
        <w:rPr>
          <w:rFonts w:ascii="Arial" w:hAnsi="Arial" w:cs="Arial"/>
        </w:rPr>
        <w:t xml:space="preserve"> monthly salary in a given year. B</w:t>
      </w:r>
      <w:r w:rsidR="0019170B" w:rsidRPr="002A6A1E">
        <w:rPr>
          <w:rFonts w:ascii="Arial" w:hAnsi="Arial" w:cs="Arial"/>
        </w:rPr>
        <w:t>ut</w:t>
      </w:r>
      <w:r w:rsidRPr="002A6A1E">
        <w:rPr>
          <w:rFonts w:ascii="Arial" w:hAnsi="Arial" w:cs="Arial"/>
        </w:rPr>
        <w:t xml:space="preserve"> one must not for</w:t>
      </w:r>
      <w:r w:rsidR="00E6582A" w:rsidRPr="002A6A1E">
        <w:rPr>
          <w:rFonts w:ascii="Arial" w:hAnsi="Arial" w:cs="Arial"/>
        </w:rPr>
        <w:t xml:space="preserve">get the ceiling, the exclusions </w:t>
      </w:r>
      <w:r w:rsidRPr="002A6A1E">
        <w:rPr>
          <w:rFonts w:ascii="Arial" w:hAnsi="Arial" w:cs="Arial"/>
        </w:rPr>
        <w:t>and reductions for excessively high costs.</w:t>
      </w:r>
    </w:p>
    <w:p w:rsidR="00520BC3" w:rsidRPr="00783E3D" w:rsidRDefault="00520BC3" w:rsidP="008A044A">
      <w:pPr>
        <w:pStyle w:val="Paragraphedeliste"/>
        <w:numPr>
          <w:ilvl w:val="0"/>
          <w:numId w:val="35"/>
        </w:numPr>
        <w:spacing w:after="120"/>
        <w:jc w:val="both"/>
        <w:rPr>
          <w:rFonts w:ascii="Arial" w:hAnsi="Arial" w:cs="Arial"/>
          <w:b/>
          <w:sz w:val="24"/>
          <w:szCs w:val="24"/>
          <w:u w:val="single"/>
        </w:rPr>
      </w:pPr>
      <w:r w:rsidRPr="00783E3D">
        <w:rPr>
          <w:rFonts w:ascii="Arial" w:hAnsi="Arial" w:cs="Arial"/>
          <w:b/>
          <w:sz w:val="24"/>
          <w:szCs w:val="24"/>
          <w:u w:val="single"/>
        </w:rPr>
        <w:t>Accident insurance (Staff Regulations)</w:t>
      </w:r>
    </w:p>
    <w:p w:rsidR="00520BC3" w:rsidRPr="00854DA2" w:rsidRDefault="00520BC3" w:rsidP="00520BC3">
      <w:pPr>
        <w:spacing w:after="120"/>
        <w:jc w:val="both"/>
        <w:rPr>
          <w:rFonts w:ascii="Arial" w:hAnsi="Arial" w:cs="Arial"/>
        </w:rPr>
      </w:pPr>
      <w:r w:rsidRPr="00854DA2">
        <w:rPr>
          <w:rFonts w:ascii="Arial" w:hAnsi="Arial" w:cs="Arial"/>
        </w:rPr>
        <w:t xml:space="preserve">The Staff Regulations </w:t>
      </w:r>
      <w:r w:rsidR="002D1645">
        <w:rPr>
          <w:rFonts w:ascii="Arial" w:hAnsi="Arial" w:cs="Arial"/>
        </w:rPr>
        <w:t xml:space="preserve">(Art 73) </w:t>
      </w:r>
      <w:r w:rsidRPr="00854DA2">
        <w:rPr>
          <w:rFonts w:ascii="Arial" w:hAnsi="Arial" w:cs="Arial"/>
        </w:rPr>
        <w:t xml:space="preserve">provide for </w:t>
      </w:r>
      <w:r w:rsidR="00CC4EAB">
        <w:rPr>
          <w:rFonts w:ascii="Arial" w:hAnsi="Arial" w:cs="Arial"/>
        </w:rPr>
        <w:t xml:space="preserve">high </w:t>
      </w:r>
      <w:r w:rsidR="002D1645">
        <w:rPr>
          <w:rFonts w:ascii="Arial" w:hAnsi="Arial" w:cs="Arial"/>
        </w:rPr>
        <w:t xml:space="preserve">complementary </w:t>
      </w:r>
      <w:r w:rsidRPr="00854DA2">
        <w:rPr>
          <w:rFonts w:ascii="Arial" w:hAnsi="Arial" w:cs="Arial"/>
        </w:rPr>
        <w:t xml:space="preserve">cover for </w:t>
      </w:r>
      <w:r w:rsidRPr="00987D2D">
        <w:rPr>
          <w:rFonts w:ascii="Arial" w:hAnsi="Arial" w:cs="Arial"/>
          <w:u w:val="single"/>
        </w:rPr>
        <w:t>officials in active employment</w:t>
      </w:r>
      <w:r w:rsidRPr="00854DA2">
        <w:rPr>
          <w:rFonts w:ascii="Arial" w:hAnsi="Arial" w:cs="Arial"/>
        </w:rPr>
        <w:t xml:space="preserve"> who are involved in occupational accidents and tho</w:t>
      </w:r>
      <w:r w:rsidR="00CC4EAB">
        <w:rPr>
          <w:rFonts w:ascii="Arial" w:hAnsi="Arial" w:cs="Arial"/>
        </w:rPr>
        <w:t>se occurring in private life: r</w:t>
      </w:r>
      <w:r w:rsidRPr="00854DA2">
        <w:rPr>
          <w:rFonts w:ascii="Arial" w:hAnsi="Arial" w:cs="Arial"/>
        </w:rPr>
        <w:t xml:space="preserve">eimbursement </w:t>
      </w:r>
      <w:r w:rsidR="002D1645">
        <w:rPr>
          <w:rFonts w:ascii="Arial" w:hAnsi="Arial" w:cs="Arial"/>
        </w:rPr>
        <w:t xml:space="preserve">of medical care costs </w:t>
      </w:r>
      <w:r w:rsidRPr="00854DA2">
        <w:rPr>
          <w:rFonts w:ascii="Arial" w:hAnsi="Arial" w:cs="Arial"/>
        </w:rPr>
        <w:t>is at 100% and may also provide a lump sum if the accident results in</w:t>
      </w:r>
      <w:r w:rsidR="008368E1">
        <w:rPr>
          <w:rFonts w:ascii="Arial" w:hAnsi="Arial" w:cs="Arial"/>
        </w:rPr>
        <w:t xml:space="preserve"> </w:t>
      </w:r>
      <w:r w:rsidR="008368E1" w:rsidRPr="00CC4EAB">
        <w:rPr>
          <w:rFonts w:ascii="Arial" w:hAnsi="Arial" w:cs="Arial"/>
          <w:u w:val="single"/>
        </w:rPr>
        <w:t>permanent</w:t>
      </w:r>
      <w:r w:rsidRPr="00CC4EAB">
        <w:rPr>
          <w:rFonts w:ascii="Arial" w:hAnsi="Arial" w:cs="Arial"/>
          <w:u w:val="single"/>
        </w:rPr>
        <w:t xml:space="preserve"> </w:t>
      </w:r>
      <w:r w:rsidR="00EE1FFB" w:rsidRPr="00CC4EAB">
        <w:rPr>
          <w:rFonts w:ascii="Arial" w:hAnsi="Arial" w:cs="Arial"/>
          <w:u w:val="single"/>
        </w:rPr>
        <w:t>disability</w:t>
      </w:r>
      <w:r w:rsidRPr="00854DA2">
        <w:rPr>
          <w:rFonts w:ascii="Arial" w:hAnsi="Arial" w:cs="Arial"/>
        </w:rPr>
        <w:t xml:space="preserve"> </w:t>
      </w:r>
      <w:r w:rsidR="009503DC">
        <w:rPr>
          <w:rFonts w:ascii="Arial" w:hAnsi="Arial" w:cs="Arial"/>
        </w:rPr>
        <w:t xml:space="preserve">(partial or total) </w:t>
      </w:r>
      <w:r w:rsidRPr="00CC4EAB">
        <w:rPr>
          <w:rFonts w:ascii="Arial" w:hAnsi="Arial" w:cs="Arial"/>
          <w:u w:val="single"/>
        </w:rPr>
        <w:t>or death</w:t>
      </w:r>
      <w:r w:rsidRPr="00854DA2">
        <w:rPr>
          <w:rFonts w:ascii="Arial" w:hAnsi="Arial" w:cs="Arial"/>
        </w:rPr>
        <w:t>.</w:t>
      </w:r>
    </w:p>
    <w:p w:rsidR="00A87A97" w:rsidRDefault="00520BC3" w:rsidP="00283443">
      <w:pPr>
        <w:spacing w:after="120"/>
        <w:jc w:val="both"/>
        <w:rPr>
          <w:rFonts w:ascii="Arial" w:hAnsi="Arial" w:cs="Arial"/>
        </w:rPr>
      </w:pPr>
      <w:r w:rsidRPr="00854DA2">
        <w:rPr>
          <w:rFonts w:ascii="Arial" w:hAnsi="Arial" w:cs="Arial"/>
        </w:rPr>
        <w:t xml:space="preserve">Retired staff or those on permanent or temporary </w:t>
      </w:r>
      <w:r w:rsidR="00EE1FFB">
        <w:rPr>
          <w:rFonts w:ascii="Arial" w:hAnsi="Arial" w:cs="Arial"/>
        </w:rPr>
        <w:t>disability</w:t>
      </w:r>
      <w:r w:rsidRPr="00854DA2">
        <w:rPr>
          <w:rFonts w:ascii="Arial" w:hAnsi="Arial" w:cs="Arial"/>
        </w:rPr>
        <w:t xml:space="preserve"> allowances</w:t>
      </w:r>
      <w:r w:rsidR="00512238">
        <w:rPr>
          <w:rStyle w:val="Appelnotedebasdep"/>
          <w:rFonts w:ascii="Arial" w:hAnsi="Arial" w:cs="Arial"/>
        </w:rPr>
        <w:footnoteReference w:id="4"/>
      </w:r>
      <w:r w:rsidRPr="00854DA2">
        <w:rPr>
          <w:rFonts w:ascii="Arial" w:hAnsi="Arial" w:cs="Arial"/>
        </w:rPr>
        <w:t xml:space="preserve"> </w:t>
      </w:r>
      <w:r w:rsidR="009503DC">
        <w:rPr>
          <w:rFonts w:ascii="Arial" w:hAnsi="Arial" w:cs="Arial"/>
        </w:rPr>
        <w:t xml:space="preserve">and those </w:t>
      </w:r>
      <w:r w:rsidR="000668C0" w:rsidRPr="000668C0">
        <w:rPr>
          <w:rFonts w:ascii="Arial" w:hAnsi="Arial" w:cs="Arial"/>
        </w:rPr>
        <w:t>on leave on personal grounds (LPG</w:t>
      </w:r>
      <w:r w:rsidR="00B91B8E">
        <w:rPr>
          <w:rFonts w:ascii="Arial" w:hAnsi="Arial" w:cs="Arial"/>
        </w:rPr>
        <w:t>/CCP</w:t>
      </w:r>
      <w:r w:rsidR="000668C0" w:rsidRPr="000668C0">
        <w:rPr>
          <w:rFonts w:ascii="Arial" w:hAnsi="Arial" w:cs="Arial"/>
        </w:rPr>
        <w:t>)</w:t>
      </w:r>
      <w:r w:rsidR="009503DC">
        <w:rPr>
          <w:rFonts w:ascii="Arial" w:hAnsi="Arial" w:cs="Arial"/>
        </w:rPr>
        <w:t xml:space="preserve">, the partners </w:t>
      </w:r>
      <w:r w:rsidR="00987D2D">
        <w:rPr>
          <w:rFonts w:ascii="Arial" w:hAnsi="Arial" w:cs="Arial"/>
        </w:rPr>
        <w:t xml:space="preserve">of active staff </w:t>
      </w:r>
      <w:r w:rsidR="009503DC">
        <w:rPr>
          <w:rFonts w:ascii="Arial" w:hAnsi="Arial" w:cs="Arial"/>
        </w:rPr>
        <w:t xml:space="preserve">and children </w:t>
      </w:r>
      <w:r w:rsidRPr="00854DA2">
        <w:rPr>
          <w:rFonts w:ascii="Arial" w:hAnsi="Arial" w:cs="Arial"/>
        </w:rPr>
        <w:t xml:space="preserve">are not covered </w:t>
      </w:r>
      <w:r w:rsidR="00E120E3">
        <w:rPr>
          <w:rFonts w:ascii="Arial" w:hAnsi="Arial" w:cs="Arial"/>
        </w:rPr>
        <w:t xml:space="preserve">by this </w:t>
      </w:r>
      <w:r w:rsidR="00D22CF6">
        <w:rPr>
          <w:rFonts w:ascii="Arial" w:hAnsi="Arial" w:cs="Arial"/>
        </w:rPr>
        <w:t xml:space="preserve">statutory </w:t>
      </w:r>
      <w:r w:rsidR="002D1645">
        <w:rPr>
          <w:rFonts w:ascii="Arial" w:hAnsi="Arial" w:cs="Arial"/>
        </w:rPr>
        <w:t xml:space="preserve">supplementary </w:t>
      </w:r>
      <w:r w:rsidR="0094689C">
        <w:rPr>
          <w:rFonts w:ascii="Arial" w:hAnsi="Arial" w:cs="Arial"/>
        </w:rPr>
        <w:t>accident insurance.  B</w:t>
      </w:r>
      <w:r w:rsidR="00E120E3">
        <w:rPr>
          <w:rFonts w:ascii="Arial" w:hAnsi="Arial" w:cs="Arial"/>
        </w:rPr>
        <w:t>ut</w:t>
      </w:r>
      <w:r w:rsidRPr="00854DA2">
        <w:rPr>
          <w:rFonts w:ascii="Arial" w:hAnsi="Arial" w:cs="Arial"/>
        </w:rPr>
        <w:t xml:space="preserve"> </w:t>
      </w:r>
      <w:r w:rsidRPr="00CC4EAB">
        <w:rPr>
          <w:rFonts w:ascii="Arial" w:hAnsi="Arial" w:cs="Arial"/>
          <w:b/>
          <w:u w:val="single"/>
        </w:rPr>
        <w:t xml:space="preserve">JSIS </w:t>
      </w:r>
      <w:r w:rsidR="0094689C">
        <w:rPr>
          <w:rFonts w:ascii="Arial" w:hAnsi="Arial" w:cs="Arial"/>
          <w:b/>
          <w:u w:val="single"/>
        </w:rPr>
        <w:t xml:space="preserve">always </w:t>
      </w:r>
      <w:r w:rsidRPr="00CC4EAB">
        <w:rPr>
          <w:rFonts w:ascii="Arial" w:hAnsi="Arial" w:cs="Arial"/>
          <w:b/>
          <w:u w:val="single"/>
        </w:rPr>
        <w:t xml:space="preserve">reimburses </w:t>
      </w:r>
      <w:r w:rsidR="00CC4EAB" w:rsidRPr="00CC4EAB">
        <w:rPr>
          <w:rFonts w:ascii="Arial" w:hAnsi="Arial" w:cs="Arial"/>
          <w:b/>
          <w:u w:val="single"/>
        </w:rPr>
        <w:t xml:space="preserve">medical </w:t>
      </w:r>
      <w:r w:rsidRPr="00CC4EAB">
        <w:rPr>
          <w:rFonts w:ascii="Arial" w:hAnsi="Arial" w:cs="Arial"/>
          <w:b/>
          <w:u w:val="single"/>
        </w:rPr>
        <w:t>care given as a result of an accident as if it were for an illness</w:t>
      </w:r>
      <w:r w:rsidRPr="00854DA2">
        <w:rPr>
          <w:rFonts w:ascii="Arial" w:hAnsi="Arial" w:cs="Arial"/>
        </w:rPr>
        <w:t xml:space="preserve"> (i.e. 80% or 85% with ceilings, exclusions and </w:t>
      </w:r>
      <w:r w:rsidR="009503DC">
        <w:rPr>
          <w:rFonts w:ascii="Arial" w:hAnsi="Arial" w:cs="Arial"/>
        </w:rPr>
        <w:t xml:space="preserve">possible </w:t>
      </w:r>
      <w:r w:rsidRPr="00854DA2">
        <w:rPr>
          <w:rFonts w:ascii="Arial" w:hAnsi="Arial" w:cs="Arial"/>
        </w:rPr>
        <w:t>reductions for excessive costs).</w:t>
      </w:r>
      <w:r w:rsidR="000668C0">
        <w:rPr>
          <w:rFonts w:ascii="Arial" w:hAnsi="Arial" w:cs="Arial"/>
        </w:rPr>
        <w:t xml:space="preserve"> </w:t>
      </w:r>
      <w:r w:rsidR="004E0F01" w:rsidRPr="000668C0">
        <w:rPr>
          <w:rFonts w:ascii="Arial" w:hAnsi="Arial" w:cs="Arial"/>
        </w:rPr>
        <w:t xml:space="preserve">JSIS would however not provide any compensation in case of </w:t>
      </w:r>
      <w:r w:rsidR="00EE1FFB">
        <w:rPr>
          <w:rFonts w:ascii="Arial" w:hAnsi="Arial" w:cs="Arial"/>
        </w:rPr>
        <w:t>disability</w:t>
      </w:r>
      <w:r w:rsidR="004E0F01" w:rsidRPr="000668C0">
        <w:rPr>
          <w:rFonts w:ascii="Arial" w:hAnsi="Arial" w:cs="Arial"/>
        </w:rPr>
        <w:t xml:space="preserve"> or death after an accident. </w:t>
      </w:r>
    </w:p>
    <w:p w:rsidR="004E0F01" w:rsidRPr="000668C0" w:rsidRDefault="004E0F01" w:rsidP="00283443">
      <w:pPr>
        <w:spacing w:after="120"/>
        <w:jc w:val="both"/>
        <w:rPr>
          <w:rFonts w:ascii="Arial" w:hAnsi="Arial" w:cs="Arial"/>
        </w:rPr>
      </w:pPr>
      <w:r w:rsidRPr="000668C0">
        <w:rPr>
          <w:rFonts w:ascii="Arial" w:hAnsi="Arial" w:cs="Arial"/>
        </w:rPr>
        <w:t xml:space="preserve">A specific </w:t>
      </w:r>
      <w:r w:rsidR="002D1645">
        <w:rPr>
          <w:rFonts w:ascii="Arial" w:hAnsi="Arial" w:cs="Arial"/>
        </w:rPr>
        <w:t xml:space="preserve">supplementary </w:t>
      </w:r>
      <w:r w:rsidRPr="000668C0">
        <w:rPr>
          <w:rFonts w:ascii="Arial" w:hAnsi="Arial" w:cs="Arial"/>
        </w:rPr>
        <w:t>accident insurance is offered by Cigna (negotiated by AIACE</w:t>
      </w:r>
      <w:r w:rsidR="00A87A97">
        <w:rPr>
          <w:rFonts w:ascii="Arial" w:hAnsi="Arial" w:cs="Arial"/>
        </w:rPr>
        <w:t xml:space="preserve"> - framework contract</w:t>
      </w:r>
      <w:r w:rsidRPr="000668C0">
        <w:rPr>
          <w:rFonts w:ascii="Arial" w:hAnsi="Arial" w:cs="Arial"/>
        </w:rPr>
        <w:t>) t</w:t>
      </w:r>
      <w:r w:rsidR="00CC4EAB">
        <w:rPr>
          <w:rFonts w:ascii="Arial" w:hAnsi="Arial" w:cs="Arial"/>
        </w:rPr>
        <w:t>o pensioners, to the colleagues in disability</w:t>
      </w:r>
      <w:r w:rsidRPr="000668C0">
        <w:rPr>
          <w:rFonts w:ascii="Arial" w:hAnsi="Arial" w:cs="Arial"/>
        </w:rPr>
        <w:t xml:space="preserve"> and to spouses</w:t>
      </w:r>
      <w:r w:rsidR="00987D2D">
        <w:rPr>
          <w:rFonts w:ascii="Arial" w:hAnsi="Arial" w:cs="Arial"/>
        </w:rPr>
        <w:t xml:space="preserve"> of retired staff</w:t>
      </w:r>
      <w:r w:rsidRPr="000668C0">
        <w:rPr>
          <w:rFonts w:ascii="Arial" w:hAnsi="Arial" w:cs="Arial"/>
        </w:rPr>
        <w:t xml:space="preserve"> (</w:t>
      </w:r>
      <w:r w:rsidR="00CC4EAB">
        <w:rPr>
          <w:rFonts w:ascii="Arial" w:hAnsi="Arial" w:cs="Arial"/>
        </w:rPr>
        <w:t>and hopefully</w:t>
      </w:r>
      <w:r w:rsidR="008368E1">
        <w:rPr>
          <w:rFonts w:ascii="Arial" w:hAnsi="Arial" w:cs="Arial"/>
        </w:rPr>
        <w:t xml:space="preserve"> </w:t>
      </w:r>
      <w:r w:rsidR="00D22CF6">
        <w:rPr>
          <w:rFonts w:ascii="Arial" w:hAnsi="Arial" w:cs="Arial"/>
        </w:rPr>
        <w:t>to</w:t>
      </w:r>
      <w:r w:rsidR="00987D2D">
        <w:rPr>
          <w:rFonts w:ascii="Arial" w:hAnsi="Arial" w:cs="Arial"/>
        </w:rPr>
        <w:t xml:space="preserve"> children in the</w:t>
      </w:r>
      <w:r w:rsidR="00A87A97">
        <w:rPr>
          <w:rFonts w:ascii="Arial" w:hAnsi="Arial" w:cs="Arial"/>
        </w:rPr>
        <w:t xml:space="preserve"> future). It includes: a capital in case of death, a capital in case of permanent total </w:t>
      </w:r>
      <w:r w:rsidR="00A87A97" w:rsidRPr="00A87A97">
        <w:rPr>
          <w:rFonts w:ascii="Arial" w:hAnsi="Arial" w:cs="Arial"/>
          <w:u w:val="single"/>
        </w:rPr>
        <w:t>or partial</w:t>
      </w:r>
      <w:r w:rsidR="00A87A97">
        <w:rPr>
          <w:rFonts w:ascii="Arial" w:hAnsi="Arial" w:cs="Arial"/>
        </w:rPr>
        <w:t xml:space="preserve"> disability, it supplements at 100% (no limitation) the medical ca</w:t>
      </w:r>
      <w:r w:rsidR="00CC4EAB">
        <w:rPr>
          <w:rFonts w:ascii="Arial" w:hAnsi="Arial" w:cs="Arial"/>
        </w:rPr>
        <w:t>re expenses reimbur</w:t>
      </w:r>
      <w:r w:rsidR="002B6EA1">
        <w:rPr>
          <w:rFonts w:ascii="Arial" w:hAnsi="Arial" w:cs="Arial"/>
        </w:rPr>
        <w:t>sed by JSIS as if it were a</w:t>
      </w:r>
      <w:r w:rsidR="0094689C">
        <w:rPr>
          <w:rFonts w:ascii="Arial" w:hAnsi="Arial" w:cs="Arial"/>
        </w:rPr>
        <w:t>n illness</w:t>
      </w:r>
      <w:r w:rsidR="00CC4EAB">
        <w:rPr>
          <w:rFonts w:ascii="Arial" w:hAnsi="Arial" w:cs="Arial"/>
        </w:rPr>
        <w:t>.</w:t>
      </w:r>
    </w:p>
    <w:p w:rsidR="004E0F01" w:rsidRPr="000668C0" w:rsidRDefault="004E0F01" w:rsidP="006150D8">
      <w:pPr>
        <w:spacing w:after="240"/>
        <w:jc w:val="both"/>
        <w:rPr>
          <w:rFonts w:ascii="Arial" w:hAnsi="Arial" w:cs="Arial"/>
        </w:rPr>
      </w:pPr>
      <w:r w:rsidRPr="000668C0">
        <w:rPr>
          <w:rFonts w:ascii="Arial" w:hAnsi="Arial" w:cs="Arial"/>
        </w:rPr>
        <w:t xml:space="preserve">A death and </w:t>
      </w:r>
      <w:r w:rsidR="00A87A97">
        <w:rPr>
          <w:rFonts w:ascii="Arial" w:hAnsi="Arial" w:cs="Arial"/>
        </w:rPr>
        <w:t>permanent</w:t>
      </w:r>
      <w:r w:rsidR="00A87A97" w:rsidRPr="00A87A97">
        <w:rPr>
          <w:rFonts w:ascii="Arial" w:hAnsi="Arial" w:cs="Arial"/>
          <w:u w:val="single"/>
        </w:rPr>
        <w:t xml:space="preserve"> </w:t>
      </w:r>
      <w:r w:rsidR="008368E1" w:rsidRPr="00A87A97">
        <w:rPr>
          <w:rFonts w:ascii="Arial" w:hAnsi="Arial" w:cs="Arial"/>
          <w:u w:val="single"/>
        </w:rPr>
        <w:t>total</w:t>
      </w:r>
      <w:r w:rsidR="008368E1">
        <w:rPr>
          <w:rFonts w:ascii="Arial" w:hAnsi="Arial" w:cs="Arial"/>
        </w:rPr>
        <w:t xml:space="preserve"> </w:t>
      </w:r>
      <w:r w:rsidR="00EE1FFB">
        <w:rPr>
          <w:rFonts w:ascii="Arial" w:hAnsi="Arial" w:cs="Arial"/>
        </w:rPr>
        <w:t>disability</w:t>
      </w:r>
      <w:r w:rsidRPr="000668C0">
        <w:rPr>
          <w:rFonts w:ascii="Arial" w:hAnsi="Arial" w:cs="Arial"/>
        </w:rPr>
        <w:t xml:space="preserve"> (as a result of accident </w:t>
      </w:r>
      <w:r w:rsidRPr="00A87A97">
        <w:rPr>
          <w:rFonts w:ascii="Arial" w:hAnsi="Arial" w:cs="Arial"/>
          <w:u w:val="single"/>
        </w:rPr>
        <w:t>or illness</w:t>
      </w:r>
      <w:r w:rsidRPr="000668C0">
        <w:rPr>
          <w:rFonts w:ascii="Arial" w:hAnsi="Arial" w:cs="Arial"/>
        </w:rPr>
        <w:t xml:space="preserve">) insurance </w:t>
      </w:r>
      <w:r w:rsidR="001120E5">
        <w:rPr>
          <w:rFonts w:ascii="Arial" w:hAnsi="Arial" w:cs="Arial"/>
        </w:rPr>
        <w:t>policy is also offered</w:t>
      </w:r>
      <w:r w:rsidRPr="000668C0">
        <w:rPr>
          <w:rFonts w:ascii="Arial" w:hAnsi="Arial" w:cs="Arial"/>
        </w:rPr>
        <w:t xml:space="preserve"> by Afiliatys for officials</w:t>
      </w:r>
      <w:r w:rsidR="008368E1">
        <w:rPr>
          <w:rFonts w:ascii="Arial" w:hAnsi="Arial" w:cs="Arial"/>
        </w:rPr>
        <w:t xml:space="preserve"> </w:t>
      </w:r>
      <w:r w:rsidR="008368E1" w:rsidRPr="000668C0">
        <w:rPr>
          <w:rFonts w:ascii="Arial" w:hAnsi="Arial" w:cs="Arial"/>
        </w:rPr>
        <w:t>(up to 65)</w:t>
      </w:r>
      <w:r w:rsidRPr="000668C0">
        <w:rPr>
          <w:rFonts w:ascii="Arial" w:hAnsi="Arial" w:cs="Arial"/>
        </w:rPr>
        <w:t xml:space="preserve">, </w:t>
      </w:r>
      <w:r w:rsidR="00A87A97">
        <w:rPr>
          <w:rFonts w:ascii="Arial" w:hAnsi="Arial" w:cs="Arial"/>
        </w:rPr>
        <w:t xml:space="preserve">for </w:t>
      </w:r>
      <w:r w:rsidRPr="000668C0">
        <w:rPr>
          <w:rFonts w:ascii="Arial" w:hAnsi="Arial" w:cs="Arial"/>
        </w:rPr>
        <w:t xml:space="preserve">partners and </w:t>
      </w:r>
      <w:r w:rsidR="00A87A97">
        <w:rPr>
          <w:rFonts w:ascii="Arial" w:hAnsi="Arial" w:cs="Arial"/>
        </w:rPr>
        <w:t xml:space="preserve">for </w:t>
      </w:r>
      <w:r w:rsidRPr="000668C0">
        <w:rPr>
          <w:rFonts w:ascii="Arial" w:hAnsi="Arial" w:cs="Arial"/>
        </w:rPr>
        <w:t xml:space="preserve">children </w:t>
      </w:r>
    </w:p>
    <w:p w:rsidR="00520BC3" w:rsidRPr="00783E3D" w:rsidRDefault="00520BC3" w:rsidP="008A044A">
      <w:pPr>
        <w:pStyle w:val="Paragraphedeliste"/>
        <w:numPr>
          <w:ilvl w:val="0"/>
          <w:numId w:val="35"/>
        </w:numPr>
        <w:spacing w:after="120"/>
        <w:jc w:val="both"/>
        <w:rPr>
          <w:rFonts w:ascii="Arial" w:hAnsi="Arial" w:cs="Arial"/>
          <w:b/>
          <w:sz w:val="24"/>
          <w:szCs w:val="24"/>
          <w:u w:val="single"/>
        </w:rPr>
      </w:pPr>
      <w:r w:rsidRPr="00783E3D">
        <w:rPr>
          <w:rFonts w:ascii="Arial" w:hAnsi="Arial" w:cs="Arial"/>
          <w:b/>
          <w:sz w:val="24"/>
          <w:szCs w:val="24"/>
          <w:u w:val="single"/>
        </w:rPr>
        <w:t>Supplementary insurance</w:t>
      </w:r>
    </w:p>
    <w:p w:rsidR="00520BC3" w:rsidRPr="00854DA2" w:rsidRDefault="00520BC3" w:rsidP="00520BC3">
      <w:pPr>
        <w:spacing w:after="120"/>
        <w:jc w:val="both"/>
        <w:rPr>
          <w:rFonts w:ascii="Arial" w:hAnsi="Arial" w:cs="Arial"/>
        </w:rPr>
      </w:pPr>
      <w:r w:rsidRPr="00854DA2">
        <w:rPr>
          <w:rFonts w:ascii="Arial" w:hAnsi="Arial" w:cs="Arial"/>
        </w:rPr>
        <w:t>Any member of the JSIS may take out a private health insurance policy for himself and his family – a policy that would top-up the JSIS reimbursements so as to provide more or less 100% cover depending on the treatment</w:t>
      </w:r>
      <w:r w:rsidR="004E0F01">
        <w:rPr>
          <w:rFonts w:ascii="Arial" w:hAnsi="Arial" w:cs="Arial"/>
        </w:rPr>
        <w:t xml:space="preserve"> and on the general conditions of the policy.</w:t>
      </w:r>
    </w:p>
    <w:p w:rsidR="00520BC3" w:rsidRPr="00854DA2" w:rsidRDefault="00520BC3" w:rsidP="00520BC3">
      <w:pPr>
        <w:spacing w:after="120"/>
        <w:jc w:val="both"/>
        <w:rPr>
          <w:rFonts w:ascii="Arial" w:hAnsi="Arial" w:cs="Arial"/>
        </w:rPr>
      </w:pPr>
      <w:r w:rsidRPr="00854DA2">
        <w:rPr>
          <w:rFonts w:ascii="Arial" w:hAnsi="Arial" w:cs="Arial"/>
        </w:rPr>
        <w:lastRenderedPageBreak/>
        <w:t>Such supplementary insurance, wh</w:t>
      </w:r>
      <w:r w:rsidR="002B6EA1">
        <w:rPr>
          <w:rFonts w:ascii="Arial" w:hAnsi="Arial" w:cs="Arial"/>
        </w:rPr>
        <w:t>ich may be individual or collective</w:t>
      </w:r>
      <w:r w:rsidRPr="00854DA2">
        <w:rPr>
          <w:rFonts w:ascii="Arial" w:hAnsi="Arial" w:cs="Arial"/>
        </w:rPr>
        <w:t>, is offered by well-known companies such as Allia</w:t>
      </w:r>
      <w:r w:rsidR="00A966C7">
        <w:rPr>
          <w:rFonts w:ascii="Arial" w:hAnsi="Arial" w:cs="Arial"/>
        </w:rPr>
        <w:t>nz BE – Cigna</w:t>
      </w:r>
      <w:r w:rsidR="00B2227F">
        <w:rPr>
          <w:rFonts w:ascii="Arial" w:hAnsi="Arial" w:cs="Arial"/>
        </w:rPr>
        <w:t>; DKV (LALUX) and FOYER Global Health Luxembourg; Allianz – Worldwide C</w:t>
      </w:r>
      <w:r w:rsidRPr="00854DA2">
        <w:rPr>
          <w:rFonts w:ascii="Arial" w:hAnsi="Arial" w:cs="Arial"/>
        </w:rPr>
        <w:t>are; Santalia; Expat &amp; Co.  All these companies are familiar with JSIS rules.</w:t>
      </w:r>
    </w:p>
    <w:p w:rsidR="00520BC3" w:rsidRPr="00854DA2" w:rsidRDefault="00520BC3" w:rsidP="00520BC3">
      <w:pPr>
        <w:spacing w:after="120"/>
        <w:jc w:val="both"/>
        <w:rPr>
          <w:rFonts w:ascii="Arial" w:hAnsi="Arial" w:cs="Arial"/>
        </w:rPr>
      </w:pPr>
      <w:r w:rsidRPr="00854DA2">
        <w:rPr>
          <w:rFonts w:ascii="Arial" w:hAnsi="Arial" w:cs="Arial"/>
        </w:rPr>
        <w:t>In general, they cover, with certain limits, that portion of the bill for medical care not covered by the JSIS.  Some of them reimburse hospital stays at 100%.  Others simply reimburse 20% of the bill.</w:t>
      </w:r>
    </w:p>
    <w:p w:rsidR="00520BC3" w:rsidRPr="00854DA2" w:rsidRDefault="00520BC3" w:rsidP="00520BC3">
      <w:pPr>
        <w:spacing w:after="120"/>
        <w:jc w:val="both"/>
        <w:rPr>
          <w:rFonts w:ascii="Arial" w:hAnsi="Arial" w:cs="Arial"/>
        </w:rPr>
      </w:pPr>
      <w:r w:rsidRPr="00854DA2">
        <w:rPr>
          <w:rFonts w:ascii="Arial" w:hAnsi="Arial" w:cs="Arial"/>
        </w:rPr>
        <w:t xml:space="preserve">All but one follow the JSIS rules in the matter of care provided </w:t>
      </w:r>
      <w:r w:rsidRPr="00B2227F">
        <w:rPr>
          <w:rFonts w:ascii="Arial" w:hAnsi="Arial" w:cs="Arial"/>
          <w:u w:val="single"/>
        </w:rPr>
        <w:t>as a result of an accident</w:t>
      </w:r>
      <w:r w:rsidRPr="00854DA2">
        <w:rPr>
          <w:rFonts w:ascii="Arial" w:hAnsi="Arial" w:cs="Arial"/>
        </w:rPr>
        <w:t xml:space="preserve">, </w:t>
      </w:r>
      <w:r w:rsidR="00E52404">
        <w:rPr>
          <w:rFonts w:ascii="Arial" w:hAnsi="Arial" w:cs="Arial"/>
        </w:rPr>
        <w:t>reimbursing as if it were an ill</w:t>
      </w:r>
      <w:r w:rsidRPr="00854DA2">
        <w:rPr>
          <w:rFonts w:ascii="Arial" w:hAnsi="Arial" w:cs="Arial"/>
        </w:rPr>
        <w:t>ness and depending on the conditions set out in the contract.</w:t>
      </w:r>
    </w:p>
    <w:p w:rsidR="00520BC3" w:rsidRPr="00854DA2" w:rsidRDefault="00520BC3" w:rsidP="00520BC3">
      <w:pPr>
        <w:spacing w:after="120"/>
        <w:jc w:val="both"/>
        <w:rPr>
          <w:rFonts w:ascii="Arial" w:hAnsi="Arial" w:cs="Arial"/>
        </w:rPr>
      </w:pPr>
      <w:r w:rsidRPr="00854DA2">
        <w:rPr>
          <w:rFonts w:ascii="Arial" w:hAnsi="Arial" w:cs="Arial"/>
        </w:rPr>
        <w:t>Annual premiums vary greatly according to the coverage b</w:t>
      </w:r>
      <w:r w:rsidR="00E52404">
        <w:rPr>
          <w:rFonts w:ascii="Arial" w:hAnsi="Arial" w:cs="Arial"/>
        </w:rPr>
        <w:t>ut, for supplementary hospitalis</w:t>
      </w:r>
      <w:r w:rsidRPr="00854DA2">
        <w:rPr>
          <w:rFonts w:ascii="Arial" w:hAnsi="Arial" w:cs="Arial"/>
        </w:rPr>
        <w:t xml:space="preserve">ation policies, the </w:t>
      </w:r>
      <w:r w:rsidRPr="002B6EA1">
        <w:rPr>
          <w:rFonts w:ascii="Arial" w:hAnsi="Arial" w:cs="Arial"/>
          <w:u w:val="single"/>
        </w:rPr>
        <w:t>annual</w:t>
      </w:r>
      <w:r w:rsidRPr="00854DA2">
        <w:rPr>
          <w:rFonts w:ascii="Arial" w:hAnsi="Arial" w:cs="Arial"/>
        </w:rPr>
        <w:t xml:space="preserve"> premium </w:t>
      </w:r>
      <w:r w:rsidR="00EF0847">
        <w:rPr>
          <w:rFonts w:ascii="Arial" w:hAnsi="Arial" w:cs="Arial"/>
        </w:rPr>
        <w:t>is generally between €70 and €30</w:t>
      </w:r>
      <w:r w:rsidRPr="00854DA2">
        <w:rPr>
          <w:rFonts w:ascii="Arial" w:hAnsi="Arial" w:cs="Arial"/>
        </w:rPr>
        <w:t>0, depending on age.</w:t>
      </w:r>
    </w:p>
    <w:p w:rsidR="00520BC3" w:rsidRPr="00854DA2" w:rsidRDefault="00520BC3" w:rsidP="006150D8">
      <w:pPr>
        <w:spacing w:after="240"/>
        <w:jc w:val="both"/>
        <w:rPr>
          <w:rFonts w:ascii="Arial" w:hAnsi="Arial" w:cs="Arial"/>
        </w:rPr>
      </w:pPr>
      <w:r w:rsidRPr="00854DA2">
        <w:rPr>
          <w:rFonts w:ascii="Arial" w:hAnsi="Arial" w:cs="Arial"/>
        </w:rPr>
        <w:t>These supplementary</w:t>
      </w:r>
      <w:r w:rsidR="00E52404">
        <w:rPr>
          <w:rFonts w:ascii="Arial" w:hAnsi="Arial" w:cs="Arial"/>
        </w:rPr>
        <w:t xml:space="preserve"> policies can differ considerably</w:t>
      </w:r>
      <w:r w:rsidRPr="00854DA2">
        <w:rPr>
          <w:rFonts w:ascii="Arial" w:hAnsi="Arial" w:cs="Arial"/>
        </w:rPr>
        <w:t xml:space="preserve"> as regards health care cover and there are </w:t>
      </w:r>
      <w:r w:rsidR="00B2227F">
        <w:rPr>
          <w:rFonts w:ascii="Arial" w:hAnsi="Arial" w:cs="Arial"/>
        </w:rPr>
        <w:t xml:space="preserve">often </w:t>
      </w:r>
      <w:r w:rsidRPr="00854DA2">
        <w:rPr>
          <w:rFonts w:ascii="Arial" w:hAnsi="Arial" w:cs="Arial"/>
        </w:rPr>
        <w:t xml:space="preserve">limits on care outside the </w:t>
      </w:r>
      <w:r w:rsidR="004E0F01">
        <w:rPr>
          <w:rFonts w:ascii="Arial" w:hAnsi="Arial" w:cs="Arial"/>
        </w:rPr>
        <w:t xml:space="preserve">European Economic Area (EEA) or the </w:t>
      </w:r>
      <w:r w:rsidRPr="00854DA2">
        <w:rPr>
          <w:rFonts w:ascii="Arial" w:hAnsi="Arial" w:cs="Arial"/>
        </w:rPr>
        <w:t>European Union</w:t>
      </w:r>
      <w:r w:rsidR="004E0F01">
        <w:rPr>
          <w:rFonts w:ascii="Arial" w:hAnsi="Arial" w:cs="Arial"/>
        </w:rPr>
        <w:t xml:space="preserve"> (EU)</w:t>
      </w:r>
      <w:r w:rsidRPr="00854DA2">
        <w:rPr>
          <w:rFonts w:ascii="Arial" w:hAnsi="Arial" w:cs="Arial"/>
        </w:rPr>
        <w:t>.</w:t>
      </w:r>
    </w:p>
    <w:p w:rsidR="00520BC3" w:rsidRPr="00783E3D" w:rsidRDefault="00520BC3" w:rsidP="008A044A">
      <w:pPr>
        <w:pStyle w:val="Paragraphedeliste"/>
        <w:numPr>
          <w:ilvl w:val="0"/>
          <w:numId w:val="35"/>
        </w:numPr>
        <w:spacing w:after="120"/>
        <w:jc w:val="both"/>
        <w:rPr>
          <w:rFonts w:ascii="Arial" w:hAnsi="Arial" w:cs="Arial"/>
          <w:b/>
          <w:sz w:val="24"/>
          <w:szCs w:val="24"/>
          <w:u w:val="single"/>
        </w:rPr>
      </w:pPr>
      <w:r w:rsidRPr="00783E3D">
        <w:rPr>
          <w:rFonts w:ascii="Arial" w:hAnsi="Arial" w:cs="Arial"/>
          <w:b/>
          <w:sz w:val="24"/>
          <w:szCs w:val="24"/>
          <w:u w:val="single"/>
        </w:rPr>
        <w:t>Assistance schemes</w:t>
      </w:r>
    </w:p>
    <w:p w:rsidR="00520BC3" w:rsidRPr="00854DA2" w:rsidRDefault="00520BC3" w:rsidP="00520BC3">
      <w:pPr>
        <w:spacing w:after="120"/>
        <w:jc w:val="both"/>
        <w:rPr>
          <w:rFonts w:ascii="Arial" w:hAnsi="Arial" w:cs="Arial"/>
        </w:rPr>
      </w:pPr>
      <w:r w:rsidRPr="00854DA2">
        <w:rPr>
          <w:rFonts w:ascii="Arial" w:hAnsi="Arial" w:cs="Arial"/>
        </w:rPr>
        <w:t>A</w:t>
      </w:r>
      <w:r w:rsidR="00D22CF6">
        <w:rPr>
          <w:rFonts w:ascii="Arial" w:hAnsi="Arial" w:cs="Arial"/>
        </w:rPr>
        <w:t>s we have said, the JSIS and the</w:t>
      </w:r>
      <w:r w:rsidRPr="00854DA2">
        <w:rPr>
          <w:rFonts w:ascii="Arial" w:hAnsi="Arial" w:cs="Arial"/>
        </w:rPr>
        <w:t xml:space="preserve"> supple</w:t>
      </w:r>
      <w:r w:rsidR="006F4926">
        <w:rPr>
          <w:rFonts w:ascii="Arial" w:hAnsi="Arial" w:cs="Arial"/>
        </w:rPr>
        <w:t xml:space="preserve">mentary sometimes have serious </w:t>
      </w:r>
      <w:r w:rsidR="00D22CF6">
        <w:rPr>
          <w:rFonts w:ascii="Arial" w:hAnsi="Arial" w:cs="Arial"/>
        </w:rPr>
        <w:t xml:space="preserve">limitations </w:t>
      </w:r>
      <w:r w:rsidRPr="00854DA2">
        <w:rPr>
          <w:rFonts w:ascii="Arial" w:hAnsi="Arial" w:cs="Arial"/>
        </w:rPr>
        <w:t xml:space="preserve">when it comes to reimbursing care outside the European </w:t>
      </w:r>
      <w:r w:rsidR="0019170B">
        <w:rPr>
          <w:rFonts w:ascii="Arial" w:hAnsi="Arial" w:cs="Arial"/>
        </w:rPr>
        <w:t>Economic Area (EEA)</w:t>
      </w:r>
      <w:r w:rsidRPr="00854DA2">
        <w:rPr>
          <w:rFonts w:ascii="Arial" w:hAnsi="Arial" w:cs="Arial"/>
        </w:rPr>
        <w:t>, particularly in countries such as Canada, Norway, Switzerland and the USA.  One must also be careful about the high cost of “private medicine” in certain countries such as Italy or the United Kingdom.  Several supplementary insurance companies li</w:t>
      </w:r>
      <w:r w:rsidR="008368E1">
        <w:rPr>
          <w:rFonts w:ascii="Arial" w:hAnsi="Arial" w:cs="Arial"/>
        </w:rPr>
        <w:t>mit their reimbursements to €25,</w:t>
      </w:r>
      <w:r w:rsidRPr="00854DA2">
        <w:rPr>
          <w:rFonts w:ascii="Arial" w:hAnsi="Arial" w:cs="Arial"/>
        </w:rPr>
        <w:t>000 per year</w:t>
      </w:r>
      <w:r w:rsidR="004E0F01">
        <w:rPr>
          <w:rFonts w:ascii="Arial" w:hAnsi="Arial" w:cs="Arial"/>
        </w:rPr>
        <w:t xml:space="preserve"> outside the EEA and in particular</w:t>
      </w:r>
      <w:r w:rsidRPr="00854DA2">
        <w:rPr>
          <w:rFonts w:ascii="Arial" w:hAnsi="Arial" w:cs="Arial"/>
        </w:rPr>
        <w:t xml:space="preserve"> in the USA.</w:t>
      </w:r>
    </w:p>
    <w:p w:rsidR="00520BC3" w:rsidRPr="00854DA2" w:rsidRDefault="00520BC3" w:rsidP="00520BC3">
      <w:pPr>
        <w:spacing w:after="120"/>
        <w:jc w:val="both"/>
        <w:rPr>
          <w:rFonts w:ascii="Arial" w:hAnsi="Arial" w:cs="Arial"/>
        </w:rPr>
      </w:pPr>
      <w:r w:rsidRPr="00854DA2">
        <w:rPr>
          <w:rFonts w:ascii="Arial" w:hAnsi="Arial" w:cs="Arial"/>
        </w:rPr>
        <w:t>The JSIS does not reimburse the cost of repatriating its members who fall ill when abroad and, since most supplementary insurance companies follow JSIS rules, they do not take repatriation into account either.</w:t>
      </w:r>
    </w:p>
    <w:p w:rsidR="00520BC3" w:rsidRPr="00854DA2" w:rsidRDefault="00520BC3" w:rsidP="00520BC3">
      <w:pPr>
        <w:spacing w:after="120"/>
        <w:jc w:val="both"/>
        <w:rPr>
          <w:rFonts w:ascii="Arial" w:hAnsi="Arial" w:cs="Arial"/>
        </w:rPr>
      </w:pPr>
      <w:r w:rsidRPr="00854DA2">
        <w:rPr>
          <w:rFonts w:ascii="Arial" w:hAnsi="Arial" w:cs="Arial"/>
        </w:rPr>
        <w:t>Anyone who requires cover when travelling outside the European Union or even just outside his country of residence should take out insurance of the “Europe Assistance” variety, which provides cover for repatriation and for emergency treatment on the spot, in all countrie</w:t>
      </w:r>
      <w:r w:rsidR="00D50D74">
        <w:rPr>
          <w:rFonts w:ascii="Arial" w:hAnsi="Arial" w:cs="Arial"/>
        </w:rPr>
        <w:t>s visited, up to the sum of €</w:t>
      </w:r>
      <w:r w:rsidR="008368E1">
        <w:rPr>
          <w:rFonts w:ascii="Arial" w:hAnsi="Arial" w:cs="Arial"/>
        </w:rPr>
        <w:t>1,000,</w:t>
      </w:r>
      <w:r w:rsidRPr="00854DA2">
        <w:rPr>
          <w:rFonts w:ascii="Arial" w:hAnsi="Arial" w:cs="Arial"/>
        </w:rPr>
        <w:t>000</w:t>
      </w:r>
      <w:r w:rsidR="004E0F01">
        <w:rPr>
          <w:rFonts w:ascii="Arial" w:hAnsi="Arial" w:cs="Arial"/>
        </w:rPr>
        <w:t xml:space="preserve"> or even with no limit.</w:t>
      </w:r>
    </w:p>
    <w:p w:rsidR="00520BC3" w:rsidRPr="00520BC3" w:rsidRDefault="00520BC3" w:rsidP="004377D0">
      <w:pPr>
        <w:spacing w:after="360"/>
        <w:jc w:val="both"/>
        <w:rPr>
          <w:rFonts w:ascii="Arial" w:hAnsi="Arial" w:cs="Arial"/>
        </w:rPr>
      </w:pPr>
      <w:r w:rsidRPr="00854DA2">
        <w:rPr>
          <w:rFonts w:ascii="Arial" w:hAnsi="Arial" w:cs="Arial"/>
        </w:rPr>
        <w:t>Several credit cards provide assistance schemes but it is essential to read and take note of the general conditions, limits and exclusions before you need them!</w:t>
      </w:r>
    </w:p>
    <w:p w:rsidR="002B39B0" w:rsidRDefault="00520BC3" w:rsidP="00331564">
      <w:pPr>
        <w:spacing w:after="120"/>
        <w:jc w:val="center"/>
        <w:outlineLvl w:val="0"/>
        <w:rPr>
          <w:rFonts w:ascii="Arial Black" w:hAnsi="Arial Black" w:cs="Arial"/>
          <w:sz w:val="32"/>
          <w:szCs w:val="32"/>
        </w:rPr>
      </w:pPr>
      <w:r>
        <w:rPr>
          <w:rFonts w:ascii="Arial Black" w:hAnsi="Arial Black" w:cs="Arial"/>
          <w:sz w:val="32"/>
          <w:szCs w:val="32"/>
        </w:rPr>
        <w:t xml:space="preserve">II. </w:t>
      </w:r>
      <w:r w:rsidR="006659A4" w:rsidRPr="006150D8">
        <w:rPr>
          <w:rFonts w:ascii="Arial Black" w:hAnsi="Arial Black" w:cs="Arial"/>
          <w:sz w:val="32"/>
          <w:szCs w:val="32"/>
          <w:u w:val="single"/>
        </w:rPr>
        <w:t xml:space="preserve">Discussion </w:t>
      </w:r>
      <w:r w:rsidR="0069131F" w:rsidRPr="006150D8">
        <w:rPr>
          <w:rFonts w:ascii="Arial Black" w:hAnsi="Arial Black" w:cs="Arial"/>
          <w:sz w:val="32"/>
          <w:szCs w:val="32"/>
          <w:u w:val="single"/>
        </w:rPr>
        <w:t>on the need for insurance</w:t>
      </w:r>
    </w:p>
    <w:p w:rsidR="00BC5C39" w:rsidRDefault="00FC2351" w:rsidP="00135AEF">
      <w:pPr>
        <w:spacing w:after="120"/>
        <w:rPr>
          <w:rFonts w:ascii="Arial" w:hAnsi="Arial" w:cs="Arial"/>
        </w:rPr>
      </w:pPr>
      <w:r>
        <w:rPr>
          <w:rFonts w:ascii="Arial" w:hAnsi="Arial" w:cs="Arial"/>
        </w:rPr>
        <w:t>There are no ‘free lunches’</w:t>
      </w:r>
      <w:r w:rsidR="00D22CF6">
        <w:rPr>
          <w:rFonts w:ascii="Arial" w:hAnsi="Arial" w:cs="Arial"/>
        </w:rPr>
        <w:t>!</w:t>
      </w:r>
      <w:r w:rsidR="00BC5C39" w:rsidRPr="00420690">
        <w:rPr>
          <w:rFonts w:ascii="Arial" w:hAnsi="Arial" w:cs="Arial"/>
        </w:rPr>
        <w:t xml:space="preserve">  The amounts paid by the insurers for expenses are never paid ‘by the insurance</w:t>
      </w:r>
      <w:r>
        <w:rPr>
          <w:rFonts w:ascii="Arial" w:hAnsi="Arial" w:cs="Arial"/>
        </w:rPr>
        <w:t xml:space="preserve"> company</w:t>
      </w:r>
      <w:r w:rsidR="00BC5C39" w:rsidRPr="00420690">
        <w:rPr>
          <w:rFonts w:ascii="Arial" w:hAnsi="Arial" w:cs="Arial"/>
        </w:rPr>
        <w:t xml:space="preserve">’ </w:t>
      </w:r>
      <w:r>
        <w:rPr>
          <w:rFonts w:ascii="Arial" w:hAnsi="Arial" w:cs="Arial"/>
        </w:rPr>
        <w:t>but by the other policy holders</w:t>
      </w:r>
      <w:r w:rsidR="00D22CF6">
        <w:rPr>
          <w:rFonts w:ascii="Arial" w:hAnsi="Arial" w:cs="Arial"/>
        </w:rPr>
        <w:t>!</w:t>
      </w:r>
      <w:r w:rsidR="00BC5C39" w:rsidRPr="00420690">
        <w:rPr>
          <w:rFonts w:ascii="Arial" w:hAnsi="Arial" w:cs="Arial"/>
        </w:rPr>
        <w:t xml:space="preserve">  The insurance industry and social security </w:t>
      </w:r>
      <w:r>
        <w:rPr>
          <w:rFonts w:ascii="Arial" w:hAnsi="Arial" w:cs="Arial"/>
        </w:rPr>
        <w:t xml:space="preserve">schemes </w:t>
      </w:r>
      <w:r w:rsidR="00BC5C39" w:rsidRPr="00420690">
        <w:rPr>
          <w:rFonts w:ascii="Arial" w:hAnsi="Arial" w:cs="Arial"/>
        </w:rPr>
        <w:t>have very different</w:t>
      </w:r>
      <w:r>
        <w:rPr>
          <w:rFonts w:ascii="Arial" w:hAnsi="Arial" w:cs="Arial"/>
        </w:rPr>
        <w:t>,</w:t>
      </w:r>
      <w:r w:rsidR="00BC5C39" w:rsidRPr="00420690">
        <w:rPr>
          <w:rFonts w:ascii="Arial" w:hAnsi="Arial" w:cs="Arial"/>
        </w:rPr>
        <w:t xml:space="preserve"> if not opposing</w:t>
      </w:r>
      <w:r>
        <w:rPr>
          <w:rFonts w:ascii="Arial" w:hAnsi="Arial" w:cs="Arial"/>
        </w:rPr>
        <w:t>,</w:t>
      </w:r>
      <w:r w:rsidR="00BC5C39" w:rsidRPr="00420690">
        <w:rPr>
          <w:rFonts w:ascii="Arial" w:hAnsi="Arial" w:cs="Arial"/>
        </w:rPr>
        <w:t xml:space="preserve"> objectives. </w:t>
      </w:r>
    </w:p>
    <w:p w:rsidR="00BC5C39" w:rsidRDefault="00BC5C39" w:rsidP="00135AEF">
      <w:pPr>
        <w:spacing w:after="120"/>
        <w:jc w:val="both"/>
        <w:rPr>
          <w:rFonts w:ascii="Arial" w:hAnsi="Arial" w:cs="Arial"/>
        </w:rPr>
      </w:pPr>
      <w:r w:rsidRPr="00F57970">
        <w:rPr>
          <w:rFonts w:ascii="Arial" w:hAnsi="Arial" w:cs="Arial"/>
        </w:rPr>
        <w:t>If someone were not to take out a policy but were to place the equivalent of the insurance premium</w:t>
      </w:r>
      <w:r w:rsidRPr="00420690">
        <w:rPr>
          <w:rFonts w:ascii="Arial" w:hAnsi="Arial" w:cs="Arial"/>
        </w:rPr>
        <w:t xml:space="preserve"> on a deposit account</w:t>
      </w:r>
      <w:r>
        <w:rPr>
          <w:rFonts w:ascii="Arial" w:hAnsi="Arial" w:cs="Arial"/>
        </w:rPr>
        <w:t>,</w:t>
      </w:r>
      <w:r w:rsidRPr="00420690">
        <w:rPr>
          <w:rFonts w:ascii="Arial" w:hAnsi="Arial" w:cs="Arial"/>
        </w:rPr>
        <w:t xml:space="preserve"> that person would soon put together a small ca</w:t>
      </w:r>
      <w:r w:rsidR="00D22CF6">
        <w:rPr>
          <w:rFonts w:ascii="Arial" w:hAnsi="Arial" w:cs="Arial"/>
        </w:rPr>
        <w:t>pital sum</w:t>
      </w:r>
      <w:r>
        <w:rPr>
          <w:rFonts w:ascii="Arial" w:hAnsi="Arial" w:cs="Arial"/>
        </w:rPr>
        <w:t>.</w:t>
      </w:r>
      <w:r w:rsidRPr="00420690">
        <w:rPr>
          <w:rFonts w:ascii="Arial" w:hAnsi="Arial" w:cs="Arial"/>
        </w:rPr>
        <w:t xml:space="preserve"> </w:t>
      </w:r>
      <w:r>
        <w:rPr>
          <w:rFonts w:ascii="Arial" w:hAnsi="Arial" w:cs="Arial"/>
        </w:rPr>
        <w:t xml:space="preserve"> This sum</w:t>
      </w:r>
      <w:r w:rsidRPr="00420690">
        <w:rPr>
          <w:rFonts w:ascii="Arial" w:hAnsi="Arial" w:cs="Arial"/>
        </w:rPr>
        <w:t xml:space="preserve"> would cover the residual risk not covered </w:t>
      </w:r>
      <w:r w:rsidR="002B6EA1">
        <w:rPr>
          <w:rFonts w:ascii="Arial" w:hAnsi="Arial" w:cs="Arial"/>
        </w:rPr>
        <w:t xml:space="preserve">by JSIS or </w:t>
      </w:r>
      <w:r w:rsidRPr="00420690">
        <w:rPr>
          <w:rFonts w:ascii="Arial" w:hAnsi="Arial" w:cs="Arial"/>
        </w:rPr>
        <w:t>by Article 72(3)</w:t>
      </w:r>
      <w:r>
        <w:rPr>
          <w:rFonts w:ascii="Arial" w:hAnsi="Arial" w:cs="Arial"/>
        </w:rPr>
        <w:t xml:space="preserve"> (half </w:t>
      </w:r>
      <w:r w:rsidR="00FC2351">
        <w:rPr>
          <w:rFonts w:ascii="Arial" w:hAnsi="Arial" w:cs="Arial"/>
        </w:rPr>
        <w:t xml:space="preserve">of </w:t>
      </w:r>
      <w:r>
        <w:rPr>
          <w:rFonts w:ascii="Arial" w:hAnsi="Arial" w:cs="Arial"/>
        </w:rPr>
        <w:t>a monthly salary or pens</w:t>
      </w:r>
      <w:r w:rsidR="003169FC">
        <w:rPr>
          <w:rFonts w:ascii="Arial" w:hAnsi="Arial" w:cs="Arial"/>
        </w:rPr>
        <w:t>ion</w:t>
      </w:r>
      <w:r w:rsidR="008A00C2">
        <w:rPr>
          <w:rFonts w:ascii="Arial" w:hAnsi="Arial" w:cs="Arial"/>
        </w:rPr>
        <w:t xml:space="preserve"> - annex</w:t>
      </w:r>
      <w:r w:rsidR="003169FC">
        <w:rPr>
          <w:rFonts w:ascii="Arial" w:hAnsi="Arial" w:cs="Arial"/>
        </w:rPr>
        <w:t>)</w:t>
      </w:r>
      <w:r w:rsidRPr="00420690">
        <w:rPr>
          <w:rFonts w:ascii="Arial" w:hAnsi="Arial" w:cs="Arial"/>
        </w:rPr>
        <w:t>.</w:t>
      </w:r>
      <w:r>
        <w:rPr>
          <w:rFonts w:ascii="Arial" w:hAnsi="Arial" w:cs="Arial"/>
        </w:rPr>
        <w:t xml:space="preserve"> </w:t>
      </w:r>
      <w:r w:rsidRPr="00420690">
        <w:rPr>
          <w:rFonts w:ascii="Arial" w:hAnsi="Arial" w:cs="Arial"/>
        </w:rPr>
        <w:t xml:space="preserve">The person concerned would become his own insurer. </w:t>
      </w:r>
    </w:p>
    <w:p w:rsidR="00F57D39" w:rsidRDefault="00F57D39" w:rsidP="00135AEF">
      <w:pPr>
        <w:spacing w:after="120"/>
        <w:jc w:val="both"/>
        <w:rPr>
          <w:rFonts w:ascii="Arial" w:hAnsi="Arial" w:cs="Arial"/>
        </w:rPr>
      </w:pPr>
      <w:r>
        <w:rPr>
          <w:rFonts w:ascii="Arial" w:hAnsi="Arial" w:cs="Arial"/>
        </w:rPr>
        <w:t>To be noted is that an insurance policy pr</w:t>
      </w:r>
      <w:r w:rsidR="00FF585A">
        <w:rPr>
          <w:rFonts w:ascii="Arial" w:hAnsi="Arial" w:cs="Arial"/>
        </w:rPr>
        <w:t>emium has to cover the VAT of 9.</w:t>
      </w:r>
      <w:r w:rsidR="002B6EA1">
        <w:rPr>
          <w:rFonts w:ascii="Arial" w:hAnsi="Arial" w:cs="Arial"/>
        </w:rPr>
        <w:t>2</w:t>
      </w:r>
      <w:r>
        <w:rPr>
          <w:rFonts w:ascii="Arial" w:hAnsi="Arial" w:cs="Arial"/>
        </w:rPr>
        <w:t xml:space="preserve">5 % in Belgium, administrative and management costs and the </w:t>
      </w:r>
      <w:r w:rsidR="00B84F0E">
        <w:rPr>
          <w:rFonts w:ascii="Arial" w:hAnsi="Arial" w:cs="Arial"/>
        </w:rPr>
        <w:t>profit</w:t>
      </w:r>
      <w:r>
        <w:rPr>
          <w:rFonts w:ascii="Arial" w:hAnsi="Arial" w:cs="Arial"/>
        </w:rPr>
        <w:t xml:space="preserve"> of the insurance company.</w:t>
      </w:r>
    </w:p>
    <w:p w:rsidR="003169FC" w:rsidRPr="00420690" w:rsidRDefault="00BC5C39" w:rsidP="00135AEF">
      <w:pPr>
        <w:spacing w:after="120"/>
        <w:jc w:val="both"/>
        <w:rPr>
          <w:rFonts w:ascii="Arial" w:hAnsi="Arial" w:cs="Arial"/>
        </w:rPr>
      </w:pPr>
      <w:r w:rsidRPr="00420690">
        <w:rPr>
          <w:rFonts w:ascii="Arial" w:hAnsi="Arial" w:cs="Arial"/>
        </w:rPr>
        <w:t>This discussion does not in any way suggest that insurance policies are useless</w:t>
      </w:r>
      <w:r>
        <w:rPr>
          <w:rFonts w:ascii="Arial" w:hAnsi="Arial" w:cs="Arial"/>
        </w:rPr>
        <w:t>,</w:t>
      </w:r>
      <w:r w:rsidRPr="00420690">
        <w:rPr>
          <w:rFonts w:ascii="Arial" w:hAnsi="Arial" w:cs="Arial"/>
        </w:rPr>
        <w:t xml:space="preserve"> because</w:t>
      </w:r>
      <w:r w:rsidR="00F57D39">
        <w:rPr>
          <w:rFonts w:ascii="Arial" w:hAnsi="Arial" w:cs="Arial"/>
        </w:rPr>
        <w:t xml:space="preserve"> </w:t>
      </w:r>
      <w:r w:rsidRPr="00420690">
        <w:rPr>
          <w:rFonts w:ascii="Arial" w:hAnsi="Arial" w:cs="Arial"/>
        </w:rPr>
        <w:t xml:space="preserve">there are </w:t>
      </w:r>
      <w:r w:rsidR="009878DE">
        <w:rPr>
          <w:rFonts w:ascii="Arial" w:hAnsi="Arial" w:cs="Arial"/>
        </w:rPr>
        <w:t xml:space="preserve">financial, </w:t>
      </w:r>
      <w:r w:rsidRPr="00420690">
        <w:rPr>
          <w:rFonts w:ascii="Arial" w:hAnsi="Arial" w:cs="Arial"/>
        </w:rPr>
        <w:t xml:space="preserve">psychological and cultural dimensions which lead some </w:t>
      </w:r>
      <w:r>
        <w:rPr>
          <w:rFonts w:ascii="Arial" w:hAnsi="Arial" w:cs="Arial"/>
        </w:rPr>
        <w:t xml:space="preserve">people </w:t>
      </w:r>
      <w:r w:rsidR="00B2227F">
        <w:rPr>
          <w:rFonts w:ascii="Arial" w:hAnsi="Arial" w:cs="Arial"/>
        </w:rPr>
        <w:t>to prefer the</w:t>
      </w:r>
      <w:r w:rsidR="00F57D39">
        <w:rPr>
          <w:rFonts w:ascii="Arial" w:hAnsi="Arial" w:cs="Arial"/>
        </w:rPr>
        <w:t xml:space="preserve"> certainty of such a policy. T</w:t>
      </w:r>
      <w:r w:rsidR="003169FC">
        <w:rPr>
          <w:rFonts w:ascii="Arial" w:hAnsi="Arial" w:cs="Arial"/>
        </w:rPr>
        <w:t>he administrative simplicity and prompt reimbursement prov</w:t>
      </w:r>
      <w:r w:rsidR="00877302">
        <w:rPr>
          <w:rFonts w:ascii="Arial" w:hAnsi="Arial" w:cs="Arial"/>
        </w:rPr>
        <w:t>ided by supplementary insurance</w:t>
      </w:r>
      <w:r w:rsidR="003169FC">
        <w:rPr>
          <w:rFonts w:ascii="Arial" w:hAnsi="Arial" w:cs="Arial"/>
        </w:rPr>
        <w:t xml:space="preserve"> </w:t>
      </w:r>
      <w:r w:rsidR="00A966C7">
        <w:rPr>
          <w:rFonts w:ascii="Arial" w:hAnsi="Arial" w:cs="Arial"/>
        </w:rPr>
        <w:t xml:space="preserve">companies </w:t>
      </w:r>
      <w:r w:rsidR="003169FC">
        <w:rPr>
          <w:rFonts w:ascii="Arial" w:hAnsi="Arial" w:cs="Arial"/>
        </w:rPr>
        <w:t>is an advantage.</w:t>
      </w:r>
      <w:r w:rsidR="00F57D39" w:rsidRPr="00F57D39">
        <w:rPr>
          <w:rFonts w:ascii="Arial" w:hAnsi="Arial" w:cs="Arial"/>
        </w:rPr>
        <w:t xml:space="preserve"> </w:t>
      </w:r>
      <w:r w:rsidR="00F57D39">
        <w:rPr>
          <w:rFonts w:ascii="Arial" w:hAnsi="Arial" w:cs="Arial"/>
        </w:rPr>
        <w:t>Some people may feel</w:t>
      </w:r>
      <w:r w:rsidR="00F57D39" w:rsidRPr="00420690">
        <w:rPr>
          <w:rFonts w:ascii="Arial" w:hAnsi="Arial" w:cs="Arial"/>
        </w:rPr>
        <w:t xml:space="preserve"> i</w:t>
      </w:r>
      <w:r w:rsidR="00FC2351">
        <w:rPr>
          <w:rFonts w:ascii="Arial" w:hAnsi="Arial" w:cs="Arial"/>
        </w:rPr>
        <w:t>t necessary or may simply</w:t>
      </w:r>
      <w:r w:rsidR="00F57D39" w:rsidRPr="00420690">
        <w:rPr>
          <w:rFonts w:ascii="Arial" w:hAnsi="Arial" w:cs="Arial"/>
        </w:rPr>
        <w:t xml:space="preserve"> </w:t>
      </w:r>
      <w:r w:rsidR="00FC2351">
        <w:rPr>
          <w:rFonts w:ascii="Arial" w:hAnsi="Arial" w:cs="Arial"/>
        </w:rPr>
        <w:t xml:space="preserve">wish </w:t>
      </w:r>
      <w:r w:rsidR="00F57D39" w:rsidRPr="00420690">
        <w:rPr>
          <w:rFonts w:ascii="Arial" w:hAnsi="Arial" w:cs="Arial"/>
        </w:rPr>
        <w:t xml:space="preserve">to take out a policy to cover less </w:t>
      </w:r>
      <w:r w:rsidR="00F57D39">
        <w:rPr>
          <w:rFonts w:ascii="Arial" w:hAnsi="Arial" w:cs="Arial"/>
        </w:rPr>
        <w:t>frequent</w:t>
      </w:r>
      <w:r w:rsidR="00A966C7">
        <w:rPr>
          <w:rFonts w:ascii="Arial" w:hAnsi="Arial" w:cs="Arial"/>
        </w:rPr>
        <w:t>,</w:t>
      </w:r>
      <w:r w:rsidR="00F57D39">
        <w:rPr>
          <w:rFonts w:ascii="Arial" w:hAnsi="Arial" w:cs="Arial"/>
        </w:rPr>
        <w:t xml:space="preserve"> but more costly</w:t>
      </w:r>
      <w:r w:rsidR="00A966C7">
        <w:rPr>
          <w:rFonts w:ascii="Arial" w:hAnsi="Arial" w:cs="Arial"/>
        </w:rPr>
        <w:t>,</w:t>
      </w:r>
      <w:r w:rsidR="00F57D39">
        <w:rPr>
          <w:rFonts w:ascii="Arial" w:hAnsi="Arial" w:cs="Arial"/>
        </w:rPr>
        <w:t xml:space="preserve"> risks</w:t>
      </w:r>
      <w:r w:rsidR="00FC2351">
        <w:rPr>
          <w:rFonts w:ascii="Arial" w:hAnsi="Arial" w:cs="Arial"/>
        </w:rPr>
        <w:t>.</w:t>
      </w:r>
    </w:p>
    <w:p w:rsidR="00BC5C39" w:rsidRDefault="00BC5C39" w:rsidP="00135AEF">
      <w:pPr>
        <w:spacing w:after="120"/>
        <w:jc w:val="both"/>
        <w:rPr>
          <w:rFonts w:ascii="Arial" w:hAnsi="Arial" w:cs="Arial"/>
        </w:rPr>
      </w:pPr>
      <w:r>
        <w:rPr>
          <w:rFonts w:ascii="Arial" w:hAnsi="Arial" w:cs="Arial"/>
        </w:rPr>
        <w:t xml:space="preserve">In addition </w:t>
      </w:r>
      <w:r w:rsidR="00877302">
        <w:rPr>
          <w:rFonts w:ascii="Arial" w:hAnsi="Arial" w:cs="Arial"/>
        </w:rPr>
        <w:t>to the basic considerations</w:t>
      </w:r>
      <w:r>
        <w:rPr>
          <w:rFonts w:ascii="Arial" w:hAnsi="Arial" w:cs="Arial"/>
        </w:rPr>
        <w:t xml:space="preserve"> above, we must weigh up the annual premium versus financial risk factors.  The relation of one to the other can be </w:t>
      </w:r>
      <w:r w:rsidR="00F57D39">
        <w:rPr>
          <w:rFonts w:ascii="Arial" w:hAnsi="Arial" w:cs="Arial"/>
        </w:rPr>
        <w:t xml:space="preserve">very </w:t>
      </w:r>
      <w:r>
        <w:rPr>
          <w:rFonts w:ascii="Arial" w:hAnsi="Arial" w:cs="Arial"/>
        </w:rPr>
        <w:t>favourable if we content ourselves with th</w:t>
      </w:r>
      <w:r w:rsidR="00A45217">
        <w:rPr>
          <w:rFonts w:ascii="Arial" w:hAnsi="Arial" w:cs="Arial"/>
        </w:rPr>
        <w:t>e annual coverage of high risks</w:t>
      </w:r>
      <w:r w:rsidR="00B2227F">
        <w:rPr>
          <w:rFonts w:ascii="Arial" w:hAnsi="Arial" w:cs="Arial"/>
        </w:rPr>
        <w:t xml:space="preserve"> (major risks)</w:t>
      </w:r>
      <w:r w:rsidR="00F57D39">
        <w:rPr>
          <w:rFonts w:ascii="Arial" w:hAnsi="Arial" w:cs="Arial"/>
        </w:rPr>
        <w:t>,</w:t>
      </w:r>
      <w:r w:rsidR="00A45217">
        <w:rPr>
          <w:rFonts w:ascii="Arial" w:hAnsi="Arial" w:cs="Arial"/>
        </w:rPr>
        <w:t xml:space="preserve"> for example </w:t>
      </w:r>
      <w:r w:rsidR="009878DE">
        <w:rPr>
          <w:rFonts w:ascii="Arial" w:hAnsi="Arial" w:cs="Arial"/>
        </w:rPr>
        <w:t>with a</w:t>
      </w:r>
      <w:r w:rsidR="00F57D39">
        <w:rPr>
          <w:rFonts w:ascii="Arial" w:hAnsi="Arial" w:cs="Arial"/>
        </w:rPr>
        <w:t xml:space="preserve"> policy with an annual premium of </w:t>
      </w:r>
      <w:r w:rsidR="00FC2351">
        <w:rPr>
          <w:rFonts w:ascii="Arial" w:hAnsi="Arial" w:cs="Arial"/>
        </w:rPr>
        <w:t>€70-</w:t>
      </w:r>
      <w:r w:rsidR="009878DE">
        <w:rPr>
          <w:rFonts w:ascii="Arial" w:hAnsi="Arial" w:cs="Arial"/>
        </w:rPr>
        <w:t>3</w:t>
      </w:r>
      <w:r w:rsidR="00071FCA">
        <w:rPr>
          <w:rFonts w:ascii="Arial" w:hAnsi="Arial" w:cs="Arial"/>
        </w:rPr>
        <w:t>00</w:t>
      </w:r>
      <w:r w:rsidR="009878DE">
        <w:rPr>
          <w:rFonts w:ascii="Arial" w:hAnsi="Arial" w:cs="Arial"/>
        </w:rPr>
        <w:t>,</w:t>
      </w:r>
      <w:r w:rsidR="00071FCA">
        <w:rPr>
          <w:rFonts w:ascii="Arial" w:hAnsi="Arial" w:cs="Arial"/>
        </w:rPr>
        <w:t xml:space="preserve"> </w:t>
      </w:r>
      <w:r w:rsidR="009878DE">
        <w:rPr>
          <w:rFonts w:ascii="Arial" w:hAnsi="Arial" w:cs="Arial"/>
        </w:rPr>
        <w:t xml:space="preserve">depending on age, </w:t>
      </w:r>
      <w:r w:rsidR="00071FCA">
        <w:rPr>
          <w:rFonts w:ascii="Arial" w:hAnsi="Arial" w:cs="Arial"/>
        </w:rPr>
        <w:t xml:space="preserve">to cover all </w:t>
      </w:r>
      <w:r w:rsidR="00071FCA" w:rsidRPr="00283443">
        <w:rPr>
          <w:rFonts w:ascii="Arial" w:hAnsi="Arial" w:cs="Arial"/>
          <w:u w:val="single"/>
        </w:rPr>
        <w:t xml:space="preserve">hospitalisation </w:t>
      </w:r>
      <w:r w:rsidR="00B2227F">
        <w:rPr>
          <w:rFonts w:ascii="Arial" w:hAnsi="Arial" w:cs="Arial"/>
          <w:u w:val="single"/>
        </w:rPr>
        <w:t xml:space="preserve">and related </w:t>
      </w:r>
      <w:r w:rsidR="00071FCA" w:rsidRPr="00283443">
        <w:rPr>
          <w:rFonts w:ascii="Arial" w:hAnsi="Arial" w:cs="Arial"/>
          <w:u w:val="single"/>
        </w:rPr>
        <w:t>expenses</w:t>
      </w:r>
      <w:r w:rsidR="00071FCA">
        <w:rPr>
          <w:rFonts w:ascii="Arial" w:hAnsi="Arial" w:cs="Arial"/>
        </w:rPr>
        <w:t>.</w:t>
      </w:r>
    </w:p>
    <w:p w:rsidR="00BC5C39" w:rsidRDefault="00BC5C39" w:rsidP="00135AEF">
      <w:pPr>
        <w:spacing w:after="120"/>
        <w:jc w:val="both"/>
        <w:rPr>
          <w:rFonts w:ascii="Arial" w:hAnsi="Arial" w:cs="Arial"/>
        </w:rPr>
      </w:pPr>
      <w:r>
        <w:rPr>
          <w:rFonts w:ascii="Arial" w:hAnsi="Arial" w:cs="Arial"/>
        </w:rPr>
        <w:lastRenderedPageBreak/>
        <w:t>It can be less favourable if we wa</w:t>
      </w:r>
      <w:r w:rsidR="00877302">
        <w:rPr>
          <w:rFonts w:ascii="Arial" w:hAnsi="Arial" w:cs="Arial"/>
        </w:rPr>
        <w:t xml:space="preserve">nt </w:t>
      </w:r>
      <w:r w:rsidR="00877302" w:rsidRPr="00283443">
        <w:rPr>
          <w:rFonts w:ascii="Arial" w:hAnsi="Arial" w:cs="Arial"/>
          <w:u w:val="single"/>
        </w:rPr>
        <w:t>all medical expenses</w:t>
      </w:r>
      <w:r w:rsidR="00877302">
        <w:rPr>
          <w:rFonts w:ascii="Arial" w:hAnsi="Arial" w:cs="Arial"/>
        </w:rPr>
        <w:t xml:space="preserve"> covered -</w:t>
      </w:r>
      <w:r>
        <w:rPr>
          <w:rFonts w:ascii="Arial" w:hAnsi="Arial" w:cs="Arial"/>
        </w:rPr>
        <w:t xml:space="preserve"> </w:t>
      </w:r>
      <w:r w:rsidR="00877302">
        <w:rPr>
          <w:rFonts w:ascii="Arial" w:hAnsi="Arial" w:cs="Arial"/>
        </w:rPr>
        <w:t>f</w:t>
      </w:r>
      <w:r>
        <w:rPr>
          <w:rFonts w:ascii="Arial" w:hAnsi="Arial" w:cs="Arial"/>
        </w:rPr>
        <w:t>or exam</w:t>
      </w:r>
      <w:r w:rsidR="008743C5">
        <w:rPr>
          <w:rFonts w:ascii="Arial" w:hAnsi="Arial" w:cs="Arial"/>
        </w:rPr>
        <w:t>ple: annual premium up to €2</w:t>
      </w:r>
      <w:r w:rsidR="0019170B">
        <w:rPr>
          <w:rFonts w:ascii="Arial" w:hAnsi="Arial" w:cs="Arial"/>
        </w:rPr>
        <w:t>,</w:t>
      </w:r>
      <w:r w:rsidR="009878DE">
        <w:rPr>
          <w:rFonts w:ascii="Arial" w:hAnsi="Arial" w:cs="Arial"/>
        </w:rPr>
        <w:t>2</w:t>
      </w:r>
      <w:r w:rsidR="00071FCA">
        <w:rPr>
          <w:rFonts w:ascii="Arial" w:hAnsi="Arial" w:cs="Arial"/>
        </w:rPr>
        <w:t>00</w:t>
      </w:r>
      <w:r>
        <w:rPr>
          <w:rFonts w:ascii="Arial" w:hAnsi="Arial" w:cs="Arial"/>
        </w:rPr>
        <w:t xml:space="preserve">, depending on the level of supplementary reimbursement and the age of the person insured. </w:t>
      </w:r>
    </w:p>
    <w:p w:rsidR="00BC5C39" w:rsidRDefault="00BC5C39" w:rsidP="00135AEF">
      <w:pPr>
        <w:spacing w:after="120"/>
        <w:jc w:val="both"/>
        <w:rPr>
          <w:rFonts w:ascii="Arial" w:hAnsi="Arial" w:cs="Arial"/>
        </w:rPr>
      </w:pPr>
      <w:r>
        <w:rPr>
          <w:rFonts w:ascii="Arial" w:hAnsi="Arial" w:cs="Arial"/>
        </w:rPr>
        <w:t>Supplementary insurance in the second case would seem somewhat unjustified</w:t>
      </w:r>
      <w:r w:rsidR="00071FCA">
        <w:rPr>
          <w:rFonts w:ascii="Arial" w:hAnsi="Arial" w:cs="Arial"/>
        </w:rPr>
        <w:t>, considering the limiting risk factor given by Article 72</w:t>
      </w:r>
      <w:r w:rsidR="00B84F0E">
        <w:rPr>
          <w:rFonts w:ascii="Arial" w:hAnsi="Arial" w:cs="Arial"/>
        </w:rPr>
        <w:t>(</w:t>
      </w:r>
      <w:r w:rsidR="00071FCA">
        <w:rPr>
          <w:rFonts w:ascii="Arial" w:hAnsi="Arial" w:cs="Arial"/>
        </w:rPr>
        <w:t>3</w:t>
      </w:r>
      <w:r w:rsidR="00B84F0E">
        <w:rPr>
          <w:rFonts w:ascii="Arial" w:hAnsi="Arial" w:cs="Arial"/>
        </w:rPr>
        <w:t>)</w:t>
      </w:r>
      <w:r w:rsidR="00135AEF">
        <w:rPr>
          <w:rStyle w:val="Appelnotedebasdep"/>
          <w:rFonts w:ascii="Arial" w:hAnsi="Arial" w:cs="Arial"/>
        </w:rPr>
        <w:footnoteReference w:id="5"/>
      </w:r>
      <w:r>
        <w:rPr>
          <w:rFonts w:ascii="Arial" w:hAnsi="Arial" w:cs="Arial"/>
        </w:rPr>
        <w:t>, except where the person concerned is in receipt of a high monthly salary or pension and knows that his or her average annual medical expenses are going to be high too.</w:t>
      </w:r>
      <w:r w:rsidRPr="00B209B9">
        <w:rPr>
          <w:rFonts w:ascii="Arial" w:hAnsi="Arial" w:cs="Arial"/>
        </w:rPr>
        <w:t xml:space="preserve"> </w:t>
      </w:r>
    </w:p>
    <w:p w:rsidR="00BC5C39" w:rsidRDefault="00BC5C39" w:rsidP="00135AEF">
      <w:pPr>
        <w:spacing w:after="120"/>
        <w:jc w:val="both"/>
        <w:rPr>
          <w:rFonts w:ascii="Arial" w:hAnsi="Arial" w:cs="Arial"/>
        </w:rPr>
      </w:pPr>
      <w:r>
        <w:rPr>
          <w:rFonts w:ascii="Arial" w:hAnsi="Arial" w:cs="Arial"/>
        </w:rPr>
        <w:t>Elderly members of the JSIS frequently have to cov</w:t>
      </w:r>
      <w:r w:rsidR="00470C71">
        <w:rPr>
          <w:rFonts w:ascii="Arial" w:hAnsi="Arial" w:cs="Arial"/>
        </w:rPr>
        <w:t>er high annual non-reimbursed expenses</w:t>
      </w:r>
      <w:r w:rsidR="00743930">
        <w:rPr>
          <w:rFonts w:ascii="Arial" w:hAnsi="Arial" w:cs="Arial"/>
        </w:rPr>
        <w:t xml:space="preserve"> (</w:t>
      </w:r>
      <w:r w:rsidR="00470C71">
        <w:rPr>
          <w:rFonts w:ascii="Arial" w:hAnsi="Arial" w:cs="Arial"/>
        </w:rPr>
        <w:t>more than</w:t>
      </w:r>
      <w:r w:rsidR="009878DE">
        <w:rPr>
          <w:rFonts w:ascii="Arial" w:hAnsi="Arial" w:cs="Arial"/>
        </w:rPr>
        <w:t xml:space="preserve"> the half month’s salary or pension</w:t>
      </w:r>
      <w:r w:rsidR="00743930">
        <w:rPr>
          <w:rFonts w:ascii="Arial" w:hAnsi="Arial" w:cs="Arial"/>
        </w:rPr>
        <w:t>)</w:t>
      </w:r>
      <w:r w:rsidR="009878DE">
        <w:rPr>
          <w:rFonts w:ascii="Arial" w:hAnsi="Arial" w:cs="Arial"/>
        </w:rPr>
        <w:t xml:space="preserve"> </w:t>
      </w:r>
      <w:r w:rsidR="00F65170">
        <w:rPr>
          <w:rFonts w:ascii="Arial" w:hAnsi="Arial" w:cs="Arial"/>
        </w:rPr>
        <w:t>due to various conditions</w:t>
      </w:r>
      <w:r w:rsidR="00470C71">
        <w:rPr>
          <w:rFonts w:ascii="Arial" w:hAnsi="Arial" w:cs="Arial"/>
        </w:rPr>
        <w:t xml:space="preserve"> not being recognised by </w:t>
      </w:r>
      <w:r w:rsidR="00B84F0E">
        <w:rPr>
          <w:rFonts w:ascii="Arial" w:hAnsi="Arial" w:cs="Arial"/>
        </w:rPr>
        <w:t xml:space="preserve">the JSIS </w:t>
      </w:r>
      <w:r w:rsidR="00470C71">
        <w:rPr>
          <w:rFonts w:ascii="Arial" w:hAnsi="Arial" w:cs="Arial"/>
        </w:rPr>
        <w:t>as a</w:t>
      </w:r>
      <w:r>
        <w:rPr>
          <w:rFonts w:ascii="Arial" w:hAnsi="Arial" w:cs="Arial"/>
        </w:rPr>
        <w:t xml:space="preserve"> serious illness (</w:t>
      </w:r>
      <w:r w:rsidR="00FC2351">
        <w:rPr>
          <w:rFonts w:ascii="Arial" w:hAnsi="Arial" w:cs="Arial"/>
        </w:rPr>
        <w:t xml:space="preserve">which would be </w:t>
      </w:r>
      <w:r>
        <w:rPr>
          <w:rFonts w:ascii="Arial" w:hAnsi="Arial" w:cs="Arial"/>
        </w:rPr>
        <w:t xml:space="preserve">reimbursed </w:t>
      </w:r>
      <w:r w:rsidR="00FC2351">
        <w:rPr>
          <w:rFonts w:ascii="Arial" w:hAnsi="Arial" w:cs="Arial"/>
        </w:rPr>
        <w:t>up to 1</w:t>
      </w:r>
      <w:r>
        <w:rPr>
          <w:rFonts w:ascii="Arial" w:hAnsi="Arial" w:cs="Arial"/>
        </w:rPr>
        <w:t xml:space="preserve">00%).  </w:t>
      </w:r>
    </w:p>
    <w:p w:rsidR="004F6094" w:rsidRDefault="00BC5C39" w:rsidP="004377D0">
      <w:pPr>
        <w:spacing w:after="240"/>
        <w:jc w:val="both"/>
        <w:rPr>
          <w:rFonts w:ascii="Arial" w:hAnsi="Arial" w:cs="Arial"/>
        </w:rPr>
      </w:pPr>
      <w:r>
        <w:rPr>
          <w:rFonts w:ascii="Arial" w:hAnsi="Arial" w:cs="Arial"/>
        </w:rPr>
        <w:t>Hence, supplementary insurance can be called for.  We have to look objectively at the level of cover in relation to the annual premium.</w:t>
      </w:r>
    </w:p>
    <w:p w:rsidR="00520BC3" w:rsidRPr="007D1AA8" w:rsidRDefault="00520BC3" w:rsidP="007D1AA8">
      <w:pPr>
        <w:jc w:val="both"/>
        <w:rPr>
          <w:rFonts w:ascii="Arial" w:hAnsi="Arial" w:cs="Arial"/>
        </w:rPr>
      </w:pPr>
    </w:p>
    <w:p w:rsidR="00825254" w:rsidRPr="006150D8" w:rsidRDefault="00825254" w:rsidP="00AB2B13">
      <w:pPr>
        <w:spacing w:after="120"/>
        <w:jc w:val="both"/>
        <w:rPr>
          <w:rFonts w:ascii="Arial Black" w:hAnsi="Arial Black" w:cs="Arial"/>
          <w:sz w:val="28"/>
          <w:szCs w:val="28"/>
          <w:u w:val="single"/>
        </w:rPr>
      </w:pPr>
      <w:r w:rsidRPr="00B209B9">
        <w:rPr>
          <w:rFonts w:ascii="Arial Black" w:hAnsi="Arial Black" w:cs="Arial"/>
          <w:sz w:val="28"/>
          <w:szCs w:val="28"/>
        </w:rPr>
        <w:t>II</w:t>
      </w:r>
      <w:r w:rsidR="00520BC3">
        <w:rPr>
          <w:rFonts w:ascii="Arial Black" w:hAnsi="Arial Black" w:cs="Arial"/>
          <w:sz w:val="28"/>
          <w:szCs w:val="28"/>
        </w:rPr>
        <w:t>I</w:t>
      </w:r>
      <w:r w:rsidRPr="00B209B9">
        <w:rPr>
          <w:rFonts w:ascii="Arial Black" w:hAnsi="Arial Black" w:cs="Arial"/>
          <w:sz w:val="28"/>
          <w:szCs w:val="28"/>
        </w:rPr>
        <w:t xml:space="preserve">. </w:t>
      </w:r>
      <w:r w:rsidRPr="006150D8">
        <w:rPr>
          <w:rFonts w:ascii="Arial Black" w:hAnsi="Arial Black" w:cs="Arial"/>
          <w:sz w:val="28"/>
          <w:szCs w:val="28"/>
          <w:u w:val="single"/>
        </w:rPr>
        <w:t>Criteria on which to base a choice of health insurance</w:t>
      </w:r>
      <w:r w:rsidR="00AB2B13">
        <w:rPr>
          <w:rFonts w:ascii="Arial Black" w:hAnsi="Arial Black" w:cs="Arial"/>
          <w:sz w:val="28"/>
          <w:szCs w:val="28"/>
          <w:u w:val="single"/>
        </w:rPr>
        <w:t xml:space="preserve">    policies</w:t>
      </w:r>
      <w:r w:rsidRPr="006150D8">
        <w:rPr>
          <w:rFonts w:ascii="Arial Black" w:hAnsi="Arial Black" w:cs="Arial"/>
          <w:sz w:val="28"/>
          <w:szCs w:val="28"/>
          <w:u w:val="single"/>
        </w:rPr>
        <w:t xml:space="preserve"> to supplement the JSIS</w:t>
      </w:r>
      <w:r w:rsidRPr="006150D8">
        <w:rPr>
          <w:rStyle w:val="Appelnotedebasdep"/>
          <w:rFonts w:ascii="Arial Black" w:hAnsi="Arial Black" w:cs="Arial"/>
          <w:sz w:val="28"/>
          <w:szCs w:val="28"/>
          <w:u w:val="single"/>
        </w:rPr>
        <w:footnoteReference w:id="6"/>
      </w:r>
    </w:p>
    <w:p w:rsidR="00825254" w:rsidRPr="00783E3D" w:rsidRDefault="00825254" w:rsidP="008A044A">
      <w:pPr>
        <w:pStyle w:val="Paragraphedeliste"/>
        <w:numPr>
          <w:ilvl w:val="0"/>
          <w:numId w:val="36"/>
        </w:numPr>
        <w:spacing w:before="240" w:after="120"/>
        <w:jc w:val="both"/>
        <w:rPr>
          <w:rFonts w:ascii="Arial" w:hAnsi="Arial" w:cs="Arial"/>
          <w:b/>
          <w:sz w:val="24"/>
          <w:szCs w:val="24"/>
          <w:u w:val="single"/>
        </w:rPr>
      </w:pPr>
      <w:r w:rsidRPr="00783E3D">
        <w:rPr>
          <w:rFonts w:ascii="Arial" w:hAnsi="Arial" w:cs="Arial"/>
          <w:b/>
          <w:sz w:val="24"/>
          <w:szCs w:val="24"/>
          <w:u w:val="single"/>
        </w:rPr>
        <w:t xml:space="preserve">What financial </w:t>
      </w:r>
      <w:r w:rsidR="001E1745" w:rsidRPr="00783E3D">
        <w:rPr>
          <w:rFonts w:ascii="Arial" w:hAnsi="Arial" w:cs="Arial"/>
          <w:b/>
          <w:sz w:val="24"/>
          <w:szCs w:val="24"/>
          <w:u w:val="single"/>
        </w:rPr>
        <w:t>risk?</w:t>
      </w:r>
    </w:p>
    <w:p w:rsidR="008A00C2" w:rsidRDefault="00470C71" w:rsidP="008A00C2">
      <w:pPr>
        <w:spacing w:after="120"/>
        <w:jc w:val="both"/>
        <w:rPr>
          <w:rFonts w:ascii="Arial" w:hAnsi="Arial" w:cs="Arial"/>
        </w:rPr>
      </w:pPr>
      <w:r>
        <w:rPr>
          <w:rFonts w:ascii="Arial" w:hAnsi="Arial" w:cs="Arial"/>
        </w:rPr>
        <w:t xml:space="preserve">Article </w:t>
      </w:r>
      <w:r w:rsidR="00825254" w:rsidRPr="00B209B9">
        <w:rPr>
          <w:rFonts w:ascii="Arial" w:hAnsi="Arial" w:cs="Arial"/>
        </w:rPr>
        <w:t>72</w:t>
      </w:r>
      <w:r w:rsidR="00825254">
        <w:rPr>
          <w:rFonts w:ascii="Arial" w:hAnsi="Arial" w:cs="Arial"/>
        </w:rPr>
        <w:t>(</w:t>
      </w:r>
      <w:r w:rsidR="00825254" w:rsidRPr="00B209B9">
        <w:rPr>
          <w:rFonts w:ascii="Arial" w:hAnsi="Arial" w:cs="Arial"/>
        </w:rPr>
        <w:t>3</w:t>
      </w:r>
      <w:r w:rsidR="00825254">
        <w:rPr>
          <w:rFonts w:ascii="Arial" w:hAnsi="Arial" w:cs="Arial"/>
        </w:rPr>
        <w:t>)</w:t>
      </w:r>
      <w:r w:rsidR="00825254" w:rsidRPr="00B209B9">
        <w:rPr>
          <w:rFonts w:ascii="Arial" w:hAnsi="Arial" w:cs="Arial"/>
        </w:rPr>
        <w:t xml:space="preserve"> </w:t>
      </w:r>
      <w:r w:rsidR="00825254">
        <w:rPr>
          <w:rFonts w:ascii="Arial" w:hAnsi="Arial" w:cs="Arial"/>
        </w:rPr>
        <w:t>of the Staff Regulations</w:t>
      </w:r>
      <w:r w:rsidR="00825254" w:rsidRPr="00B209B9">
        <w:rPr>
          <w:rFonts w:ascii="Arial" w:hAnsi="Arial" w:cs="Arial"/>
        </w:rPr>
        <w:t xml:space="preserve"> </w:t>
      </w:r>
      <w:r w:rsidR="00825254">
        <w:rPr>
          <w:rFonts w:ascii="Arial" w:hAnsi="Arial" w:cs="Arial"/>
        </w:rPr>
        <w:t xml:space="preserve">states that the financial risk is, at the most, equivalent to half </w:t>
      </w:r>
      <w:r w:rsidR="00353258">
        <w:rPr>
          <w:rFonts w:ascii="Arial" w:hAnsi="Arial" w:cs="Arial"/>
        </w:rPr>
        <w:t xml:space="preserve">of </w:t>
      </w:r>
      <w:r w:rsidR="00825254">
        <w:rPr>
          <w:rFonts w:ascii="Arial" w:hAnsi="Arial" w:cs="Arial"/>
        </w:rPr>
        <w:t xml:space="preserve">one month’s salary or half </w:t>
      </w:r>
      <w:r w:rsidR="00353258">
        <w:rPr>
          <w:rFonts w:ascii="Arial" w:hAnsi="Arial" w:cs="Arial"/>
        </w:rPr>
        <w:t xml:space="preserve">of </w:t>
      </w:r>
      <w:r w:rsidR="00825254">
        <w:rPr>
          <w:rFonts w:ascii="Arial" w:hAnsi="Arial" w:cs="Arial"/>
        </w:rPr>
        <w:t>one mon</w:t>
      </w:r>
      <w:r w:rsidR="007D1AA8">
        <w:rPr>
          <w:rFonts w:ascii="Arial" w:hAnsi="Arial" w:cs="Arial"/>
        </w:rPr>
        <w:t>th’s pension in any given year.</w:t>
      </w:r>
      <w:r w:rsidR="008368E1">
        <w:rPr>
          <w:rFonts w:ascii="Arial" w:hAnsi="Arial" w:cs="Arial"/>
        </w:rPr>
        <w:t xml:space="preserve"> </w:t>
      </w:r>
      <w:r w:rsidR="008A00C2">
        <w:rPr>
          <w:rFonts w:ascii="Arial" w:hAnsi="Arial" w:cs="Arial"/>
        </w:rPr>
        <w:t>Special reimbursem</w:t>
      </w:r>
      <w:r w:rsidR="008368E1">
        <w:rPr>
          <w:rFonts w:ascii="Arial" w:hAnsi="Arial" w:cs="Arial"/>
        </w:rPr>
        <w:t xml:space="preserve">ent in that case </w:t>
      </w:r>
      <w:r w:rsidR="00353258">
        <w:rPr>
          <w:rFonts w:ascii="Arial" w:hAnsi="Arial" w:cs="Arial"/>
        </w:rPr>
        <w:t xml:space="preserve">depends on </w:t>
      </w:r>
      <w:r w:rsidR="008A00C2">
        <w:rPr>
          <w:rFonts w:ascii="Arial" w:hAnsi="Arial" w:cs="Arial"/>
        </w:rPr>
        <w:t>the family composition (see annex).</w:t>
      </w:r>
    </w:p>
    <w:p w:rsidR="00825254" w:rsidRDefault="00825254" w:rsidP="00825254">
      <w:pPr>
        <w:spacing w:after="120"/>
        <w:jc w:val="both"/>
        <w:rPr>
          <w:rFonts w:ascii="Arial" w:hAnsi="Arial" w:cs="Arial"/>
        </w:rPr>
      </w:pPr>
      <w:r>
        <w:rPr>
          <w:rFonts w:ascii="Arial" w:hAnsi="Arial" w:cs="Arial"/>
        </w:rPr>
        <w:t>However, one must bear in mind that there are ceilings and possible exclusions under JSIS rules.</w:t>
      </w:r>
      <w:r w:rsidRPr="00B209B9">
        <w:rPr>
          <w:rFonts w:ascii="Arial" w:hAnsi="Arial" w:cs="Arial"/>
        </w:rPr>
        <w:t xml:space="preserve"> </w:t>
      </w:r>
      <w:r>
        <w:rPr>
          <w:rFonts w:ascii="Arial" w:hAnsi="Arial" w:cs="Arial"/>
        </w:rPr>
        <w:t xml:space="preserve"> </w:t>
      </w:r>
      <w:r w:rsidR="00D22CF6">
        <w:rPr>
          <w:rFonts w:ascii="Arial" w:hAnsi="Arial" w:cs="Arial"/>
        </w:rPr>
        <w:t xml:space="preserve">PMO can also apply </w:t>
      </w:r>
      <w:r w:rsidR="00410959">
        <w:rPr>
          <w:rFonts w:ascii="Arial" w:hAnsi="Arial" w:cs="Arial"/>
        </w:rPr>
        <w:t xml:space="preserve">Art. 20.1. in case of excessive costs. </w:t>
      </w:r>
      <w:r>
        <w:rPr>
          <w:rFonts w:ascii="Arial" w:hAnsi="Arial" w:cs="Arial"/>
        </w:rPr>
        <w:t>There are also limits regarding certain types of care (cf</w:t>
      </w:r>
      <w:r w:rsidR="003E2BAE">
        <w:rPr>
          <w:rFonts w:ascii="Arial" w:hAnsi="Arial" w:cs="Arial"/>
        </w:rPr>
        <w:t>.</w:t>
      </w:r>
      <w:r>
        <w:rPr>
          <w:rFonts w:ascii="Arial" w:hAnsi="Arial" w:cs="Arial"/>
        </w:rPr>
        <w:t xml:space="preserve"> Article 8(2) of the rules</w:t>
      </w:r>
      <w:r w:rsidR="00B84F0E">
        <w:rPr>
          <w:rFonts w:ascii="Arial" w:hAnsi="Arial" w:cs="Arial"/>
        </w:rPr>
        <w:t xml:space="preserve"> – </w:t>
      </w:r>
      <w:r w:rsidR="008A00C2">
        <w:rPr>
          <w:rFonts w:ascii="Arial" w:hAnsi="Arial" w:cs="Arial"/>
        </w:rPr>
        <w:t>Reference</w:t>
      </w:r>
      <w:r w:rsidR="00E815A3">
        <w:rPr>
          <w:rFonts w:ascii="Arial" w:hAnsi="Arial" w:cs="Arial"/>
        </w:rPr>
        <w:t xml:space="preserve"> 1</w:t>
      </w:r>
      <w:r w:rsidR="001E2718">
        <w:rPr>
          <w:rFonts w:ascii="Arial" w:hAnsi="Arial" w:cs="Arial"/>
        </w:rPr>
        <w:t>4</w:t>
      </w:r>
      <w:r w:rsidR="00877302">
        <w:rPr>
          <w:rFonts w:ascii="Arial" w:hAnsi="Arial" w:cs="Arial"/>
        </w:rPr>
        <w:t>)</w:t>
      </w:r>
      <w:r>
        <w:rPr>
          <w:rFonts w:ascii="Arial" w:hAnsi="Arial" w:cs="Arial"/>
        </w:rPr>
        <w:t xml:space="preserve">.  </w:t>
      </w:r>
    </w:p>
    <w:p w:rsidR="00825254" w:rsidRPr="00B209B9" w:rsidRDefault="00825254" w:rsidP="004377D0">
      <w:pPr>
        <w:spacing w:after="120"/>
        <w:jc w:val="both"/>
        <w:rPr>
          <w:rFonts w:ascii="Arial" w:hAnsi="Arial" w:cs="Arial"/>
        </w:rPr>
      </w:pPr>
      <w:r>
        <w:rPr>
          <w:rFonts w:ascii="Arial" w:hAnsi="Arial" w:cs="Arial"/>
        </w:rPr>
        <w:t xml:space="preserve">Therefore, the risk could be greater than half </w:t>
      </w:r>
      <w:r w:rsidR="00353258">
        <w:rPr>
          <w:rFonts w:ascii="Arial" w:hAnsi="Arial" w:cs="Arial"/>
        </w:rPr>
        <w:t xml:space="preserve">of </w:t>
      </w:r>
      <w:r>
        <w:rPr>
          <w:rFonts w:ascii="Arial" w:hAnsi="Arial" w:cs="Arial"/>
        </w:rPr>
        <w:t xml:space="preserve">a monthly basic </w:t>
      </w:r>
      <w:r w:rsidR="003E7E37">
        <w:rPr>
          <w:rFonts w:ascii="Arial" w:hAnsi="Arial" w:cs="Arial"/>
        </w:rPr>
        <w:t xml:space="preserve">salary or </w:t>
      </w:r>
      <w:r w:rsidR="007D1AA8">
        <w:rPr>
          <w:rFonts w:ascii="Arial" w:hAnsi="Arial" w:cs="Arial"/>
        </w:rPr>
        <w:t xml:space="preserve">pension. </w:t>
      </w:r>
    </w:p>
    <w:p w:rsidR="00825254" w:rsidRPr="00783E3D" w:rsidRDefault="00825254" w:rsidP="008A044A">
      <w:pPr>
        <w:pStyle w:val="Paragraphedeliste"/>
        <w:numPr>
          <w:ilvl w:val="0"/>
          <w:numId w:val="36"/>
        </w:numPr>
        <w:spacing w:after="120"/>
        <w:jc w:val="both"/>
        <w:rPr>
          <w:rFonts w:ascii="Arial" w:hAnsi="Arial" w:cs="Arial"/>
          <w:b/>
          <w:sz w:val="24"/>
          <w:szCs w:val="24"/>
          <w:u w:val="single"/>
        </w:rPr>
      </w:pPr>
      <w:r w:rsidRPr="00783E3D">
        <w:rPr>
          <w:rFonts w:ascii="Arial" w:hAnsi="Arial" w:cs="Arial"/>
          <w:b/>
          <w:sz w:val="24"/>
          <w:szCs w:val="24"/>
          <w:u w:val="single"/>
        </w:rPr>
        <w:t>When to take out insurance?</w:t>
      </w:r>
    </w:p>
    <w:p w:rsidR="00825254" w:rsidRPr="00B209B9" w:rsidRDefault="00825254" w:rsidP="00825254">
      <w:pPr>
        <w:spacing w:after="120"/>
        <w:jc w:val="both"/>
        <w:rPr>
          <w:rFonts w:ascii="Arial" w:hAnsi="Arial" w:cs="Arial"/>
        </w:rPr>
      </w:pPr>
      <w:r>
        <w:rPr>
          <w:rFonts w:ascii="Arial" w:hAnsi="Arial" w:cs="Arial"/>
        </w:rPr>
        <w:t>More often than not, a medical que</w:t>
      </w:r>
      <w:r w:rsidR="009E5302">
        <w:rPr>
          <w:rFonts w:ascii="Arial" w:hAnsi="Arial" w:cs="Arial"/>
        </w:rPr>
        <w:t xml:space="preserve">stionnaire has to be completed </w:t>
      </w:r>
      <w:r>
        <w:rPr>
          <w:rFonts w:ascii="Arial" w:hAnsi="Arial" w:cs="Arial"/>
        </w:rPr>
        <w:t>to obtain supplementary health insurance.</w:t>
      </w:r>
      <w:r w:rsidR="007D1AA8">
        <w:rPr>
          <w:rFonts w:ascii="Arial" w:hAnsi="Arial" w:cs="Arial"/>
        </w:rPr>
        <w:t xml:space="preserve"> </w:t>
      </w:r>
      <w:r>
        <w:rPr>
          <w:rFonts w:ascii="Arial" w:hAnsi="Arial" w:cs="Arial"/>
        </w:rPr>
        <w:t>A young applicant</w:t>
      </w:r>
      <w:r w:rsidRPr="00B209B9">
        <w:rPr>
          <w:rFonts w:ascii="Arial" w:hAnsi="Arial" w:cs="Arial"/>
        </w:rPr>
        <w:t xml:space="preserve"> </w:t>
      </w:r>
      <w:r>
        <w:rPr>
          <w:rFonts w:ascii="Arial" w:hAnsi="Arial" w:cs="Arial"/>
        </w:rPr>
        <w:t>is general</w:t>
      </w:r>
      <w:r w:rsidR="00403B6D">
        <w:rPr>
          <w:rFonts w:ascii="Arial" w:hAnsi="Arial" w:cs="Arial"/>
        </w:rPr>
        <w:t>ly accepted without any reservation</w:t>
      </w:r>
      <w:r>
        <w:rPr>
          <w:rFonts w:ascii="Arial" w:hAnsi="Arial" w:cs="Arial"/>
        </w:rPr>
        <w:t xml:space="preserve">. An applicant aged 65 </w:t>
      </w:r>
      <w:r w:rsidR="009E5302">
        <w:rPr>
          <w:rFonts w:ascii="Arial" w:hAnsi="Arial" w:cs="Arial"/>
        </w:rPr>
        <w:t xml:space="preserve">with pre-existing conditions, </w:t>
      </w:r>
      <w:r>
        <w:rPr>
          <w:rFonts w:ascii="Arial" w:hAnsi="Arial" w:cs="Arial"/>
        </w:rPr>
        <w:t>is liable to be offered insurance with reservations or exclusions</w:t>
      </w:r>
      <w:r w:rsidR="00B84F0E">
        <w:rPr>
          <w:rFonts w:ascii="Arial" w:hAnsi="Arial" w:cs="Arial"/>
        </w:rPr>
        <w:t>,</w:t>
      </w:r>
      <w:r>
        <w:rPr>
          <w:rFonts w:ascii="Arial" w:hAnsi="Arial" w:cs="Arial"/>
        </w:rPr>
        <w:t xml:space="preserve"> </w:t>
      </w:r>
      <w:r w:rsidR="009E5302">
        <w:rPr>
          <w:rFonts w:ascii="Arial" w:hAnsi="Arial" w:cs="Arial"/>
        </w:rPr>
        <w:t xml:space="preserve">or </w:t>
      </w:r>
      <w:r>
        <w:rPr>
          <w:rFonts w:ascii="Arial" w:hAnsi="Arial" w:cs="Arial"/>
        </w:rPr>
        <w:t>be obliged to agree to pay an extra premium – or be refused altogether</w:t>
      </w:r>
      <w:r w:rsidR="00A55714">
        <w:rPr>
          <w:rFonts w:ascii="Arial" w:hAnsi="Arial" w:cs="Arial"/>
        </w:rPr>
        <w:t xml:space="preserve"> for the conditions in question</w:t>
      </w:r>
      <w:r>
        <w:rPr>
          <w:rFonts w:ascii="Arial" w:hAnsi="Arial" w:cs="Arial"/>
        </w:rPr>
        <w:t xml:space="preserve">. </w:t>
      </w:r>
    </w:p>
    <w:p w:rsidR="00825254" w:rsidRDefault="00825254" w:rsidP="00825254">
      <w:pPr>
        <w:spacing w:after="120"/>
        <w:jc w:val="both"/>
        <w:rPr>
          <w:rFonts w:ascii="Arial" w:hAnsi="Arial" w:cs="Arial"/>
        </w:rPr>
      </w:pPr>
      <w:r>
        <w:rPr>
          <w:rFonts w:ascii="Arial" w:hAnsi="Arial" w:cs="Arial"/>
        </w:rPr>
        <w:t>Also, for several policies, the premium increases as the beneficiary gets older.</w:t>
      </w:r>
    </w:p>
    <w:p w:rsidR="00825254" w:rsidRDefault="00825254" w:rsidP="00825254">
      <w:pPr>
        <w:spacing w:after="120"/>
        <w:jc w:val="both"/>
        <w:rPr>
          <w:rFonts w:ascii="Arial" w:hAnsi="Arial" w:cs="Arial"/>
        </w:rPr>
      </w:pPr>
      <w:r>
        <w:rPr>
          <w:rFonts w:ascii="Arial" w:hAnsi="Arial" w:cs="Arial"/>
        </w:rPr>
        <w:t xml:space="preserve">One could conclude that it is wise to </w:t>
      </w:r>
      <w:r w:rsidR="00877302">
        <w:rPr>
          <w:rFonts w:ascii="Arial" w:hAnsi="Arial" w:cs="Arial"/>
        </w:rPr>
        <w:t>take out</w:t>
      </w:r>
      <w:r>
        <w:rPr>
          <w:rFonts w:ascii="Arial" w:hAnsi="Arial" w:cs="Arial"/>
        </w:rPr>
        <w:t xml:space="preserve"> insurance when </w:t>
      </w:r>
      <w:r w:rsidR="00877302">
        <w:rPr>
          <w:rFonts w:ascii="Arial" w:hAnsi="Arial" w:cs="Arial"/>
        </w:rPr>
        <w:t>still</w:t>
      </w:r>
      <w:r>
        <w:rPr>
          <w:rFonts w:ascii="Arial" w:hAnsi="Arial" w:cs="Arial"/>
        </w:rPr>
        <w:t xml:space="preserve"> very young.</w:t>
      </w:r>
      <w:r w:rsidR="00877302">
        <w:rPr>
          <w:rFonts w:ascii="Arial" w:hAnsi="Arial" w:cs="Arial"/>
        </w:rPr>
        <w:t xml:space="preserve"> </w:t>
      </w:r>
      <w:r>
        <w:rPr>
          <w:rFonts w:ascii="Arial" w:hAnsi="Arial" w:cs="Arial"/>
        </w:rPr>
        <w:t xml:space="preserve"> However</w:t>
      </w:r>
      <w:r w:rsidR="00877302">
        <w:rPr>
          <w:rFonts w:ascii="Arial" w:hAnsi="Arial" w:cs="Arial"/>
        </w:rPr>
        <w:t>,</w:t>
      </w:r>
      <w:r>
        <w:rPr>
          <w:rFonts w:ascii="Arial" w:hAnsi="Arial" w:cs="Arial"/>
        </w:rPr>
        <w:t xml:space="preserve"> one could pay for this insurance </w:t>
      </w:r>
      <w:r w:rsidR="00877302">
        <w:rPr>
          <w:rFonts w:ascii="Arial" w:hAnsi="Arial" w:cs="Arial"/>
        </w:rPr>
        <w:t>for</w:t>
      </w:r>
      <w:r>
        <w:rPr>
          <w:rFonts w:ascii="Arial" w:hAnsi="Arial" w:cs="Arial"/>
        </w:rPr>
        <w:t xml:space="preserve"> years without any return.</w:t>
      </w:r>
    </w:p>
    <w:p w:rsidR="00783E3D" w:rsidRDefault="008A00C2" w:rsidP="004377D0">
      <w:pPr>
        <w:spacing w:after="120"/>
        <w:jc w:val="both"/>
        <w:rPr>
          <w:rFonts w:ascii="Arial" w:hAnsi="Arial" w:cs="Arial"/>
        </w:rPr>
      </w:pPr>
      <w:r>
        <w:rPr>
          <w:rFonts w:ascii="Arial" w:hAnsi="Arial" w:cs="Arial"/>
        </w:rPr>
        <w:t>JSIS statistics show however that for the age r</w:t>
      </w:r>
      <w:r w:rsidR="00E7404F">
        <w:rPr>
          <w:rFonts w:ascii="Arial" w:hAnsi="Arial" w:cs="Arial"/>
        </w:rPr>
        <w:t>a</w:t>
      </w:r>
      <w:r>
        <w:rPr>
          <w:rFonts w:ascii="Arial" w:hAnsi="Arial" w:cs="Arial"/>
        </w:rPr>
        <w:t>ng</w:t>
      </w:r>
      <w:r w:rsidR="00403B6D">
        <w:rPr>
          <w:rFonts w:ascii="Arial" w:hAnsi="Arial" w:cs="Arial"/>
        </w:rPr>
        <w:t>e 30-</w:t>
      </w:r>
      <w:r>
        <w:rPr>
          <w:rFonts w:ascii="Arial" w:hAnsi="Arial" w:cs="Arial"/>
        </w:rPr>
        <w:t xml:space="preserve">35 years, the average amount not reimbursed is statistically </w:t>
      </w:r>
      <w:r w:rsidR="00AB2B13">
        <w:rPr>
          <w:rFonts w:ascii="Arial" w:hAnsi="Arial" w:cs="Arial"/>
        </w:rPr>
        <w:t xml:space="preserve">much </w:t>
      </w:r>
      <w:r w:rsidR="008B7347">
        <w:rPr>
          <w:rFonts w:ascii="Arial" w:hAnsi="Arial" w:cs="Arial"/>
        </w:rPr>
        <w:t>hig</w:t>
      </w:r>
      <w:r w:rsidR="00E7404F">
        <w:rPr>
          <w:rFonts w:ascii="Arial" w:hAnsi="Arial" w:cs="Arial"/>
        </w:rPr>
        <w:t>her than the annual premium of basic supplementary cover.</w:t>
      </w:r>
    </w:p>
    <w:p w:rsidR="00825254" w:rsidRPr="00783E3D" w:rsidRDefault="00825254" w:rsidP="008A044A">
      <w:pPr>
        <w:pStyle w:val="Paragraphedeliste"/>
        <w:numPr>
          <w:ilvl w:val="0"/>
          <w:numId w:val="36"/>
        </w:numPr>
        <w:spacing w:after="120"/>
        <w:jc w:val="both"/>
        <w:rPr>
          <w:rFonts w:ascii="Arial" w:hAnsi="Arial" w:cs="Arial"/>
          <w:b/>
          <w:sz w:val="24"/>
          <w:szCs w:val="24"/>
          <w:u w:val="single"/>
        </w:rPr>
      </w:pPr>
      <w:r w:rsidRPr="00783E3D">
        <w:rPr>
          <w:rFonts w:ascii="Arial" w:hAnsi="Arial" w:cs="Arial"/>
          <w:b/>
          <w:sz w:val="24"/>
          <w:szCs w:val="24"/>
          <w:u w:val="single"/>
        </w:rPr>
        <w:t>What kind of insurance?</w:t>
      </w:r>
    </w:p>
    <w:p w:rsidR="00E7404F" w:rsidRPr="003D4DF0" w:rsidRDefault="00E7404F" w:rsidP="00283443">
      <w:pPr>
        <w:spacing w:after="120"/>
        <w:jc w:val="both"/>
        <w:rPr>
          <w:rFonts w:ascii="Arial" w:hAnsi="Arial" w:cs="Arial"/>
        </w:rPr>
      </w:pPr>
      <w:r w:rsidRPr="003D4DF0">
        <w:rPr>
          <w:rFonts w:ascii="Arial" w:hAnsi="Arial" w:cs="Arial"/>
        </w:rPr>
        <w:t>The insurance policies</w:t>
      </w:r>
      <w:r w:rsidR="00772852">
        <w:rPr>
          <w:rFonts w:ascii="Arial" w:hAnsi="Arial" w:cs="Arial"/>
        </w:rPr>
        <w:t xml:space="preserve"> to supplement JSIS are offered</w:t>
      </w:r>
      <w:r w:rsidRPr="003D4DF0">
        <w:rPr>
          <w:rFonts w:ascii="Arial" w:hAnsi="Arial" w:cs="Arial"/>
        </w:rPr>
        <w:t xml:space="preserve"> </w:t>
      </w:r>
      <w:r w:rsidRPr="00AB2B13">
        <w:rPr>
          <w:rFonts w:ascii="Arial" w:hAnsi="Arial" w:cs="Arial"/>
          <w:u w:val="single"/>
        </w:rPr>
        <w:t>to officials of the Europe</w:t>
      </w:r>
      <w:r w:rsidR="009C1D90">
        <w:rPr>
          <w:rFonts w:ascii="Arial" w:hAnsi="Arial" w:cs="Arial"/>
          <w:u w:val="single"/>
        </w:rPr>
        <w:t xml:space="preserve">an Institutions to be </w:t>
      </w:r>
      <w:r w:rsidRPr="00AB2B13">
        <w:rPr>
          <w:rFonts w:ascii="Arial" w:hAnsi="Arial" w:cs="Arial"/>
          <w:u w:val="single"/>
        </w:rPr>
        <w:t>considered as expatriates</w:t>
      </w:r>
      <w:r w:rsidRPr="003D4DF0">
        <w:rPr>
          <w:rFonts w:ascii="Arial" w:hAnsi="Arial" w:cs="Arial"/>
        </w:rPr>
        <w:t xml:space="preserve">. </w:t>
      </w:r>
      <w:r w:rsidR="00772852">
        <w:rPr>
          <w:rFonts w:ascii="Arial" w:hAnsi="Arial" w:cs="Arial"/>
        </w:rPr>
        <w:t xml:space="preserve">Such policies do not depend </w:t>
      </w:r>
      <w:r w:rsidRPr="003D4DF0">
        <w:rPr>
          <w:rFonts w:ascii="Arial" w:hAnsi="Arial" w:cs="Arial"/>
        </w:rPr>
        <w:t>on national rules.</w:t>
      </w:r>
      <w:r w:rsidR="00101E68" w:rsidRPr="003D4DF0">
        <w:rPr>
          <w:rFonts w:ascii="Arial" w:hAnsi="Arial" w:cs="Arial"/>
        </w:rPr>
        <w:t xml:space="preserve"> They are tailored to supplement the JSIS.</w:t>
      </w:r>
    </w:p>
    <w:p w:rsidR="00101E68" w:rsidRPr="003D4DF0" w:rsidRDefault="00101E68" w:rsidP="00283443">
      <w:pPr>
        <w:spacing w:after="120"/>
        <w:jc w:val="both"/>
        <w:rPr>
          <w:rFonts w:ascii="Arial" w:hAnsi="Arial" w:cs="Arial"/>
        </w:rPr>
      </w:pPr>
      <w:r w:rsidRPr="003D4DF0">
        <w:rPr>
          <w:rFonts w:ascii="Arial" w:hAnsi="Arial" w:cs="Arial"/>
        </w:rPr>
        <w:t>Several possibilities are to be considered:</w:t>
      </w:r>
    </w:p>
    <w:p w:rsidR="00825254" w:rsidRPr="00971E76" w:rsidRDefault="00AB2B13" w:rsidP="001E2718">
      <w:pPr>
        <w:pStyle w:val="Paragraphedeliste"/>
        <w:numPr>
          <w:ilvl w:val="0"/>
          <w:numId w:val="4"/>
        </w:numPr>
        <w:jc w:val="both"/>
        <w:outlineLvl w:val="0"/>
        <w:rPr>
          <w:rFonts w:ascii="Arial" w:hAnsi="Arial" w:cs="Arial"/>
          <w:b/>
        </w:rPr>
      </w:pPr>
      <w:r>
        <w:rPr>
          <w:rFonts w:ascii="Arial" w:hAnsi="Arial" w:cs="Arial"/>
          <w:b/>
        </w:rPr>
        <w:t>C</w:t>
      </w:r>
      <w:r w:rsidR="00825254">
        <w:rPr>
          <w:rFonts w:ascii="Arial" w:hAnsi="Arial" w:cs="Arial"/>
          <w:b/>
        </w:rPr>
        <w:t>ollective</w:t>
      </w:r>
      <w:r w:rsidR="00E7404F">
        <w:rPr>
          <w:rStyle w:val="Appelnotedebasdep"/>
          <w:rFonts w:ascii="Arial" w:hAnsi="Arial" w:cs="Arial"/>
          <w:b/>
        </w:rPr>
        <w:footnoteReference w:id="7"/>
      </w:r>
      <w:r w:rsidR="00825254">
        <w:rPr>
          <w:rFonts w:ascii="Arial" w:hAnsi="Arial" w:cs="Arial"/>
          <w:b/>
        </w:rPr>
        <w:t xml:space="preserve"> or individual insurance</w:t>
      </w:r>
      <w:r w:rsidR="00825254" w:rsidRPr="00971E76">
        <w:rPr>
          <w:rFonts w:ascii="Arial" w:hAnsi="Arial" w:cs="Arial"/>
          <w:b/>
        </w:rPr>
        <w:t>?</w:t>
      </w:r>
    </w:p>
    <w:p w:rsidR="00825254" w:rsidRDefault="00825254" w:rsidP="00825254">
      <w:pPr>
        <w:spacing w:after="120"/>
        <w:jc w:val="both"/>
        <w:rPr>
          <w:rFonts w:ascii="Arial" w:hAnsi="Arial" w:cs="Arial"/>
        </w:rPr>
      </w:pPr>
      <w:r>
        <w:rPr>
          <w:rFonts w:ascii="Arial" w:hAnsi="Arial" w:cs="Arial"/>
          <w:u w:val="single"/>
        </w:rPr>
        <w:t>Collective</w:t>
      </w:r>
      <w:r w:rsidRPr="00CA21CA">
        <w:rPr>
          <w:rFonts w:ascii="Arial" w:hAnsi="Arial" w:cs="Arial"/>
          <w:u w:val="single"/>
        </w:rPr>
        <w:t xml:space="preserve"> insurance</w:t>
      </w:r>
      <w:r w:rsidR="00E7404F">
        <w:rPr>
          <w:rFonts w:ascii="Arial" w:hAnsi="Arial" w:cs="Arial"/>
          <w:u w:val="single"/>
        </w:rPr>
        <w:t xml:space="preserve"> (or framework contract)</w:t>
      </w:r>
      <w:r w:rsidRPr="00B209B9">
        <w:rPr>
          <w:rFonts w:ascii="Arial" w:hAnsi="Arial" w:cs="Arial"/>
        </w:rPr>
        <w:t xml:space="preserve"> </w:t>
      </w:r>
      <w:r>
        <w:rPr>
          <w:rFonts w:ascii="Arial" w:hAnsi="Arial" w:cs="Arial"/>
        </w:rPr>
        <w:t xml:space="preserve">is negotiated by the association </w:t>
      </w:r>
      <w:r w:rsidRPr="00CA21CA">
        <w:rPr>
          <w:rFonts w:ascii="Arial" w:hAnsi="Arial" w:cs="Arial"/>
        </w:rPr>
        <w:t xml:space="preserve">covering </w:t>
      </w:r>
      <w:r>
        <w:rPr>
          <w:rFonts w:ascii="Arial" w:hAnsi="Arial" w:cs="Arial"/>
        </w:rPr>
        <w:t xml:space="preserve">the </w:t>
      </w:r>
      <w:r w:rsidRPr="00CA21CA">
        <w:rPr>
          <w:rFonts w:ascii="Arial" w:hAnsi="Arial" w:cs="Arial"/>
        </w:rPr>
        <w:t>potential interests</w:t>
      </w:r>
      <w:r>
        <w:rPr>
          <w:rFonts w:ascii="Arial" w:hAnsi="Arial" w:cs="Arial"/>
        </w:rPr>
        <w:t xml:space="preserve"> of</w:t>
      </w:r>
      <w:r w:rsidRPr="00CA21CA">
        <w:rPr>
          <w:rFonts w:ascii="Arial" w:hAnsi="Arial" w:cs="Arial"/>
        </w:rPr>
        <w:t xml:space="preserve"> members of that association</w:t>
      </w:r>
      <w:r>
        <w:rPr>
          <w:rFonts w:ascii="Arial" w:hAnsi="Arial" w:cs="Arial"/>
        </w:rPr>
        <w:t xml:space="preserve"> </w:t>
      </w:r>
      <w:r w:rsidRPr="00B209B9">
        <w:rPr>
          <w:rFonts w:ascii="Arial" w:hAnsi="Arial" w:cs="Arial"/>
        </w:rPr>
        <w:t>(</w:t>
      </w:r>
      <w:r>
        <w:rPr>
          <w:rFonts w:ascii="Arial" w:hAnsi="Arial" w:cs="Arial"/>
        </w:rPr>
        <w:t>e.g. AFILIATYS</w:t>
      </w:r>
      <w:r w:rsidR="00E7404F">
        <w:rPr>
          <w:rFonts w:ascii="Arial" w:hAnsi="Arial" w:cs="Arial"/>
        </w:rPr>
        <w:t xml:space="preserve"> and AIACE</w:t>
      </w:r>
      <w:r w:rsidRPr="00B209B9">
        <w:rPr>
          <w:rFonts w:ascii="Arial" w:hAnsi="Arial" w:cs="Arial"/>
        </w:rPr>
        <w:t xml:space="preserve">). </w:t>
      </w:r>
      <w:r>
        <w:rPr>
          <w:rFonts w:ascii="Arial" w:hAnsi="Arial" w:cs="Arial"/>
        </w:rPr>
        <w:t>Experience has shown that the contr</w:t>
      </w:r>
      <w:r w:rsidR="00B2227F">
        <w:rPr>
          <w:rFonts w:ascii="Arial" w:hAnsi="Arial" w:cs="Arial"/>
        </w:rPr>
        <w:t>act terms can change</w:t>
      </w:r>
      <w:r>
        <w:rPr>
          <w:rFonts w:ascii="Arial" w:hAnsi="Arial" w:cs="Arial"/>
        </w:rPr>
        <w:t xml:space="preserve"> after a certain tim</w:t>
      </w:r>
      <w:r w:rsidR="003D4DF0">
        <w:rPr>
          <w:rFonts w:ascii="Arial" w:hAnsi="Arial" w:cs="Arial"/>
        </w:rPr>
        <w:t>e (e.g. five years), without it</w:t>
      </w:r>
      <w:r>
        <w:rPr>
          <w:rFonts w:ascii="Arial" w:hAnsi="Arial" w:cs="Arial"/>
        </w:rPr>
        <w:t xml:space="preserve"> being possible for the insured person to negotiate. The advantage that persons </w:t>
      </w:r>
      <w:r w:rsidRPr="00CA21CA">
        <w:rPr>
          <w:rFonts w:ascii="Arial" w:hAnsi="Arial" w:cs="Arial"/>
        </w:rPr>
        <w:t>insured collectively</w:t>
      </w:r>
      <w:r w:rsidR="00977C5C">
        <w:rPr>
          <w:rFonts w:ascii="Arial" w:hAnsi="Arial" w:cs="Arial"/>
        </w:rPr>
        <w:t xml:space="preserve"> </w:t>
      </w:r>
      <w:r>
        <w:rPr>
          <w:rFonts w:ascii="Arial" w:hAnsi="Arial" w:cs="Arial"/>
        </w:rPr>
        <w:t xml:space="preserve">have is that they </w:t>
      </w:r>
      <w:r>
        <w:rPr>
          <w:rFonts w:ascii="Arial" w:hAnsi="Arial" w:cs="Arial"/>
        </w:rPr>
        <w:lastRenderedPageBreak/>
        <w:t xml:space="preserve">constitute a more powerful negotiator vis-à-vis the insurance company, for example, when the company wishes to raise the premium. </w:t>
      </w:r>
    </w:p>
    <w:p w:rsidR="00825254" w:rsidRDefault="00825254" w:rsidP="00825254">
      <w:pPr>
        <w:spacing w:after="120"/>
        <w:jc w:val="both"/>
        <w:rPr>
          <w:rFonts w:ascii="Arial" w:hAnsi="Arial" w:cs="Arial"/>
        </w:rPr>
      </w:pPr>
      <w:r>
        <w:rPr>
          <w:rFonts w:ascii="Arial" w:hAnsi="Arial" w:cs="Arial"/>
        </w:rPr>
        <w:t xml:space="preserve">An </w:t>
      </w:r>
      <w:r w:rsidRPr="006F4107">
        <w:rPr>
          <w:rFonts w:ascii="Arial" w:hAnsi="Arial" w:cs="Arial"/>
          <w:u w:val="single"/>
        </w:rPr>
        <w:t>individual insurance</w:t>
      </w:r>
      <w:r>
        <w:rPr>
          <w:rFonts w:ascii="Arial" w:hAnsi="Arial" w:cs="Arial"/>
        </w:rPr>
        <w:t xml:space="preserve"> is a contract between the insurer and his client.  The conditions are fixed and </w:t>
      </w:r>
      <w:r w:rsidR="0013029D">
        <w:rPr>
          <w:rFonts w:ascii="Arial" w:hAnsi="Arial" w:cs="Arial"/>
        </w:rPr>
        <w:t>set out</w:t>
      </w:r>
      <w:r>
        <w:rPr>
          <w:rFonts w:ascii="Arial" w:hAnsi="Arial" w:cs="Arial"/>
        </w:rPr>
        <w:t xml:space="preserve"> in that contract, except those explicitly mentioned as being variable (e.g. indexation of the premium</w:t>
      </w:r>
      <w:r w:rsidRPr="00D62D19">
        <w:rPr>
          <w:rFonts w:ascii="Arial" w:hAnsi="Arial" w:cs="Arial"/>
        </w:rPr>
        <w:t>).</w:t>
      </w:r>
      <w:r w:rsidR="00025D93" w:rsidRPr="00D62D19">
        <w:rPr>
          <w:rFonts w:ascii="Arial" w:hAnsi="Arial" w:cs="Arial"/>
        </w:rPr>
        <w:t xml:space="preserve"> Individual insurance contracts are usually annual contracts with tacit renewal. Each year, the insurer has the possibility to take the product </w:t>
      </w:r>
      <w:r w:rsidR="00B84F0E">
        <w:rPr>
          <w:rFonts w:ascii="Arial" w:hAnsi="Arial" w:cs="Arial"/>
        </w:rPr>
        <w:t>off</w:t>
      </w:r>
      <w:r w:rsidR="00025D93" w:rsidRPr="00D62D19">
        <w:rPr>
          <w:rFonts w:ascii="Arial" w:hAnsi="Arial" w:cs="Arial"/>
        </w:rPr>
        <w:t xml:space="preserve"> the market and/or replace it by a different product with</w:t>
      </w:r>
      <w:r w:rsidR="00B84F0E">
        <w:rPr>
          <w:rFonts w:ascii="Arial" w:hAnsi="Arial" w:cs="Arial"/>
        </w:rPr>
        <w:t>,</w:t>
      </w:r>
      <w:r w:rsidR="00025D93" w:rsidRPr="00D62D19">
        <w:rPr>
          <w:rFonts w:ascii="Arial" w:hAnsi="Arial" w:cs="Arial"/>
        </w:rPr>
        <w:t xml:space="preserve"> for example</w:t>
      </w:r>
      <w:r w:rsidR="00B84F0E">
        <w:rPr>
          <w:rFonts w:ascii="Arial" w:hAnsi="Arial" w:cs="Arial"/>
        </w:rPr>
        <w:t>,</w:t>
      </w:r>
      <w:r w:rsidR="00025D93" w:rsidRPr="00D62D19">
        <w:rPr>
          <w:rFonts w:ascii="Arial" w:hAnsi="Arial" w:cs="Arial"/>
        </w:rPr>
        <w:t xml:space="preserve"> new exclusions or restrictions in coverage. The </w:t>
      </w:r>
      <w:r w:rsidR="00E7404F">
        <w:rPr>
          <w:rFonts w:ascii="Arial" w:hAnsi="Arial" w:cs="Arial"/>
        </w:rPr>
        <w:t>general conditions</w:t>
      </w:r>
      <w:r w:rsidR="00025D93" w:rsidRPr="00D62D19">
        <w:rPr>
          <w:rFonts w:ascii="Arial" w:hAnsi="Arial" w:cs="Arial"/>
        </w:rPr>
        <w:t xml:space="preserve"> will determine to what extent the client is protected against this.</w:t>
      </w:r>
      <w:r w:rsidRPr="00B209B9">
        <w:rPr>
          <w:rFonts w:ascii="Arial" w:hAnsi="Arial" w:cs="Arial"/>
        </w:rPr>
        <w:t xml:space="preserve"> </w:t>
      </w:r>
    </w:p>
    <w:p w:rsidR="00825254" w:rsidRPr="00971E76" w:rsidRDefault="00825254" w:rsidP="001E2718">
      <w:pPr>
        <w:pStyle w:val="Paragraphedeliste"/>
        <w:numPr>
          <w:ilvl w:val="0"/>
          <w:numId w:val="2"/>
        </w:numPr>
        <w:jc w:val="both"/>
        <w:rPr>
          <w:rFonts w:ascii="Arial" w:hAnsi="Arial" w:cs="Arial"/>
          <w:b/>
        </w:rPr>
      </w:pPr>
      <w:r>
        <w:rPr>
          <w:rFonts w:ascii="Arial" w:hAnsi="Arial" w:cs="Arial"/>
          <w:b/>
        </w:rPr>
        <w:t>High risk</w:t>
      </w:r>
      <w:r w:rsidR="00B2227F">
        <w:rPr>
          <w:rFonts w:ascii="Arial" w:hAnsi="Arial" w:cs="Arial"/>
          <w:b/>
        </w:rPr>
        <w:t>s</w:t>
      </w:r>
      <w:r>
        <w:rPr>
          <w:rFonts w:ascii="Arial" w:hAnsi="Arial" w:cs="Arial"/>
          <w:b/>
        </w:rPr>
        <w:t xml:space="preserve"> or comprehensive insurance</w:t>
      </w:r>
      <w:r w:rsidRPr="00971E76">
        <w:rPr>
          <w:rFonts w:ascii="Arial" w:hAnsi="Arial" w:cs="Arial"/>
          <w:b/>
        </w:rPr>
        <w:t>?</w:t>
      </w:r>
    </w:p>
    <w:p w:rsidR="00825254" w:rsidRPr="00265E5D" w:rsidRDefault="00825254" w:rsidP="00825254">
      <w:pPr>
        <w:spacing w:after="120"/>
        <w:jc w:val="both"/>
        <w:rPr>
          <w:rFonts w:ascii="Arial" w:hAnsi="Arial" w:cs="Arial"/>
        </w:rPr>
      </w:pPr>
      <w:r>
        <w:rPr>
          <w:rFonts w:ascii="Arial" w:hAnsi="Arial" w:cs="Arial"/>
        </w:rPr>
        <w:t>There are several options:</w:t>
      </w:r>
    </w:p>
    <w:p w:rsidR="00825254" w:rsidRPr="00265E5D" w:rsidRDefault="00825254" w:rsidP="001E2718">
      <w:pPr>
        <w:jc w:val="both"/>
        <w:rPr>
          <w:rFonts w:ascii="Arial" w:hAnsi="Arial" w:cs="Arial"/>
        </w:rPr>
      </w:pPr>
      <w:r>
        <w:rPr>
          <w:rFonts w:ascii="Arial" w:hAnsi="Arial" w:cs="Arial"/>
        </w:rPr>
        <w:t xml:space="preserve">-  </w:t>
      </w:r>
      <w:r w:rsidR="00FA4868">
        <w:rPr>
          <w:rFonts w:ascii="Arial" w:hAnsi="Arial" w:cs="Arial"/>
        </w:rPr>
        <w:t>hospitalisation</w:t>
      </w:r>
      <w:r w:rsidRPr="00B209B9">
        <w:rPr>
          <w:rStyle w:val="Appelnotedebasdep"/>
          <w:rFonts w:ascii="Arial" w:hAnsi="Arial" w:cs="Arial"/>
        </w:rPr>
        <w:footnoteReference w:id="8"/>
      </w:r>
      <w:r w:rsidRPr="00265E5D">
        <w:rPr>
          <w:rFonts w:ascii="Arial" w:hAnsi="Arial" w:cs="Arial"/>
        </w:rPr>
        <w:t xml:space="preserve"> </w:t>
      </w:r>
      <w:r w:rsidR="00B2227F">
        <w:rPr>
          <w:rFonts w:ascii="Arial" w:hAnsi="Arial" w:cs="Arial"/>
        </w:rPr>
        <w:t>or major</w:t>
      </w:r>
      <w:r w:rsidR="00E7404F">
        <w:rPr>
          <w:rFonts w:ascii="Arial" w:hAnsi="Arial" w:cs="Arial"/>
        </w:rPr>
        <w:t xml:space="preserve"> risk</w:t>
      </w:r>
      <w:r w:rsidR="00B2227F">
        <w:rPr>
          <w:rFonts w:ascii="Arial" w:hAnsi="Arial" w:cs="Arial"/>
        </w:rPr>
        <w:t>s</w:t>
      </w:r>
      <w:r w:rsidR="00AD2A2F">
        <w:rPr>
          <w:rFonts w:ascii="Arial" w:hAnsi="Arial" w:cs="Arial"/>
        </w:rPr>
        <w:t xml:space="preserve"> </w:t>
      </w:r>
      <w:r w:rsidRPr="00265E5D">
        <w:rPr>
          <w:rFonts w:ascii="Arial" w:hAnsi="Arial" w:cs="Arial"/>
        </w:rPr>
        <w:t>(</w:t>
      </w:r>
      <w:r>
        <w:rPr>
          <w:rFonts w:ascii="Arial" w:hAnsi="Arial" w:cs="Arial"/>
        </w:rPr>
        <w:t>e.g. annual premium of the order of €</w:t>
      </w:r>
      <w:r w:rsidR="00AD2A2F">
        <w:rPr>
          <w:rFonts w:ascii="Arial" w:hAnsi="Arial" w:cs="Arial"/>
        </w:rPr>
        <w:t>7</w:t>
      </w:r>
      <w:r>
        <w:rPr>
          <w:rFonts w:ascii="Arial" w:hAnsi="Arial" w:cs="Arial"/>
        </w:rPr>
        <w:t>0</w:t>
      </w:r>
      <w:r w:rsidR="00634555">
        <w:rPr>
          <w:rFonts w:ascii="Arial" w:hAnsi="Arial" w:cs="Arial"/>
        </w:rPr>
        <w:t>-</w:t>
      </w:r>
      <w:r w:rsidR="006F4926">
        <w:rPr>
          <w:rFonts w:ascii="Arial" w:hAnsi="Arial" w:cs="Arial"/>
        </w:rPr>
        <w:t>300 depending</w:t>
      </w:r>
      <w:r w:rsidR="00AC06EC">
        <w:rPr>
          <w:rFonts w:ascii="Arial" w:hAnsi="Arial" w:cs="Arial"/>
        </w:rPr>
        <w:t xml:space="preserve"> on </w:t>
      </w:r>
      <w:r w:rsidR="00783E3D">
        <w:rPr>
          <w:rFonts w:ascii="Arial" w:hAnsi="Arial" w:cs="Arial"/>
        </w:rPr>
        <w:t>age),</w:t>
      </w:r>
      <w:r w:rsidRPr="00265E5D">
        <w:rPr>
          <w:rFonts w:ascii="Arial" w:hAnsi="Arial" w:cs="Arial"/>
        </w:rPr>
        <w:t xml:space="preserve"> </w:t>
      </w:r>
    </w:p>
    <w:p w:rsidR="00825254" w:rsidRDefault="00825254" w:rsidP="00783E3D">
      <w:pPr>
        <w:spacing w:after="120"/>
        <w:jc w:val="both"/>
        <w:rPr>
          <w:rFonts w:ascii="Arial" w:hAnsi="Arial" w:cs="Arial"/>
        </w:rPr>
      </w:pPr>
      <w:r>
        <w:rPr>
          <w:rFonts w:ascii="Arial" w:hAnsi="Arial" w:cs="Arial"/>
        </w:rPr>
        <w:t xml:space="preserve">- </w:t>
      </w:r>
      <w:r w:rsidR="00FA4868">
        <w:rPr>
          <w:rFonts w:ascii="Arial" w:hAnsi="Arial" w:cs="Arial"/>
        </w:rPr>
        <w:t>hospitalisation</w:t>
      </w:r>
      <w:r>
        <w:rPr>
          <w:rFonts w:ascii="Arial" w:hAnsi="Arial" w:cs="Arial"/>
        </w:rPr>
        <w:t xml:space="preserve"> and out-patient care</w:t>
      </w:r>
      <w:r w:rsidRPr="00B209B9">
        <w:rPr>
          <w:rStyle w:val="Appelnotedebasdep"/>
          <w:rFonts w:ascii="Arial" w:hAnsi="Arial" w:cs="Arial"/>
        </w:rPr>
        <w:footnoteReference w:id="9"/>
      </w:r>
      <w:r w:rsidRPr="00265E5D">
        <w:rPr>
          <w:rFonts w:ascii="Arial" w:hAnsi="Arial" w:cs="Arial"/>
        </w:rPr>
        <w:t xml:space="preserve"> </w:t>
      </w:r>
      <w:r>
        <w:rPr>
          <w:rFonts w:ascii="Arial" w:hAnsi="Arial" w:cs="Arial"/>
        </w:rPr>
        <w:t>with coverage of additional costs of dental fees, eye treatment and other special care (e.g. annual premium from €1</w:t>
      </w:r>
      <w:r w:rsidR="008368E1">
        <w:rPr>
          <w:rFonts w:ascii="Arial" w:hAnsi="Arial" w:cs="Arial"/>
        </w:rPr>
        <w:t>,</w:t>
      </w:r>
      <w:r w:rsidR="00AD2A2F">
        <w:rPr>
          <w:rFonts w:ascii="Arial" w:hAnsi="Arial" w:cs="Arial"/>
        </w:rPr>
        <w:t>45</w:t>
      </w:r>
      <w:r>
        <w:rPr>
          <w:rFonts w:ascii="Arial" w:hAnsi="Arial" w:cs="Arial"/>
        </w:rPr>
        <w:t>0 to €2</w:t>
      </w:r>
      <w:r w:rsidR="008368E1">
        <w:rPr>
          <w:rFonts w:ascii="Arial" w:hAnsi="Arial" w:cs="Arial"/>
        </w:rPr>
        <w:t>,</w:t>
      </w:r>
      <w:r w:rsidR="00AD2A2F">
        <w:rPr>
          <w:rFonts w:ascii="Arial" w:hAnsi="Arial" w:cs="Arial"/>
        </w:rPr>
        <w:t>2</w:t>
      </w:r>
      <w:r>
        <w:rPr>
          <w:rFonts w:ascii="Arial" w:hAnsi="Arial" w:cs="Arial"/>
        </w:rPr>
        <w:t>00, depending on the out-patient treatment covered, the level of supplementary cover and the age of the beneficiary).</w:t>
      </w:r>
    </w:p>
    <w:p w:rsidR="00283443" w:rsidRDefault="00825254" w:rsidP="004377D0">
      <w:pPr>
        <w:spacing w:after="120"/>
        <w:jc w:val="both"/>
        <w:rPr>
          <w:rFonts w:ascii="Arial" w:hAnsi="Arial" w:cs="Arial"/>
        </w:rPr>
      </w:pPr>
      <w:r w:rsidRPr="0046537B">
        <w:rPr>
          <w:rFonts w:ascii="Arial" w:hAnsi="Arial" w:cs="Arial"/>
        </w:rPr>
        <w:t xml:space="preserve">It is probable that a person </w:t>
      </w:r>
      <w:r w:rsidR="00AC06EC">
        <w:rPr>
          <w:rFonts w:ascii="Arial" w:hAnsi="Arial" w:cs="Arial"/>
        </w:rPr>
        <w:t>who is concerned</w:t>
      </w:r>
      <w:r w:rsidRPr="0046537B">
        <w:rPr>
          <w:rFonts w:ascii="Arial" w:hAnsi="Arial" w:cs="Arial"/>
        </w:rPr>
        <w:t xml:space="preserve"> will tend to insure against the risk of </w:t>
      </w:r>
      <w:r w:rsidR="00C87E9D">
        <w:rPr>
          <w:rFonts w:ascii="Arial" w:hAnsi="Arial" w:cs="Arial"/>
        </w:rPr>
        <w:t>a</w:t>
      </w:r>
      <w:r>
        <w:rPr>
          <w:rFonts w:ascii="Arial" w:hAnsi="Arial" w:cs="Arial"/>
        </w:rPr>
        <w:t xml:space="preserve"> </w:t>
      </w:r>
      <w:r w:rsidR="004A0EDD">
        <w:rPr>
          <w:rFonts w:ascii="Arial" w:hAnsi="Arial" w:cs="Arial"/>
        </w:rPr>
        <w:t>hospital stay</w:t>
      </w:r>
      <w:r w:rsidRPr="0046537B">
        <w:rPr>
          <w:rFonts w:ascii="Arial" w:hAnsi="Arial" w:cs="Arial"/>
        </w:rPr>
        <w:t xml:space="preserve"> </w:t>
      </w:r>
      <w:r>
        <w:rPr>
          <w:rFonts w:ascii="Arial" w:hAnsi="Arial" w:cs="Arial"/>
        </w:rPr>
        <w:t>that</w:t>
      </w:r>
      <w:r w:rsidRPr="0046537B">
        <w:rPr>
          <w:rFonts w:ascii="Arial" w:hAnsi="Arial" w:cs="Arial"/>
        </w:rPr>
        <w:t xml:space="preserve"> would be li</w:t>
      </w:r>
      <w:r>
        <w:rPr>
          <w:rFonts w:ascii="Arial" w:hAnsi="Arial" w:cs="Arial"/>
        </w:rPr>
        <w:t>able</w:t>
      </w:r>
      <w:r w:rsidRPr="0046537B">
        <w:rPr>
          <w:rFonts w:ascii="Arial" w:hAnsi="Arial" w:cs="Arial"/>
        </w:rPr>
        <w:t xml:space="preserve"> to cost </w:t>
      </w:r>
      <w:r w:rsidR="00FA4868">
        <w:rPr>
          <w:rFonts w:ascii="Arial" w:hAnsi="Arial" w:cs="Arial"/>
        </w:rPr>
        <w:t xml:space="preserve">more </w:t>
      </w:r>
      <w:r w:rsidR="00AB2B13">
        <w:rPr>
          <w:rFonts w:ascii="Arial" w:hAnsi="Arial" w:cs="Arial"/>
        </w:rPr>
        <w:t xml:space="preserve">than </w:t>
      </w:r>
      <w:r w:rsidRPr="0046537B">
        <w:rPr>
          <w:rFonts w:ascii="Arial" w:hAnsi="Arial" w:cs="Arial"/>
        </w:rPr>
        <w:t xml:space="preserve">half </w:t>
      </w:r>
      <w:r w:rsidR="00FA4868">
        <w:rPr>
          <w:rFonts w:ascii="Arial" w:hAnsi="Arial" w:cs="Arial"/>
        </w:rPr>
        <w:t xml:space="preserve">of </w:t>
      </w:r>
      <w:r w:rsidRPr="0046537B">
        <w:rPr>
          <w:rFonts w:ascii="Arial" w:hAnsi="Arial" w:cs="Arial"/>
        </w:rPr>
        <w:t xml:space="preserve">a basic </w:t>
      </w:r>
      <w:r>
        <w:rPr>
          <w:rFonts w:ascii="Arial" w:hAnsi="Arial" w:cs="Arial"/>
        </w:rPr>
        <w:t xml:space="preserve">salary or </w:t>
      </w:r>
      <w:r w:rsidRPr="0046537B">
        <w:rPr>
          <w:rFonts w:ascii="Arial" w:hAnsi="Arial" w:cs="Arial"/>
        </w:rPr>
        <w:t>pension</w:t>
      </w:r>
      <w:r>
        <w:rPr>
          <w:rFonts w:ascii="Arial" w:hAnsi="Arial" w:cs="Arial"/>
        </w:rPr>
        <w:t>,</w:t>
      </w:r>
      <w:r w:rsidRPr="0046537B">
        <w:rPr>
          <w:rFonts w:ascii="Arial" w:hAnsi="Arial" w:cs="Arial"/>
        </w:rPr>
        <w:t xml:space="preserve"> given that the annual premium for this ki</w:t>
      </w:r>
      <w:r w:rsidR="00B2227F">
        <w:rPr>
          <w:rFonts w:ascii="Arial" w:hAnsi="Arial" w:cs="Arial"/>
        </w:rPr>
        <w:t>nd of insurance, limited to major</w:t>
      </w:r>
      <w:r w:rsidRPr="0046537B">
        <w:rPr>
          <w:rFonts w:ascii="Arial" w:hAnsi="Arial" w:cs="Arial"/>
        </w:rPr>
        <w:t xml:space="preserve"> risk</w:t>
      </w:r>
      <w:r w:rsidR="00B2227F">
        <w:rPr>
          <w:rFonts w:ascii="Arial" w:hAnsi="Arial" w:cs="Arial"/>
        </w:rPr>
        <w:t>s</w:t>
      </w:r>
      <w:r w:rsidRPr="0046537B">
        <w:rPr>
          <w:rFonts w:ascii="Arial" w:hAnsi="Arial" w:cs="Arial"/>
        </w:rPr>
        <w:t xml:space="preserve">, </w:t>
      </w:r>
      <w:r>
        <w:rPr>
          <w:rFonts w:ascii="Arial" w:hAnsi="Arial" w:cs="Arial"/>
        </w:rPr>
        <w:t>i</w:t>
      </w:r>
      <w:r w:rsidRPr="0046537B">
        <w:rPr>
          <w:rFonts w:ascii="Arial" w:hAnsi="Arial" w:cs="Arial"/>
        </w:rPr>
        <w:t>s</w:t>
      </w:r>
      <w:r>
        <w:rPr>
          <w:rFonts w:ascii="Arial" w:hAnsi="Arial" w:cs="Arial"/>
        </w:rPr>
        <w:t xml:space="preserve"> </w:t>
      </w:r>
      <w:r w:rsidRPr="0046537B">
        <w:rPr>
          <w:rFonts w:ascii="Arial" w:hAnsi="Arial" w:cs="Arial"/>
        </w:rPr>
        <w:t>low.</w:t>
      </w:r>
    </w:p>
    <w:p w:rsidR="00825254" w:rsidRPr="00783E3D" w:rsidRDefault="00825254" w:rsidP="008A044A">
      <w:pPr>
        <w:pStyle w:val="Paragraphedeliste"/>
        <w:numPr>
          <w:ilvl w:val="0"/>
          <w:numId w:val="36"/>
        </w:numPr>
        <w:spacing w:after="120"/>
        <w:jc w:val="both"/>
        <w:rPr>
          <w:rFonts w:ascii="Arial" w:hAnsi="Arial" w:cs="Arial"/>
          <w:b/>
          <w:sz w:val="24"/>
          <w:szCs w:val="24"/>
          <w:u w:val="single"/>
        </w:rPr>
      </w:pPr>
      <w:r w:rsidRPr="00783E3D">
        <w:rPr>
          <w:rFonts w:ascii="Arial" w:hAnsi="Arial" w:cs="Arial"/>
          <w:b/>
          <w:sz w:val="24"/>
          <w:szCs w:val="24"/>
          <w:u w:val="single"/>
        </w:rPr>
        <w:t>Financial level of supplementary cover</w:t>
      </w:r>
    </w:p>
    <w:p w:rsidR="00025D93" w:rsidRPr="00B209B9" w:rsidRDefault="00825254" w:rsidP="00025D93">
      <w:pPr>
        <w:spacing w:after="120"/>
        <w:jc w:val="both"/>
        <w:rPr>
          <w:rFonts w:ascii="Arial" w:hAnsi="Arial" w:cs="Arial"/>
        </w:rPr>
      </w:pPr>
      <w:r>
        <w:rPr>
          <w:rFonts w:ascii="Arial" w:hAnsi="Arial" w:cs="Arial"/>
        </w:rPr>
        <w:t xml:space="preserve">Some policies </w:t>
      </w:r>
      <w:r w:rsidR="000077D7">
        <w:rPr>
          <w:rFonts w:ascii="Arial" w:hAnsi="Arial" w:cs="Arial"/>
        </w:rPr>
        <w:t xml:space="preserve">simply </w:t>
      </w:r>
      <w:r>
        <w:rPr>
          <w:rFonts w:ascii="Arial" w:hAnsi="Arial" w:cs="Arial"/>
        </w:rPr>
        <w:t xml:space="preserve">cover 20% </w:t>
      </w:r>
      <w:r w:rsidR="00126534">
        <w:rPr>
          <w:rFonts w:ascii="Arial" w:hAnsi="Arial" w:cs="Arial"/>
        </w:rPr>
        <w:t xml:space="preserve">(or 15%) </w:t>
      </w:r>
      <w:r>
        <w:rPr>
          <w:rFonts w:ascii="Arial" w:hAnsi="Arial" w:cs="Arial"/>
        </w:rPr>
        <w:t>of the medical treatment at the most</w:t>
      </w:r>
      <w:r w:rsidR="000077D7">
        <w:rPr>
          <w:rFonts w:ascii="Arial" w:hAnsi="Arial" w:cs="Arial"/>
        </w:rPr>
        <w:t>, regardless of how much the JSIS reimburses</w:t>
      </w:r>
      <w:r>
        <w:rPr>
          <w:rFonts w:ascii="Arial" w:hAnsi="Arial" w:cs="Arial"/>
        </w:rPr>
        <w:t xml:space="preserve">.  If the JSIS reimburses 80% (or 85%), the </w:t>
      </w:r>
      <w:r w:rsidR="003E38E1">
        <w:rPr>
          <w:rFonts w:ascii="Arial" w:hAnsi="Arial" w:cs="Arial"/>
        </w:rPr>
        <w:t>beneficiary has 100% cover</w:t>
      </w:r>
      <w:r>
        <w:rPr>
          <w:rFonts w:ascii="Arial" w:hAnsi="Arial" w:cs="Arial"/>
        </w:rPr>
        <w:t xml:space="preserve">. </w:t>
      </w:r>
      <w:r w:rsidRPr="00B209B9">
        <w:rPr>
          <w:rFonts w:ascii="Arial" w:hAnsi="Arial" w:cs="Arial"/>
        </w:rPr>
        <w:t xml:space="preserve"> </w:t>
      </w:r>
      <w:r w:rsidR="000077D7">
        <w:rPr>
          <w:rFonts w:ascii="Arial" w:hAnsi="Arial" w:cs="Arial"/>
        </w:rPr>
        <w:t>If the JSIS limits its</w:t>
      </w:r>
      <w:r w:rsidR="00025D93" w:rsidRPr="00D62D19">
        <w:rPr>
          <w:rFonts w:ascii="Arial" w:hAnsi="Arial" w:cs="Arial"/>
        </w:rPr>
        <w:t xml:space="preserve"> reimbursement</w:t>
      </w:r>
      <w:r w:rsidR="001A4E9D">
        <w:rPr>
          <w:rFonts w:ascii="Arial" w:hAnsi="Arial" w:cs="Arial"/>
        </w:rPr>
        <w:t>,</w:t>
      </w:r>
      <w:r w:rsidR="00025D93" w:rsidRPr="00D62D19">
        <w:rPr>
          <w:rFonts w:ascii="Arial" w:hAnsi="Arial" w:cs="Arial"/>
        </w:rPr>
        <w:t xml:space="preserve"> </w:t>
      </w:r>
      <w:r w:rsidR="000077D7">
        <w:rPr>
          <w:rFonts w:ascii="Arial" w:hAnsi="Arial" w:cs="Arial"/>
        </w:rPr>
        <w:t>to say 60%</w:t>
      </w:r>
      <w:r w:rsidR="001A4E9D">
        <w:rPr>
          <w:rFonts w:ascii="Arial" w:hAnsi="Arial" w:cs="Arial"/>
        </w:rPr>
        <w:t>,</w:t>
      </w:r>
      <w:r w:rsidR="000077D7">
        <w:rPr>
          <w:rFonts w:ascii="Arial" w:hAnsi="Arial" w:cs="Arial"/>
        </w:rPr>
        <w:t xml:space="preserve"> </w:t>
      </w:r>
      <w:r w:rsidR="00025D93" w:rsidRPr="00D62D19">
        <w:rPr>
          <w:rFonts w:ascii="Arial" w:hAnsi="Arial" w:cs="Arial"/>
        </w:rPr>
        <w:t>because</w:t>
      </w:r>
      <w:r w:rsidR="003E38E1">
        <w:rPr>
          <w:rFonts w:ascii="Arial" w:hAnsi="Arial" w:cs="Arial"/>
        </w:rPr>
        <w:t xml:space="preserve"> of ceilings</w:t>
      </w:r>
      <w:r w:rsidR="001A4E9D">
        <w:rPr>
          <w:rFonts w:ascii="Arial" w:hAnsi="Arial" w:cs="Arial"/>
        </w:rPr>
        <w:t>,</w:t>
      </w:r>
      <w:r w:rsidR="003E38E1">
        <w:rPr>
          <w:rFonts w:ascii="Arial" w:hAnsi="Arial" w:cs="Arial"/>
        </w:rPr>
        <w:t xml:space="preserve"> or because</w:t>
      </w:r>
      <w:r w:rsidR="00025D93" w:rsidRPr="00D62D19">
        <w:rPr>
          <w:rFonts w:ascii="Arial" w:hAnsi="Arial" w:cs="Arial"/>
        </w:rPr>
        <w:t xml:space="preserve"> it deems that expenses are beyond reasonable and customary levels </w:t>
      </w:r>
      <w:r w:rsidR="000077D7">
        <w:rPr>
          <w:rFonts w:ascii="Arial" w:hAnsi="Arial" w:cs="Arial"/>
        </w:rPr>
        <w:t xml:space="preserve">(excessive costs), </w:t>
      </w:r>
      <w:r w:rsidR="00025D93" w:rsidRPr="00D62D19">
        <w:rPr>
          <w:rFonts w:ascii="Arial" w:hAnsi="Arial" w:cs="Arial"/>
        </w:rPr>
        <w:t xml:space="preserve">there will be </w:t>
      </w:r>
      <w:r w:rsidR="003E38E1">
        <w:rPr>
          <w:rFonts w:ascii="Arial" w:hAnsi="Arial" w:cs="Arial"/>
        </w:rPr>
        <w:t>a patient share of 2</w:t>
      </w:r>
      <w:r w:rsidR="00025D93" w:rsidRPr="00D62D19">
        <w:rPr>
          <w:rFonts w:ascii="Arial" w:hAnsi="Arial" w:cs="Arial"/>
        </w:rPr>
        <w:t>0%</w:t>
      </w:r>
      <w:r w:rsidR="001A4E9D">
        <w:rPr>
          <w:rFonts w:ascii="Arial" w:hAnsi="Arial" w:cs="Arial"/>
        </w:rPr>
        <w:t>,</w:t>
      </w:r>
      <w:r w:rsidR="00025D93" w:rsidRPr="00D62D19">
        <w:rPr>
          <w:rFonts w:ascii="Arial" w:hAnsi="Arial" w:cs="Arial"/>
        </w:rPr>
        <w:t xml:space="preserve"> even after interven</w:t>
      </w:r>
      <w:r w:rsidR="00126534">
        <w:rPr>
          <w:rFonts w:ascii="Arial" w:hAnsi="Arial" w:cs="Arial"/>
        </w:rPr>
        <w:t>tion of the supplementary cover which is limited to 20%.</w:t>
      </w:r>
    </w:p>
    <w:p w:rsidR="00025D93" w:rsidRDefault="00025D93" w:rsidP="00025D93">
      <w:pPr>
        <w:spacing w:after="120"/>
        <w:jc w:val="both"/>
        <w:rPr>
          <w:rFonts w:ascii="Arial" w:hAnsi="Arial" w:cs="Arial"/>
        </w:rPr>
      </w:pPr>
      <w:r>
        <w:rPr>
          <w:rFonts w:ascii="Arial" w:hAnsi="Arial" w:cs="Arial"/>
        </w:rPr>
        <w:t>Others reimburse everything that is not covered by the JSIS, even</w:t>
      </w:r>
      <w:r w:rsidR="00126534">
        <w:rPr>
          <w:rFonts w:ascii="Arial" w:hAnsi="Arial" w:cs="Arial"/>
        </w:rPr>
        <w:t xml:space="preserve"> paying out more than the JSIS, to reach the 100% reimbursement.</w:t>
      </w:r>
    </w:p>
    <w:p w:rsidR="00101E68" w:rsidRPr="00783E3D" w:rsidRDefault="00101E68" w:rsidP="008A044A">
      <w:pPr>
        <w:pStyle w:val="Paragraphedeliste"/>
        <w:numPr>
          <w:ilvl w:val="0"/>
          <w:numId w:val="36"/>
        </w:numPr>
        <w:spacing w:after="120"/>
        <w:rPr>
          <w:rFonts w:ascii="Arial" w:hAnsi="Arial" w:cs="Arial"/>
          <w:b/>
          <w:sz w:val="24"/>
          <w:szCs w:val="24"/>
          <w:u w:val="single"/>
        </w:rPr>
      </w:pPr>
      <w:r w:rsidRPr="00783E3D">
        <w:rPr>
          <w:rFonts w:ascii="Arial" w:hAnsi="Arial" w:cs="Arial"/>
          <w:b/>
          <w:sz w:val="24"/>
          <w:szCs w:val="24"/>
          <w:u w:val="single"/>
        </w:rPr>
        <w:t>Insurance for life or not</w:t>
      </w:r>
    </w:p>
    <w:p w:rsidR="00101E68" w:rsidRDefault="00101E68" w:rsidP="003E38E1">
      <w:pPr>
        <w:spacing w:after="120"/>
        <w:jc w:val="both"/>
        <w:rPr>
          <w:rFonts w:ascii="Arial" w:hAnsi="Arial" w:cs="Arial"/>
        </w:rPr>
      </w:pPr>
      <w:r>
        <w:rPr>
          <w:rFonts w:ascii="Arial" w:hAnsi="Arial" w:cs="Arial"/>
        </w:rPr>
        <w:t>It is essential to be covered for life.</w:t>
      </w:r>
    </w:p>
    <w:p w:rsidR="00101E68" w:rsidRPr="00283443" w:rsidRDefault="00101E68" w:rsidP="003E38E1">
      <w:pPr>
        <w:spacing w:after="120"/>
        <w:jc w:val="both"/>
        <w:rPr>
          <w:rFonts w:ascii="Arial" w:hAnsi="Arial" w:cs="Arial"/>
        </w:rPr>
      </w:pPr>
      <w:r w:rsidRPr="00283443">
        <w:rPr>
          <w:rFonts w:ascii="Arial" w:hAnsi="Arial" w:cs="Arial"/>
          <w:u w:val="single"/>
        </w:rPr>
        <w:t xml:space="preserve">Warning: some insurance policies are suspended </w:t>
      </w:r>
      <w:r w:rsidR="003E38E1">
        <w:rPr>
          <w:rFonts w:ascii="Arial" w:hAnsi="Arial" w:cs="Arial"/>
          <w:u w:val="single"/>
        </w:rPr>
        <w:t>when you reach the age of 65 or</w:t>
      </w:r>
      <w:r w:rsidR="00306D8B">
        <w:rPr>
          <w:rFonts w:ascii="Arial" w:hAnsi="Arial" w:cs="Arial"/>
          <w:u w:val="single"/>
        </w:rPr>
        <w:t xml:space="preserve"> 80 or when you retire</w:t>
      </w:r>
      <w:r w:rsidRPr="00283443">
        <w:rPr>
          <w:rFonts w:ascii="Arial" w:hAnsi="Arial" w:cs="Arial"/>
        </w:rPr>
        <w:t xml:space="preserve">! Maintaining such insurance after these dates </w:t>
      </w:r>
      <w:r w:rsidR="00964CBD" w:rsidRPr="00283443">
        <w:rPr>
          <w:rFonts w:ascii="Arial" w:hAnsi="Arial" w:cs="Arial"/>
        </w:rPr>
        <w:t>may depend</w:t>
      </w:r>
      <w:r w:rsidR="00306D8B">
        <w:rPr>
          <w:rFonts w:ascii="Arial" w:hAnsi="Arial" w:cs="Arial"/>
        </w:rPr>
        <w:t xml:space="preserve"> on a medical check-up and/</w:t>
      </w:r>
      <w:r w:rsidRPr="00283443">
        <w:rPr>
          <w:rFonts w:ascii="Arial" w:hAnsi="Arial" w:cs="Arial"/>
        </w:rPr>
        <w:t xml:space="preserve">or </w:t>
      </w:r>
      <w:r w:rsidR="00306D8B">
        <w:rPr>
          <w:rFonts w:ascii="Arial" w:hAnsi="Arial" w:cs="Arial"/>
        </w:rPr>
        <w:t xml:space="preserve">on </w:t>
      </w:r>
      <w:r w:rsidRPr="00283443">
        <w:rPr>
          <w:rFonts w:ascii="Arial" w:hAnsi="Arial" w:cs="Arial"/>
        </w:rPr>
        <w:t>negotiations with the insurance company.</w:t>
      </w:r>
    </w:p>
    <w:p w:rsidR="00101E68" w:rsidRPr="00283443" w:rsidRDefault="00101E68" w:rsidP="003E38E1">
      <w:pPr>
        <w:spacing w:after="120"/>
        <w:jc w:val="both"/>
        <w:rPr>
          <w:rFonts w:ascii="Arial" w:hAnsi="Arial" w:cs="Arial"/>
          <w:u w:val="single"/>
        </w:rPr>
      </w:pPr>
      <w:r w:rsidRPr="00283443">
        <w:rPr>
          <w:rFonts w:ascii="Arial" w:hAnsi="Arial" w:cs="Arial"/>
          <w:u w:val="single"/>
        </w:rPr>
        <w:t xml:space="preserve">Some insurance companies change the conditions and coverage when you reach the age of </w:t>
      </w:r>
      <w:r w:rsidR="004070B9">
        <w:rPr>
          <w:rFonts w:ascii="Arial" w:hAnsi="Arial" w:cs="Arial"/>
          <w:u w:val="single"/>
        </w:rPr>
        <w:t xml:space="preserve">65, </w:t>
      </w:r>
      <w:r w:rsidRPr="00283443">
        <w:rPr>
          <w:rFonts w:ascii="Arial" w:hAnsi="Arial" w:cs="Arial"/>
          <w:u w:val="single"/>
        </w:rPr>
        <w:t xml:space="preserve">75 or 80. </w:t>
      </w:r>
    </w:p>
    <w:p w:rsidR="00101E68" w:rsidRDefault="00101E68" w:rsidP="003E38E1">
      <w:pPr>
        <w:spacing w:after="120"/>
        <w:jc w:val="both"/>
        <w:rPr>
          <w:rFonts w:ascii="Arial" w:hAnsi="Arial" w:cs="Arial"/>
        </w:rPr>
      </w:pPr>
      <w:r>
        <w:rPr>
          <w:rFonts w:ascii="Arial" w:hAnsi="Arial" w:cs="Arial"/>
        </w:rPr>
        <w:t>The p</w:t>
      </w:r>
      <w:r w:rsidR="00306D8B">
        <w:rPr>
          <w:rFonts w:ascii="Arial" w:hAnsi="Arial" w:cs="Arial"/>
        </w:rPr>
        <w:t xml:space="preserve">ossibility of </w:t>
      </w:r>
      <w:r w:rsidRPr="00A06A81">
        <w:rPr>
          <w:rFonts w:ascii="Arial" w:hAnsi="Arial" w:cs="Arial"/>
        </w:rPr>
        <w:t>maintain</w:t>
      </w:r>
      <w:r w:rsidR="00306D8B">
        <w:rPr>
          <w:rFonts w:ascii="Arial" w:hAnsi="Arial" w:cs="Arial"/>
        </w:rPr>
        <w:t>ing</w:t>
      </w:r>
      <w:r w:rsidRPr="00A06A81">
        <w:rPr>
          <w:rFonts w:ascii="Arial" w:hAnsi="Arial" w:cs="Arial"/>
        </w:rPr>
        <w:t xml:space="preserve"> the insurance cover when leaving the EU Institutions </w:t>
      </w:r>
      <w:r>
        <w:rPr>
          <w:rFonts w:ascii="Arial" w:hAnsi="Arial" w:cs="Arial"/>
        </w:rPr>
        <w:t>must be considered</w:t>
      </w:r>
      <w:r w:rsidR="00964CBD">
        <w:rPr>
          <w:rFonts w:ascii="Arial" w:hAnsi="Arial" w:cs="Arial"/>
        </w:rPr>
        <w:t>.</w:t>
      </w:r>
      <w:r w:rsidR="008355D4">
        <w:rPr>
          <w:rFonts w:ascii="Arial" w:hAnsi="Arial" w:cs="Arial"/>
        </w:rPr>
        <w:t xml:space="preserve"> This </w:t>
      </w:r>
      <w:r w:rsidR="003E38E1">
        <w:rPr>
          <w:rFonts w:ascii="Arial" w:hAnsi="Arial" w:cs="Arial"/>
        </w:rPr>
        <w:t>c</w:t>
      </w:r>
      <w:r w:rsidR="008355D4">
        <w:rPr>
          <w:rFonts w:ascii="Arial" w:hAnsi="Arial" w:cs="Arial"/>
        </w:rPr>
        <w:t xml:space="preserve">an be essential for staff with a </w:t>
      </w:r>
      <w:r w:rsidR="003E38E1">
        <w:rPr>
          <w:rFonts w:ascii="Arial" w:hAnsi="Arial" w:cs="Arial"/>
        </w:rPr>
        <w:t>temporary contract</w:t>
      </w:r>
      <w:r w:rsidR="008355D4">
        <w:rPr>
          <w:rFonts w:ascii="Arial" w:hAnsi="Arial" w:cs="Arial"/>
        </w:rPr>
        <w:t>.</w:t>
      </w:r>
    </w:p>
    <w:p w:rsidR="00825254" w:rsidRPr="00783E3D" w:rsidRDefault="00825254" w:rsidP="008A044A">
      <w:pPr>
        <w:pStyle w:val="Paragraphedeliste"/>
        <w:numPr>
          <w:ilvl w:val="0"/>
          <w:numId w:val="36"/>
        </w:numPr>
        <w:spacing w:after="120"/>
        <w:jc w:val="both"/>
        <w:rPr>
          <w:rFonts w:ascii="Arial" w:hAnsi="Arial" w:cs="Arial"/>
          <w:b/>
          <w:sz w:val="24"/>
          <w:szCs w:val="24"/>
          <w:u w:val="single"/>
        </w:rPr>
      </w:pPr>
      <w:r w:rsidRPr="00783E3D">
        <w:rPr>
          <w:rFonts w:ascii="Arial" w:hAnsi="Arial" w:cs="Arial"/>
          <w:b/>
          <w:sz w:val="24"/>
          <w:szCs w:val="24"/>
          <w:u w:val="single"/>
        </w:rPr>
        <w:t>Annual premium irrespective of age or variable premium depending on age</w:t>
      </w:r>
    </w:p>
    <w:p w:rsidR="00A87A97" w:rsidRPr="00B209B9" w:rsidRDefault="00825254" w:rsidP="004377D0">
      <w:pPr>
        <w:spacing w:after="120"/>
        <w:jc w:val="both"/>
        <w:rPr>
          <w:rFonts w:ascii="Arial" w:hAnsi="Arial" w:cs="Arial"/>
        </w:rPr>
      </w:pPr>
      <w:r w:rsidRPr="00B209B9">
        <w:rPr>
          <w:rFonts w:ascii="Arial" w:hAnsi="Arial" w:cs="Arial"/>
        </w:rPr>
        <w:t>Certain</w:t>
      </w:r>
      <w:r>
        <w:rPr>
          <w:rFonts w:ascii="Arial" w:hAnsi="Arial" w:cs="Arial"/>
        </w:rPr>
        <w:t xml:space="preserve"> simple </w:t>
      </w:r>
      <w:r w:rsidR="00FA4868">
        <w:rPr>
          <w:rFonts w:ascii="Arial" w:hAnsi="Arial" w:cs="Arial"/>
        </w:rPr>
        <w:t>hospitalisation</w:t>
      </w:r>
      <w:r>
        <w:rPr>
          <w:rFonts w:ascii="Arial" w:hAnsi="Arial" w:cs="Arial"/>
        </w:rPr>
        <w:t xml:space="preserve"> policies provide insurance where the annual premium does not depend on age.  Others have premiums that vary with age.</w:t>
      </w:r>
    </w:p>
    <w:p w:rsidR="00825254" w:rsidRPr="00783E3D" w:rsidRDefault="00825254" w:rsidP="008A044A">
      <w:pPr>
        <w:pStyle w:val="Paragraphedeliste"/>
        <w:numPr>
          <w:ilvl w:val="0"/>
          <w:numId w:val="36"/>
        </w:numPr>
        <w:spacing w:after="120"/>
        <w:jc w:val="both"/>
        <w:rPr>
          <w:rFonts w:ascii="Arial" w:hAnsi="Arial" w:cs="Arial"/>
          <w:b/>
          <w:sz w:val="24"/>
          <w:szCs w:val="24"/>
          <w:u w:val="single"/>
        </w:rPr>
      </w:pPr>
      <w:r w:rsidRPr="00783E3D">
        <w:rPr>
          <w:rFonts w:ascii="Arial" w:hAnsi="Arial" w:cs="Arial"/>
          <w:b/>
          <w:sz w:val="24"/>
          <w:szCs w:val="24"/>
          <w:u w:val="single"/>
        </w:rPr>
        <w:t>Cover of treatment required following an accident</w:t>
      </w:r>
    </w:p>
    <w:p w:rsidR="00825254" w:rsidRDefault="00825254" w:rsidP="00783E3D">
      <w:pPr>
        <w:spacing w:after="240"/>
        <w:jc w:val="both"/>
        <w:rPr>
          <w:rFonts w:ascii="Arial" w:hAnsi="Arial" w:cs="Arial"/>
          <w:u w:val="single"/>
        </w:rPr>
      </w:pPr>
      <w:r>
        <w:rPr>
          <w:rFonts w:ascii="Arial" w:hAnsi="Arial" w:cs="Arial"/>
        </w:rPr>
        <w:t xml:space="preserve">There are several companies that cover all the treatment provided for in the policy </w:t>
      </w:r>
      <w:r w:rsidR="00CD090C">
        <w:rPr>
          <w:rFonts w:ascii="Arial" w:hAnsi="Arial" w:cs="Arial"/>
        </w:rPr>
        <w:t>(</w:t>
      </w:r>
      <w:r w:rsidR="00FA4868">
        <w:rPr>
          <w:rFonts w:ascii="Arial" w:hAnsi="Arial" w:cs="Arial"/>
        </w:rPr>
        <w:t>hospitalisation</w:t>
      </w:r>
      <w:r>
        <w:rPr>
          <w:rFonts w:ascii="Arial" w:hAnsi="Arial" w:cs="Arial"/>
        </w:rPr>
        <w:t xml:space="preserve"> </w:t>
      </w:r>
      <w:r w:rsidR="00CD090C">
        <w:rPr>
          <w:rFonts w:ascii="Arial" w:hAnsi="Arial" w:cs="Arial"/>
        </w:rPr>
        <w:t xml:space="preserve">only </w:t>
      </w:r>
      <w:r>
        <w:rPr>
          <w:rFonts w:ascii="Arial" w:hAnsi="Arial" w:cs="Arial"/>
        </w:rPr>
        <w:t xml:space="preserve">or </w:t>
      </w:r>
      <w:r w:rsidR="00FA4868">
        <w:rPr>
          <w:rFonts w:ascii="Arial" w:hAnsi="Arial" w:cs="Arial"/>
        </w:rPr>
        <w:t>hospitalisation</w:t>
      </w:r>
      <w:r>
        <w:rPr>
          <w:rFonts w:ascii="Arial" w:hAnsi="Arial" w:cs="Arial"/>
        </w:rPr>
        <w:t xml:space="preserve"> plus out-patient treatment</w:t>
      </w:r>
      <w:r w:rsidRPr="00B209B9">
        <w:rPr>
          <w:rFonts w:ascii="Arial" w:hAnsi="Arial" w:cs="Arial"/>
        </w:rPr>
        <w:t xml:space="preserve">), </w:t>
      </w:r>
      <w:r>
        <w:rPr>
          <w:rFonts w:ascii="Arial" w:hAnsi="Arial" w:cs="Arial"/>
        </w:rPr>
        <w:t xml:space="preserve">regardless of whether the treatment is required as a result of an illness or </w:t>
      </w:r>
      <w:r w:rsidR="003E38E1">
        <w:rPr>
          <w:rFonts w:ascii="Arial" w:hAnsi="Arial" w:cs="Arial"/>
        </w:rPr>
        <w:t xml:space="preserve">of </w:t>
      </w:r>
      <w:r>
        <w:rPr>
          <w:rFonts w:ascii="Arial" w:hAnsi="Arial" w:cs="Arial"/>
        </w:rPr>
        <w:t xml:space="preserve">an </w:t>
      </w:r>
      <w:r w:rsidRPr="00866E45">
        <w:rPr>
          <w:rFonts w:ascii="Arial" w:hAnsi="Arial" w:cs="Arial"/>
          <w:u w:val="single"/>
        </w:rPr>
        <w:t>accident</w:t>
      </w:r>
      <w:r w:rsidRPr="00D94807">
        <w:rPr>
          <w:rFonts w:ascii="Arial" w:hAnsi="Arial" w:cs="Arial"/>
          <w:u w:val="single"/>
        </w:rPr>
        <w:t>.</w:t>
      </w:r>
    </w:p>
    <w:p w:rsidR="00825254" w:rsidRPr="00783E3D" w:rsidRDefault="00825254" w:rsidP="008A044A">
      <w:pPr>
        <w:pStyle w:val="Paragraphedeliste"/>
        <w:numPr>
          <w:ilvl w:val="0"/>
          <w:numId w:val="36"/>
        </w:numPr>
        <w:spacing w:after="120"/>
        <w:ind w:hanging="357"/>
        <w:contextualSpacing w:val="0"/>
        <w:jc w:val="both"/>
        <w:outlineLvl w:val="0"/>
        <w:rPr>
          <w:rFonts w:ascii="Arial" w:hAnsi="Arial" w:cs="Arial"/>
          <w:b/>
          <w:sz w:val="24"/>
          <w:szCs w:val="24"/>
          <w:u w:val="single"/>
        </w:rPr>
      </w:pPr>
      <w:r w:rsidRPr="00783E3D">
        <w:rPr>
          <w:rFonts w:ascii="Arial" w:hAnsi="Arial" w:cs="Arial"/>
          <w:b/>
          <w:sz w:val="24"/>
          <w:szCs w:val="24"/>
          <w:u w:val="single"/>
        </w:rPr>
        <w:t>Further considerations</w:t>
      </w:r>
    </w:p>
    <w:p w:rsidR="00964CBD" w:rsidRPr="00283443" w:rsidRDefault="00964CBD" w:rsidP="008A044A">
      <w:pPr>
        <w:pStyle w:val="Paragraphedeliste"/>
        <w:numPr>
          <w:ilvl w:val="0"/>
          <w:numId w:val="11"/>
        </w:numPr>
        <w:ind w:left="360" w:hanging="357"/>
        <w:contextualSpacing w:val="0"/>
        <w:jc w:val="both"/>
        <w:rPr>
          <w:rFonts w:ascii="Arial" w:hAnsi="Arial" w:cs="Arial"/>
          <w:b/>
        </w:rPr>
      </w:pPr>
      <w:r w:rsidRPr="00283443">
        <w:rPr>
          <w:rFonts w:ascii="Arial" w:hAnsi="Arial" w:cs="Arial"/>
          <w:b/>
        </w:rPr>
        <w:t>Geographical spread of guarantees under the policy</w:t>
      </w:r>
    </w:p>
    <w:p w:rsidR="00964CBD" w:rsidRPr="00964CBD" w:rsidRDefault="00964CBD" w:rsidP="00783E3D">
      <w:pPr>
        <w:pStyle w:val="Paragraphedeliste"/>
        <w:spacing w:after="120"/>
        <w:ind w:left="0"/>
        <w:contextualSpacing w:val="0"/>
        <w:jc w:val="both"/>
        <w:rPr>
          <w:rFonts w:ascii="Arial" w:hAnsi="Arial" w:cs="Arial"/>
        </w:rPr>
      </w:pPr>
      <w:r w:rsidRPr="00236C28">
        <w:rPr>
          <w:rFonts w:ascii="Arial" w:hAnsi="Arial" w:cs="Arial"/>
        </w:rPr>
        <w:lastRenderedPageBreak/>
        <w:t>Does the insurance policy offer worldwide coverage; does it accept several languages? Insurance companies and brokers try to limit the administrative burden. There are policies which offer good cover in Belgium and Luxemburg but refuse to offer worldwide coverage. Insurance can thus be national or cover the EU countries only or the European Economic Area only (EEA = EU plus Iceland, Norway, Switzerland). JS</w:t>
      </w:r>
      <w:r w:rsidR="003D4DF0">
        <w:rPr>
          <w:rFonts w:ascii="Arial" w:hAnsi="Arial" w:cs="Arial"/>
        </w:rPr>
        <w:t xml:space="preserve">IS </w:t>
      </w:r>
      <w:r w:rsidR="00CD090C">
        <w:rPr>
          <w:rFonts w:ascii="Arial" w:hAnsi="Arial" w:cs="Arial"/>
        </w:rPr>
        <w:t>never covers</w:t>
      </w:r>
      <w:r w:rsidR="003D4DF0">
        <w:rPr>
          <w:rFonts w:ascii="Arial" w:hAnsi="Arial" w:cs="Arial"/>
        </w:rPr>
        <w:t xml:space="preserve"> repatriation!</w:t>
      </w:r>
    </w:p>
    <w:p w:rsidR="00283443" w:rsidRPr="00283443" w:rsidRDefault="00283443" w:rsidP="008A044A">
      <w:pPr>
        <w:pStyle w:val="Paragraphedeliste"/>
        <w:numPr>
          <w:ilvl w:val="0"/>
          <w:numId w:val="14"/>
        </w:numPr>
        <w:jc w:val="both"/>
        <w:rPr>
          <w:rFonts w:ascii="Arial" w:hAnsi="Arial" w:cs="Arial"/>
          <w:b/>
        </w:rPr>
      </w:pPr>
      <w:r w:rsidRPr="00283443">
        <w:rPr>
          <w:rFonts w:ascii="Arial" w:hAnsi="Arial" w:cs="Arial"/>
          <w:b/>
        </w:rPr>
        <w:t xml:space="preserve">Stability of the </w:t>
      </w:r>
      <w:r w:rsidR="003D4DF0">
        <w:rPr>
          <w:rFonts w:ascii="Arial" w:hAnsi="Arial" w:cs="Arial"/>
          <w:b/>
        </w:rPr>
        <w:t>insured population</w:t>
      </w:r>
    </w:p>
    <w:p w:rsidR="004070B9" w:rsidRDefault="00964CBD" w:rsidP="004070B9">
      <w:pPr>
        <w:jc w:val="both"/>
        <w:rPr>
          <w:rFonts w:ascii="Arial" w:hAnsi="Arial" w:cs="Arial"/>
        </w:rPr>
      </w:pPr>
      <w:r w:rsidRPr="00236C28">
        <w:rPr>
          <w:rFonts w:ascii="Arial" w:hAnsi="Arial" w:cs="Arial"/>
        </w:rPr>
        <w:t xml:space="preserve">An insurance </w:t>
      </w:r>
      <w:r w:rsidR="00D3779F">
        <w:rPr>
          <w:rFonts w:ascii="Arial" w:hAnsi="Arial" w:cs="Arial"/>
        </w:rPr>
        <w:t xml:space="preserve">policy </w:t>
      </w:r>
      <w:r w:rsidRPr="00236C28">
        <w:rPr>
          <w:rFonts w:ascii="Arial" w:hAnsi="Arial" w:cs="Arial"/>
        </w:rPr>
        <w:t>covering a population of retired st</w:t>
      </w:r>
      <w:r w:rsidR="008368E1">
        <w:rPr>
          <w:rFonts w:ascii="Arial" w:hAnsi="Arial" w:cs="Arial"/>
        </w:rPr>
        <w:t xml:space="preserve">aff will </w:t>
      </w:r>
      <w:r w:rsidR="00D3779F">
        <w:rPr>
          <w:rFonts w:ascii="Arial" w:hAnsi="Arial" w:cs="Arial"/>
        </w:rPr>
        <w:t xml:space="preserve">soon </w:t>
      </w:r>
      <w:r w:rsidR="008368E1">
        <w:rPr>
          <w:rFonts w:ascii="Arial" w:hAnsi="Arial" w:cs="Arial"/>
        </w:rPr>
        <w:t xml:space="preserve">end up </w:t>
      </w:r>
      <w:r w:rsidR="00D3779F">
        <w:rPr>
          <w:rFonts w:ascii="Arial" w:hAnsi="Arial" w:cs="Arial"/>
        </w:rPr>
        <w:t>with premium</w:t>
      </w:r>
      <w:r w:rsidRPr="00236C28">
        <w:rPr>
          <w:rFonts w:ascii="Arial" w:hAnsi="Arial" w:cs="Arial"/>
        </w:rPr>
        <w:t xml:space="preserve"> increase</w:t>
      </w:r>
      <w:r w:rsidR="008368E1">
        <w:rPr>
          <w:rFonts w:ascii="Arial" w:hAnsi="Arial" w:cs="Arial"/>
        </w:rPr>
        <w:t>s</w:t>
      </w:r>
      <w:r w:rsidRPr="00236C28">
        <w:rPr>
          <w:rFonts w:ascii="Arial" w:hAnsi="Arial" w:cs="Arial"/>
        </w:rPr>
        <w:t xml:space="preserve"> due to </w:t>
      </w:r>
      <w:r w:rsidR="00D3779F">
        <w:rPr>
          <w:rFonts w:ascii="Arial" w:hAnsi="Arial" w:cs="Arial"/>
        </w:rPr>
        <w:t xml:space="preserve">the </w:t>
      </w:r>
      <w:r w:rsidRPr="00236C28">
        <w:rPr>
          <w:rFonts w:ascii="Arial" w:hAnsi="Arial" w:cs="Arial"/>
        </w:rPr>
        <w:t xml:space="preserve">ageing of the population. </w:t>
      </w:r>
    </w:p>
    <w:p w:rsidR="00964CBD" w:rsidRPr="00236C28" w:rsidRDefault="00964CBD" w:rsidP="00783E3D">
      <w:pPr>
        <w:spacing w:after="120"/>
        <w:jc w:val="both"/>
        <w:rPr>
          <w:rFonts w:ascii="Arial" w:hAnsi="Arial" w:cs="Arial"/>
        </w:rPr>
      </w:pPr>
      <w:r w:rsidRPr="00236C28">
        <w:rPr>
          <w:rFonts w:ascii="Arial" w:hAnsi="Arial" w:cs="Arial"/>
        </w:rPr>
        <w:t xml:space="preserve">Intergenerational insurance policies will remain more stable and could even be more </w:t>
      </w:r>
      <w:r w:rsidR="00283443" w:rsidRPr="00283443">
        <w:rPr>
          <w:rFonts w:ascii="Arial" w:hAnsi="Arial" w:cs="Arial"/>
        </w:rPr>
        <w:t>“profitable”</w:t>
      </w:r>
      <w:r w:rsidRPr="00236C28">
        <w:rPr>
          <w:rFonts w:ascii="Arial" w:hAnsi="Arial" w:cs="Arial"/>
        </w:rPr>
        <w:t xml:space="preserve"> if </w:t>
      </w:r>
      <w:r w:rsidR="00D3779F">
        <w:rPr>
          <w:rFonts w:ascii="Arial" w:hAnsi="Arial" w:cs="Arial"/>
        </w:rPr>
        <w:t xml:space="preserve">they </w:t>
      </w:r>
      <w:r w:rsidRPr="00236C28">
        <w:rPr>
          <w:rFonts w:ascii="Arial" w:hAnsi="Arial" w:cs="Arial"/>
        </w:rPr>
        <w:t>increas</w:t>
      </w:r>
      <w:r w:rsidR="00D3779F">
        <w:rPr>
          <w:rFonts w:ascii="Arial" w:hAnsi="Arial" w:cs="Arial"/>
        </w:rPr>
        <w:t>e the proportion of young members</w:t>
      </w:r>
      <w:r w:rsidRPr="00236C28">
        <w:rPr>
          <w:rFonts w:ascii="Arial" w:hAnsi="Arial" w:cs="Arial"/>
        </w:rPr>
        <w:t>. The ins</w:t>
      </w:r>
      <w:r w:rsidR="008368E1">
        <w:rPr>
          <w:rFonts w:ascii="Arial" w:hAnsi="Arial" w:cs="Arial"/>
        </w:rPr>
        <w:t xml:space="preserve">urance </w:t>
      </w:r>
      <w:r w:rsidR="00D3779F">
        <w:rPr>
          <w:rFonts w:ascii="Arial" w:hAnsi="Arial" w:cs="Arial"/>
        </w:rPr>
        <w:t xml:space="preserve">policy </w:t>
      </w:r>
      <w:r w:rsidR="008368E1">
        <w:rPr>
          <w:rFonts w:ascii="Arial" w:hAnsi="Arial" w:cs="Arial"/>
        </w:rPr>
        <w:t xml:space="preserve">could </w:t>
      </w:r>
      <w:r w:rsidR="004070B9">
        <w:rPr>
          <w:rFonts w:ascii="Arial" w:hAnsi="Arial" w:cs="Arial"/>
        </w:rPr>
        <w:t xml:space="preserve">then </w:t>
      </w:r>
      <w:r w:rsidR="008368E1">
        <w:rPr>
          <w:rFonts w:ascii="Arial" w:hAnsi="Arial" w:cs="Arial"/>
        </w:rPr>
        <w:t xml:space="preserve">be improved and the insurance company </w:t>
      </w:r>
      <w:r w:rsidR="00EC640C">
        <w:rPr>
          <w:rFonts w:ascii="Arial" w:hAnsi="Arial" w:cs="Arial"/>
        </w:rPr>
        <w:t>can</w:t>
      </w:r>
      <w:r w:rsidR="00D3779F">
        <w:rPr>
          <w:rFonts w:ascii="Arial" w:hAnsi="Arial" w:cs="Arial"/>
        </w:rPr>
        <w:t xml:space="preserve"> make special offers</w:t>
      </w:r>
      <w:r w:rsidRPr="00236C28">
        <w:rPr>
          <w:rFonts w:ascii="Arial" w:hAnsi="Arial" w:cs="Arial"/>
        </w:rPr>
        <w:t>.</w:t>
      </w:r>
    </w:p>
    <w:p w:rsidR="00964CBD" w:rsidRPr="00964CBD" w:rsidRDefault="00964CBD" w:rsidP="008A044A">
      <w:pPr>
        <w:pStyle w:val="Paragraphedeliste"/>
        <w:numPr>
          <w:ilvl w:val="0"/>
          <w:numId w:val="12"/>
        </w:numPr>
        <w:jc w:val="both"/>
        <w:rPr>
          <w:rFonts w:ascii="Arial" w:hAnsi="Arial" w:cs="Arial"/>
          <w:b/>
        </w:rPr>
      </w:pPr>
      <w:r w:rsidRPr="00964CBD">
        <w:rPr>
          <w:rFonts w:ascii="Arial" w:hAnsi="Arial" w:cs="Arial"/>
          <w:b/>
        </w:rPr>
        <w:t>Stability of the premium and provisions under the policy</w:t>
      </w:r>
    </w:p>
    <w:p w:rsidR="00964CBD" w:rsidRPr="00236C28" w:rsidRDefault="00964CBD" w:rsidP="00783E3D">
      <w:pPr>
        <w:spacing w:after="120"/>
        <w:jc w:val="both"/>
        <w:rPr>
          <w:rFonts w:ascii="Arial" w:hAnsi="Arial" w:cs="Arial"/>
        </w:rPr>
      </w:pPr>
      <w:r w:rsidRPr="00236C28">
        <w:rPr>
          <w:rFonts w:ascii="Arial" w:hAnsi="Arial" w:cs="Arial"/>
        </w:rPr>
        <w:t>Indexation, possibility of updated evaluation, size of the negotiating group in the case of group insurance and so on.</w:t>
      </w:r>
    </w:p>
    <w:p w:rsidR="00283443" w:rsidRPr="00283443" w:rsidRDefault="00126534" w:rsidP="008A044A">
      <w:pPr>
        <w:pStyle w:val="Paragraphedeliste"/>
        <w:numPr>
          <w:ilvl w:val="0"/>
          <w:numId w:val="15"/>
        </w:numPr>
        <w:ind w:left="357" w:hanging="357"/>
        <w:contextualSpacing w:val="0"/>
        <w:jc w:val="both"/>
        <w:rPr>
          <w:rFonts w:ascii="Arial" w:hAnsi="Arial" w:cs="Arial"/>
        </w:rPr>
      </w:pPr>
      <w:r w:rsidRPr="00283443">
        <w:rPr>
          <w:rFonts w:ascii="Arial" w:hAnsi="Arial" w:cs="Arial"/>
          <w:b/>
        </w:rPr>
        <w:t>Solvability and weight of the insurance company</w:t>
      </w:r>
      <w:r w:rsidR="00283443">
        <w:rPr>
          <w:rFonts w:ascii="Arial" w:hAnsi="Arial" w:cs="Arial"/>
          <w:b/>
        </w:rPr>
        <w:t>.</w:t>
      </w:r>
    </w:p>
    <w:p w:rsidR="00964CBD" w:rsidRPr="00283443" w:rsidRDefault="00126534" w:rsidP="00783E3D">
      <w:pPr>
        <w:pStyle w:val="Paragraphedeliste"/>
        <w:spacing w:after="120"/>
        <w:ind w:left="0"/>
        <w:contextualSpacing w:val="0"/>
        <w:jc w:val="both"/>
        <w:rPr>
          <w:rFonts w:ascii="Arial" w:hAnsi="Arial" w:cs="Arial"/>
        </w:rPr>
      </w:pPr>
      <w:r w:rsidRPr="00283443">
        <w:rPr>
          <w:rFonts w:ascii="Arial" w:hAnsi="Arial" w:cs="Arial"/>
        </w:rPr>
        <w:t>It is wise to consider essential criteria</w:t>
      </w:r>
      <w:r w:rsidR="00B84F0E" w:rsidRPr="00283443">
        <w:rPr>
          <w:rFonts w:ascii="Arial" w:hAnsi="Arial" w:cs="Arial"/>
        </w:rPr>
        <w:t xml:space="preserve"> such as</w:t>
      </w:r>
      <w:r w:rsidRPr="00283443">
        <w:rPr>
          <w:rFonts w:ascii="Arial" w:hAnsi="Arial" w:cs="Arial"/>
        </w:rPr>
        <w:t xml:space="preserve"> the financial stability and weight of the insurance company.</w:t>
      </w:r>
      <w:r w:rsidRPr="00283443">
        <w:rPr>
          <w:rFonts w:ascii="Arial" w:hAnsi="Arial" w:cs="Arial"/>
          <w:b/>
        </w:rPr>
        <w:t xml:space="preserve"> </w:t>
      </w:r>
      <w:r w:rsidR="00DE122C">
        <w:rPr>
          <w:rFonts w:ascii="Arial" w:hAnsi="Arial" w:cs="Arial"/>
        </w:rPr>
        <w:t>To take out</w:t>
      </w:r>
      <w:r w:rsidRPr="00283443">
        <w:rPr>
          <w:rFonts w:ascii="Arial" w:hAnsi="Arial" w:cs="Arial"/>
        </w:rPr>
        <w:t xml:space="preserve"> an insurance </w:t>
      </w:r>
      <w:r w:rsidR="00DE122C">
        <w:rPr>
          <w:rFonts w:ascii="Arial" w:hAnsi="Arial" w:cs="Arial"/>
        </w:rPr>
        <w:t xml:space="preserve">policy that risks being </w:t>
      </w:r>
      <w:r w:rsidRPr="00283443">
        <w:rPr>
          <w:rFonts w:ascii="Arial" w:hAnsi="Arial" w:cs="Arial"/>
        </w:rPr>
        <w:t xml:space="preserve">suspended after </w:t>
      </w:r>
      <w:r w:rsidR="00DE122C">
        <w:rPr>
          <w:rFonts w:ascii="Arial" w:hAnsi="Arial" w:cs="Arial"/>
        </w:rPr>
        <w:t xml:space="preserve">a </w:t>
      </w:r>
      <w:r w:rsidRPr="00283443">
        <w:rPr>
          <w:rFonts w:ascii="Arial" w:hAnsi="Arial" w:cs="Arial"/>
        </w:rPr>
        <w:t xml:space="preserve">few years </w:t>
      </w:r>
      <w:r w:rsidR="00B84F0E" w:rsidRPr="00283443">
        <w:rPr>
          <w:rFonts w:ascii="Arial" w:hAnsi="Arial" w:cs="Arial"/>
        </w:rPr>
        <w:t xml:space="preserve">owing </w:t>
      </w:r>
      <w:r w:rsidRPr="00283443">
        <w:rPr>
          <w:rFonts w:ascii="Arial" w:hAnsi="Arial" w:cs="Arial"/>
        </w:rPr>
        <w:t xml:space="preserve">to </w:t>
      </w:r>
      <w:r w:rsidR="00B84F0E" w:rsidRPr="00283443">
        <w:rPr>
          <w:rFonts w:ascii="Arial" w:hAnsi="Arial" w:cs="Arial"/>
        </w:rPr>
        <w:t xml:space="preserve">the company’s </w:t>
      </w:r>
      <w:r w:rsidRPr="00283443">
        <w:rPr>
          <w:rFonts w:ascii="Arial" w:hAnsi="Arial" w:cs="Arial"/>
        </w:rPr>
        <w:t>financial problems could lead to severe difficulties: with ageing, it becomes more a</w:t>
      </w:r>
      <w:r w:rsidR="00DE122C">
        <w:rPr>
          <w:rFonts w:ascii="Arial" w:hAnsi="Arial" w:cs="Arial"/>
        </w:rPr>
        <w:t xml:space="preserve">nd more difficult to take out </w:t>
      </w:r>
      <w:r w:rsidRPr="00283443">
        <w:rPr>
          <w:rFonts w:ascii="Arial" w:hAnsi="Arial" w:cs="Arial"/>
        </w:rPr>
        <w:t xml:space="preserve">new </w:t>
      </w:r>
      <w:r w:rsidR="00DE122C">
        <w:rPr>
          <w:rFonts w:ascii="Arial" w:hAnsi="Arial" w:cs="Arial"/>
        </w:rPr>
        <w:t xml:space="preserve">medical </w:t>
      </w:r>
      <w:r w:rsidRPr="00283443">
        <w:rPr>
          <w:rFonts w:ascii="Arial" w:hAnsi="Arial" w:cs="Arial"/>
        </w:rPr>
        <w:t>insurance.</w:t>
      </w:r>
    </w:p>
    <w:p w:rsidR="00825254" w:rsidRPr="00964CBD" w:rsidRDefault="00825254" w:rsidP="008A044A">
      <w:pPr>
        <w:pStyle w:val="Paragraphedeliste"/>
        <w:numPr>
          <w:ilvl w:val="0"/>
          <w:numId w:val="13"/>
        </w:numPr>
        <w:contextualSpacing w:val="0"/>
        <w:jc w:val="both"/>
        <w:rPr>
          <w:rFonts w:ascii="Arial" w:hAnsi="Arial" w:cs="Arial"/>
        </w:rPr>
      </w:pPr>
      <w:r w:rsidRPr="00964CBD">
        <w:rPr>
          <w:rFonts w:ascii="Arial" w:hAnsi="Arial" w:cs="Arial"/>
          <w:b/>
        </w:rPr>
        <w:t>Availability of the agency or broker</w:t>
      </w:r>
      <w:r w:rsidRPr="00964CBD">
        <w:rPr>
          <w:rFonts w:ascii="Arial" w:hAnsi="Arial" w:cs="Arial"/>
        </w:rPr>
        <w:t xml:space="preserve"> </w:t>
      </w:r>
    </w:p>
    <w:p w:rsidR="00783E3D" w:rsidRDefault="00825254" w:rsidP="00E16234">
      <w:pPr>
        <w:spacing w:after="120"/>
        <w:jc w:val="both"/>
        <w:rPr>
          <w:rFonts w:ascii="Arial" w:hAnsi="Arial" w:cs="Arial"/>
        </w:rPr>
      </w:pPr>
      <w:r w:rsidRPr="00964CBD">
        <w:rPr>
          <w:rFonts w:ascii="Arial" w:hAnsi="Arial" w:cs="Arial"/>
        </w:rPr>
        <w:t>Is the o</w:t>
      </w:r>
      <w:r w:rsidR="00005027">
        <w:rPr>
          <w:rFonts w:ascii="Arial" w:hAnsi="Arial" w:cs="Arial"/>
        </w:rPr>
        <w:t>ffice or person easily contactable</w:t>
      </w:r>
      <w:r w:rsidRPr="00964CBD">
        <w:rPr>
          <w:rFonts w:ascii="Arial" w:hAnsi="Arial" w:cs="Arial"/>
        </w:rPr>
        <w:t xml:space="preserve">?  How good </w:t>
      </w:r>
      <w:r w:rsidR="00005027">
        <w:rPr>
          <w:rFonts w:ascii="Arial" w:hAnsi="Arial" w:cs="Arial"/>
        </w:rPr>
        <w:t xml:space="preserve">are they </w:t>
      </w:r>
      <w:r w:rsidRPr="00964CBD">
        <w:rPr>
          <w:rFonts w:ascii="Arial" w:hAnsi="Arial" w:cs="Arial"/>
        </w:rPr>
        <w:t>at administering a claim? What languages do they speak?</w:t>
      </w:r>
    </w:p>
    <w:p w:rsidR="00BB4D2E" w:rsidRDefault="00BB4D2E" w:rsidP="00E16234">
      <w:pPr>
        <w:spacing w:after="120"/>
        <w:jc w:val="both"/>
        <w:rPr>
          <w:rFonts w:ascii="Arial" w:hAnsi="Arial" w:cs="Arial"/>
        </w:rPr>
      </w:pPr>
    </w:p>
    <w:p w:rsidR="00BB4D2E" w:rsidRDefault="00BB4D2E" w:rsidP="00E16234">
      <w:pPr>
        <w:spacing w:after="120"/>
        <w:jc w:val="both"/>
        <w:rPr>
          <w:rFonts w:ascii="Arial" w:hAnsi="Arial" w:cs="Arial"/>
        </w:rPr>
      </w:pPr>
    </w:p>
    <w:p w:rsidR="00BB4D2E" w:rsidRPr="00BB4D2E" w:rsidRDefault="00BB4D2E" w:rsidP="00E16234">
      <w:pPr>
        <w:spacing w:after="120"/>
        <w:jc w:val="both"/>
        <w:rPr>
          <w:rFonts w:ascii="Arial" w:hAnsi="Arial" w:cs="Arial"/>
        </w:rPr>
      </w:pPr>
    </w:p>
    <w:p w:rsidR="00445D71" w:rsidRDefault="00520BC3" w:rsidP="005908DA">
      <w:pPr>
        <w:jc w:val="center"/>
        <w:rPr>
          <w:rFonts w:ascii="Arial Black" w:hAnsi="Arial Black" w:cs="Arial"/>
          <w:b/>
          <w:sz w:val="32"/>
          <w:szCs w:val="32"/>
          <w:u w:val="single"/>
        </w:rPr>
      </w:pPr>
      <w:r>
        <w:rPr>
          <w:rFonts w:ascii="Arial Black" w:hAnsi="Arial Black" w:cs="Arial"/>
          <w:b/>
          <w:sz w:val="32"/>
          <w:szCs w:val="32"/>
        </w:rPr>
        <w:t>IV</w:t>
      </w:r>
      <w:r w:rsidR="008B0D75" w:rsidRPr="007F2C3C">
        <w:rPr>
          <w:rFonts w:ascii="Arial Black" w:hAnsi="Arial Black" w:cs="Arial"/>
          <w:b/>
          <w:sz w:val="32"/>
          <w:szCs w:val="32"/>
        </w:rPr>
        <w:t xml:space="preserve">. </w:t>
      </w:r>
      <w:r w:rsidR="00AF59DC" w:rsidRPr="00395F55">
        <w:rPr>
          <w:rFonts w:ascii="Arial Black" w:hAnsi="Arial Black" w:cs="Arial"/>
          <w:b/>
          <w:sz w:val="32"/>
          <w:szCs w:val="32"/>
          <w:u w:val="single"/>
        </w:rPr>
        <w:t>Health insurance</w:t>
      </w:r>
      <w:r w:rsidR="005536EF" w:rsidRPr="00395F55">
        <w:rPr>
          <w:rFonts w:ascii="Arial Black" w:hAnsi="Arial Black" w:cs="Arial"/>
          <w:b/>
          <w:sz w:val="32"/>
          <w:szCs w:val="32"/>
          <w:u w:val="single"/>
        </w:rPr>
        <w:t xml:space="preserve"> to </w:t>
      </w:r>
      <w:r w:rsidR="00395F55" w:rsidRPr="00395F55">
        <w:rPr>
          <w:rFonts w:ascii="Arial Black" w:hAnsi="Arial Black" w:cs="Arial"/>
          <w:b/>
          <w:sz w:val="32"/>
          <w:szCs w:val="32"/>
          <w:u w:val="single"/>
        </w:rPr>
        <w:t xml:space="preserve">supplement JSIS </w:t>
      </w:r>
    </w:p>
    <w:p w:rsidR="00772869" w:rsidRDefault="00772869" w:rsidP="002A3E49">
      <w:pPr>
        <w:jc w:val="both"/>
        <w:rPr>
          <w:rFonts w:ascii="Arial" w:hAnsi="Arial" w:cs="Arial"/>
        </w:rPr>
      </w:pPr>
    </w:p>
    <w:p w:rsidR="00502550" w:rsidRPr="00502550" w:rsidRDefault="00FA4868" w:rsidP="008A044A">
      <w:pPr>
        <w:pStyle w:val="Paragraphedeliste"/>
        <w:numPr>
          <w:ilvl w:val="0"/>
          <w:numId w:val="18"/>
        </w:num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color w:val="C00000"/>
          <w:sz w:val="28"/>
          <w:szCs w:val="28"/>
        </w:rPr>
        <w:t>HOSPITALISATION</w:t>
      </w:r>
      <w:r w:rsidR="008B70B8" w:rsidRPr="00502550">
        <w:rPr>
          <w:rFonts w:ascii="Arial" w:hAnsi="Arial" w:cs="Arial"/>
          <w:b/>
          <w:color w:val="C00000"/>
          <w:sz w:val="28"/>
          <w:szCs w:val="28"/>
        </w:rPr>
        <w:t xml:space="preserve"> - SURGICAL OPERATION</w:t>
      </w:r>
      <w:r w:rsidR="00564094">
        <w:rPr>
          <w:rFonts w:ascii="Arial" w:hAnsi="Arial" w:cs="Arial"/>
          <w:b/>
          <w:color w:val="C00000"/>
          <w:sz w:val="28"/>
          <w:szCs w:val="28"/>
        </w:rPr>
        <w:t>S</w:t>
      </w:r>
    </w:p>
    <w:p w:rsidR="001D375F" w:rsidRPr="00502550" w:rsidRDefault="008B70B8" w:rsidP="004377D0">
      <w:pPr>
        <w:pStyle w:val="Paragraphedeliste"/>
        <w:spacing w:before="120" w:after="240"/>
        <w:rPr>
          <w:rFonts w:ascii="Arial" w:hAnsi="Arial" w:cs="Arial"/>
          <w:b/>
          <w:sz w:val="28"/>
          <w:szCs w:val="28"/>
        </w:rPr>
      </w:pPr>
      <w:r w:rsidRPr="00502550">
        <w:rPr>
          <w:rFonts w:ascii="Arial" w:hAnsi="Arial" w:cs="Arial"/>
          <w:b/>
          <w:sz w:val="28"/>
          <w:szCs w:val="28"/>
        </w:rPr>
        <w:t>S</w:t>
      </w:r>
      <w:r w:rsidR="001D375F" w:rsidRPr="00502550">
        <w:rPr>
          <w:rFonts w:ascii="Arial" w:hAnsi="Arial" w:cs="Arial"/>
          <w:b/>
          <w:sz w:val="28"/>
          <w:szCs w:val="28"/>
        </w:rPr>
        <w:t>upplementary</w:t>
      </w:r>
      <w:r w:rsidR="00BB4732" w:rsidRPr="00502550">
        <w:rPr>
          <w:rFonts w:ascii="Arial" w:hAnsi="Arial" w:cs="Arial"/>
          <w:b/>
          <w:sz w:val="28"/>
          <w:szCs w:val="28"/>
        </w:rPr>
        <w:t xml:space="preserve"> cover</w:t>
      </w:r>
      <w:r w:rsidR="00BA3F48" w:rsidRPr="00502550">
        <w:rPr>
          <w:rFonts w:ascii="Arial" w:hAnsi="Arial" w:cs="Arial"/>
          <w:b/>
          <w:sz w:val="28"/>
          <w:szCs w:val="28"/>
        </w:rPr>
        <w:t xml:space="preserve"> </w:t>
      </w:r>
      <w:r w:rsidR="001D375F" w:rsidRPr="00502550">
        <w:rPr>
          <w:rFonts w:ascii="Arial" w:hAnsi="Arial" w:cs="Arial"/>
          <w:b/>
          <w:sz w:val="28"/>
          <w:szCs w:val="28"/>
        </w:rPr>
        <w:t xml:space="preserve">for </w:t>
      </w:r>
      <w:r w:rsidR="00FA4868">
        <w:rPr>
          <w:rFonts w:ascii="Arial" w:hAnsi="Arial" w:cs="Arial"/>
          <w:b/>
          <w:sz w:val="28"/>
          <w:szCs w:val="28"/>
        </w:rPr>
        <w:t>hospitalisation</w:t>
      </w:r>
      <w:r w:rsidR="00687B2E" w:rsidRPr="00502550">
        <w:rPr>
          <w:rFonts w:ascii="Arial" w:hAnsi="Arial" w:cs="Arial"/>
          <w:b/>
          <w:sz w:val="28"/>
          <w:szCs w:val="28"/>
        </w:rPr>
        <w:t xml:space="preserve"> </w:t>
      </w:r>
      <w:r w:rsidR="001D375F" w:rsidRPr="00502550">
        <w:rPr>
          <w:rFonts w:ascii="Arial" w:hAnsi="Arial" w:cs="Arial"/>
          <w:b/>
          <w:sz w:val="28"/>
          <w:szCs w:val="28"/>
        </w:rPr>
        <w:t>/</w:t>
      </w:r>
      <w:r w:rsidR="00687B2E" w:rsidRPr="00502550">
        <w:rPr>
          <w:rFonts w:ascii="Arial" w:hAnsi="Arial" w:cs="Arial"/>
          <w:b/>
          <w:sz w:val="28"/>
          <w:szCs w:val="28"/>
        </w:rPr>
        <w:t xml:space="preserve"> </w:t>
      </w:r>
      <w:r w:rsidR="001D375F" w:rsidRPr="00502550">
        <w:rPr>
          <w:rFonts w:ascii="Arial" w:hAnsi="Arial" w:cs="Arial"/>
          <w:b/>
          <w:sz w:val="28"/>
          <w:szCs w:val="28"/>
        </w:rPr>
        <w:t xml:space="preserve">surgical operations </w:t>
      </w:r>
    </w:p>
    <w:p w:rsidR="00502550" w:rsidRDefault="001D375F" w:rsidP="003819DD">
      <w:pPr>
        <w:spacing w:after="120"/>
        <w:jc w:val="both"/>
        <w:rPr>
          <w:rFonts w:ascii="Arial" w:hAnsi="Arial" w:cs="Arial"/>
        </w:rPr>
      </w:pPr>
      <w:r w:rsidRPr="00F162A1">
        <w:rPr>
          <w:rFonts w:ascii="Arial" w:hAnsi="Arial" w:cs="Arial"/>
        </w:rPr>
        <w:t>A</w:t>
      </w:r>
      <w:r w:rsidR="00BB4732" w:rsidRPr="00F162A1">
        <w:rPr>
          <w:rFonts w:ascii="Arial" w:hAnsi="Arial" w:cs="Arial"/>
        </w:rPr>
        <w:t xml:space="preserve"> serious</w:t>
      </w:r>
      <w:r w:rsidRPr="00F162A1">
        <w:rPr>
          <w:rFonts w:ascii="Arial" w:hAnsi="Arial" w:cs="Arial"/>
        </w:rPr>
        <w:t xml:space="preserve"> operation </w:t>
      </w:r>
      <w:r w:rsidR="00BB4732" w:rsidRPr="00F162A1">
        <w:rPr>
          <w:rFonts w:ascii="Arial" w:hAnsi="Arial" w:cs="Arial"/>
        </w:rPr>
        <w:t>with</w:t>
      </w:r>
      <w:r w:rsidRPr="00F162A1">
        <w:rPr>
          <w:rFonts w:ascii="Arial" w:hAnsi="Arial" w:cs="Arial"/>
        </w:rPr>
        <w:t xml:space="preserve"> subsequent </w:t>
      </w:r>
      <w:r w:rsidR="00BB4732" w:rsidRPr="00F162A1">
        <w:rPr>
          <w:rFonts w:ascii="Arial" w:hAnsi="Arial" w:cs="Arial"/>
        </w:rPr>
        <w:t xml:space="preserve">long-term </w:t>
      </w:r>
      <w:r w:rsidRPr="00F162A1">
        <w:rPr>
          <w:rFonts w:ascii="Arial" w:hAnsi="Arial" w:cs="Arial"/>
        </w:rPr>
        <w:t>rehabilitation</w:t>
      </w:r>
      <w:r w:rsidR="00687B2E" w:rsidRPr="00F162A1">
        <w:rPr>
          <w:rFonts w:ascii="Arial" w:hAnsi="Arial" w:cs="Arial"/>
        </w:rPr>
        <w:t xml:space="preserve"> (in hospital)</w:t>
      </w:r>
      <w:r w:rsidR="00BB4732" w:rsidRPr="00F162A1">
        <w:rPr>
          <w:rFonts w:ascii="Arial" w:hAnsi="Arial" w:cs="Arial"/>
        </w:rPr>
        <w:t xml:space="preserve"> and care</w:t>
      </w:r>
      <w:r w:rsidRPr="00F162A1">
        <w:rPr>
          <w:rFonts w:ascii="Arial" w:hAnsi="Arial" w:cs="Arial"/>
        </w:rPr>
        <w:t xml:space="preserve"> can prove expensive: some tens of thousands of euros. </w:t>
      </w:r>
      <w:r w:rsidR="00E30160" w:rsidRPr="00F162A1">
        <w:rPr>
          <w:rFonts w:ascii="Arial" w:hAnsi="Arial" w:cs="Arial"/>
        </w:rPr>
        <w:t>I</w:t>
      </w:r>
      <w:r w:rsidRPr="00F162A1">
        <w:rPr>
          <w:rFonts w:ascii="Arial" w:hAnsi="Arial" w:cs="Arial"/>
        </w:rPr>
        <w:t xml:space="preserve">n these circumstances, </w:t>
      </w:r>
      <w:r w:rsidR="00564094">
        <w:rPr>
          <w:rFonts w:ascii="Arial" w:hAnsi="Arial" w:cs="Arial"/>
        </w:rPr>
        <w:t xml:space="preserve">it's a good idea </w:t>
      </w:r>
      <w:r w:rsidRPr="00F162A1">
        <w:rPr>
          <w:rFonts w:ascii="Arial" w:hAnsi="Arial" w:cs="Arial"/>
        </w:rPr>
        <w:t>to have some back-up cover, especially if it enables you to go over the JSIS ceilings</w:t>
      </w:r>
      <w:r w:rsidR="00502550" w:rsidRPr="00F162A1">
        <w:rPr>
          <w:rFonts w:ascii="Arial" w:hAnsi="Arial" w:cs="Arial"/>
        </w:rPr>
        <w:t xml:space="preserve"> and</w:t>
      </w:r>
      <w:r w:rsidR="003D4DF0">
        <w:rPr>
          <w:rFonts w:ascii="Arial" w:hAnsi="Arial" w:cs="Arial"/>
        </w:rPr>
        <w:t xml:space="preserve"> if it</w:t>
      </w:r>
      <w:r w:rsidR="00502550" w:rsidRPr="00F162A1">
        <w:rPr>
          <w:rFonts w:ascii="Arial" w:hAnsi="Arial" w:cs="Arial"/>
        </w:rPr>
        <w:t xml:space="preserve"> is not too expensive (e.g. €70 to €300 per year). </w:t>
      </w:r>
      <w:r w:rsidR="003D4DF0">
        <w:rPr>
          <w:rFonts w:ascii="Arial" w:hAnsi="Arial" w:cs="Arial"/>
        </w:rPr>
        <w:t>Moreover, i</w:t>
      </w:r>
      <w:r w:rsidR="00502550" w:rsidRPr="00F162A1">
        <w:rPr>
          <w:rFonts w:ascii="Arial" w:hAnsi="Arial" w:cs="Arial"/>
        </w:rPr>
        <w:t>t avoids the co</w:t>
      </w:r>
      <w:r w:rsidR="00564094">
        <w:rPr>
          <w:rFonts w:ascii="Arial" w:hAnsi="Arial" w:cs="Arial"/>
        </w:rPr>
        <w:t xml:space="preserve">mplicated administration of requesting a </w:t>
      </w:r>
      <w:r w:rsidR="00502550" w:rsidRPr="00F162A1">
        <w:rPr>
          <w:rFonts w:ascii="Arial" w:hAnsi="Arial" w:cs="Arial"/>
        </w:rPr>
        <w:t>special reimbursem</w:t>
      </w:r>
      <w:r w:rsidR="00564094">
        <w:rPr>
          <w:rFonts w:ascii="Arial" w:hAnsi="Arial" w:cs="Arial"/>
        </w:rPr>
        <w:t xml:space="preserve">ent under </w:t>
      </w:r>
      <w:r w:rsidR="003E38E1">
        <w:rPr>
          <w:rFonts w:ascii="Arial" w:hAnsi="Arial" w:cs="Arial"/>
        </w:rPr>
        <w:t>Art 73(</w:t>
      </w:r>
      <w:r w:rsidR="006150D8">
        <w:rPr>
          <w:rFonts w:ascii="Arial" w:hAnsi="Arial" w:cs="Arial"/>
        </w:rPr>
        <w:t>3</w:t>
      </w:r>
      <w:r w:rsidR="003E38E1">
        <w:rPr>
          <w:rFonts w:ascii="Arial" w:hAnsi="Arial" w:cs="Arial"/>
        </w:rPr>
        <w:t>)</w:t>
      </w:r>
      <w:r w:rsidR="00564094">
        <w:rPr>
          <w:rFonts w:ascii="Arial" w:hAnsi="Arial" w:cs="Arial"/>
        </w:rPr>
        <w:t xml:space="preserve"> see III.1. above.</w:t>
      </w:r>
    </w:p>
    <w:p w:rsidR="00977CCA" w:rsidRPr="00060C56" w:rsidRDefault="00502550" w:rsidP="004377D0">
      <w:pPr>
        <w:spacing w:after="240"/>
        <w:jc w:val="both"/>
        <w:rPr>
          <w:rFonts w:ascii="Arial" w:hAnsi="Arial" w:cs="Arial"/>
        </w:rPr>
      </w:pPr>
      <w:r>
        <w:rPr>
          <w:rFonts w:ascii="Arial" w:hAnsi="Arial" w:cs="Arial"/>
        </w:rPr>
        <w:t>T</w:t>
      </w:r>
      <w:r w:rsidR="00BA3F48">
        <w:rPr>
          <w:rFonts w:ascii="Arial" w:hAnsi="Arial" w:cs="Arial"/>
        </w:rPr>
        <w:t>here are</w:t>
      </w:r>
      <w:r w:rsidR="00F15AA2">
        <w:rPr>
          <w:rFonts w:ascii="Arial" w:hAnsi="Arial" w:cs="Arial"/>
        </w:rPr>
        <w:t xml:space="preserve"> 2</w:t>
      </w:r>
      <w:r w:rsidR="001D375F" w:rsidRPr="00060C56">
        <w:rPr>
          <w:rFonts w:ascii="Arial" w:hAnsi="Arial" w:cs="Arial"/>
        </w:rPr>
        <w:t xml:space="preserve"> </w:t>
      </w:r>
      <w:r w:rsidR="003E7E37">
        <w:rPr>
          <w:rFonts w:ascii="Arial" w:hAnsi="Arial" w:cs="Arial"/>
        </w:rPr>
        <w:t>collective</w:t>
      </w:r>
      <w:r w:rsidR="00CA21CA">
        <w:rPr>
          <w:rFonts w:ascii="Arial" w:hAnsi="Arial" w:cs="Arial"/>
        </w:rPr>
        <w:t xml:space="preserve"> </w:t>
      </w:r>
      <w:r w:rsidR="001D375F" w:rsidRPr="00060C56">
        <w:rPr>
          <w:rFonts w:ascii="Arial" w:hAnsi="Arial" w:cs="Arial"/>
        </w:rPr>
        <w:t xml:space="preserve">insurance </w:t>
      </w:r>
      <w:r w:rsidR="009430EE">
        <w:rPr>
          <w:rFonts w:ascii="Arial" w:hAnsi="Arial" w:cs="Arial"/>
        </w:rPr>
        <w:t>policies</w:t>
      </w:r>
      <w:r w:rsidR="00731E4B">
        <w:rPr>
          <w:rFonts w:ascii="Arial" w:hAnsi="Arial" w:cs="Arial"/>
        </w:rPr>
        <w:t xml:space="preserve"> and 4</w:t>
      </w:r>
      <w:r w:rsidR="003D1EE0">
        <w:rPr>
          <w:rFonts w:ascii="Arial" w:hAnsi="Arial" w:cs="Arial"/>
        </w:rPr>
        <w:t xml:space="preserve"> individual</w:t>
      </w:r>
      <w:r w:rsidR="00EF308D">
        <w:rPr>
          <w:rFonts w:ascii="Arial" w:hAnsi="Arial" w:cs="Arial"/>
        </w:rPr>
        <w:t xml:space="preserve"> </w:t>
      </w:r>
      <w:r w:rsidR="003D1EE0">
        <w:rPr>
          <w:rFonts w:ascii="Arial" w:hAnsi="Arial" w:cs="Arial"/>
        </w:rPr>
        <w:t>polic</w:t>
      </w:r>
      <w:r w:rsidR="00EF308D">
        <w:rPr>
          <w:rFonts w:ascii="Arial" w:hAnsi="Arial" w:cs="Arial"/>
        </w:rPr>
        <w:t>ies</w:t>
      </w:r>
      <w:r w:rsidR="00F15AA2">
        <w:rPr>
          <w:rFonts w:ascii="Arial" w:hAnsi="Arial" w:cs="Arial"/>
        </w:rPr>
        <w:t>, well documented,</w:t>
      </w:r>
      <w:r w:rsidR="009430EE">
        <w:rPr>
          <w:rFonts w:ascii="Arial" w:hAnsi="Arial" w:cs="Arial"/>
        </w:rPr>
        <w:t xml:space="preserve"> available to </w:t>
      </w:r>
      <w:r w:rsidR="004070B9">
        <w:rPr>
          <w:rFonts w:ascii="Arial" w:hAnsi="Arial" w:cs="Arial"/>
        </w:rPr>
        <w:t>active and retired EU Institutions</w:t>
      </w:r>
      <w:r w:rsidR="001D375F" w:rsidRPr="00060C56">
        <w:rPr>
          <w:rFonts w:ascii="Arial" w:hAnsi="Arial" w:cs="Arial"/>
        </w:rPr>
        <w:t xml:space="preserve"> </w:t>
      </w:r>
      <w:r w:rsidR="001D375F" w:rsidRPr="009430EE">
        <w:rPr>
          <w:rFonts w:ascii="Arial" w:hAnsi="Arial" w:cs="Arial"/>
          <w:u w:val="single"/>
        </w:rPr>
        <w:t>staff</w:t>
      </w:r>
      <w:r w:rsidR="00977CCA" w:rsidRPr="009430EE">
        <w:rPr>
          <w:rFonts w:ascii="Arial" w:hAnsi="Arial" w:cs="Arial"/>
          <w:u w:val="single"/>
        </w:rPr>
        <w:t xml:space="preserve"> </w:t>
      </w:r>
      <w:r w:rsidR="009430EE" w:rsidRPr="009430EE">
        <w:rPr>
          <w:rFonts w:ascii="Arial" w:hAnsi="Arial" w:cs="Arial"/>
          <w:u w:val="single"/>
        </w:rPr>
        <w:t>affiliated to the JSIS</w:t>
      </w:r>
      <w:r w:rsidR="003E38E1">
        <w:rPr>
          <w:rFonts w:ascii="Arial" w:hAnsi="Arial" w:cs="Arial"/>
          <w:u w:val="single"/>
        </w:rPr>
        <w:t xml:space="preserve"> and </w:t>
      </w:r>
      <w:r w:rsidR="00564094">
        <w:rPr>
          <w:rFonts w:ascii="Arial" w:hAnsi="Arial" w:cs="Arial"/>
          <w:u w:val="single"/>
        </w:rPr>
        <w:t xml:space="preserve">their </w:t>
      </w:r>
      <w:r w:rsidR="003E38E1">
        <w:rPr>
          <w:rFonts w:ascii="Arial" w:hAnsi="Arial" w:cs="Arial"/>
          <w:u w:val="single"/>
        </w:rPr>
        <w:t>family members.</w:t>
      </w:r>
      <w:r w:rsidR="003E38E1" w:rsidRPr="003E38E1">
        <w:rPr>
          <w:rFonts w:ascii="Arial" w:hAnsi="Arial" w:cs="Arial"/>
        </w:rPr>
        <w:t xml:space="preserve"> </w:t>
      </w:r>
      <w:r w:rsidR="003E38E1">
        <w:rPr>
          <w:rFonts w:ascii="Arial" w:hAnsi="Arial" w:cs="Arial"/>
        </w:rPr>
        <w:t>These insurance policies are</w:t>
      </w:r>
      <w:r w:rsidR="004070B9">
        <w:rPr>
          <w:rFonts w:ascii="Arial" w:hAnsi="Arial" w:cs="Arial"/>
        </w:rPr>
        <w:t xml:space="preserve"> private but specifically adapted</w:t>
      </w:r>
      <w:r w:rsidR="003E38E1">
        <w:rPr>
          <w:rFonts w:ascii="Arial" w:hAnsi="Arial" w:cs="Arial"/>
        </w:rPr>
        <w:t xml:space="preserve"> to JSIS rules; they are</w:t>
      </w:r>
      <w:r w:rsidR="00BA3F48">
        <w:rPr>
          <w:rFonts w:ascii="Arial" w:hAnsi="Arial" w:cs="Arial"/>
        </w:rPr>
        <w:t xml:space="preserve"> limited to </w:t>
      </w:r>
      <w:r w:rsidR="00FA4868">
        <w:rPr>
          <w:rFonts w:ascii="Arial" w:hAnsi="Arial" w:cs="Arial"/>
        </w:rPr>
        <w:t>hospitalisation</w:t>
      </w:r>
      <w:r w:rsidR="00564094">
        <w:rPr>
          <w:rFonts w:ascii="Arial" w:hAnsi="Arial" w:cs="Arial"/>
        </w:rPr>
        <w:t xml:space="preserve"> care</w:t>
      </w:r>
      <w:r w:rsidR="001D375F" w:rsidRPr="00060C56">
        <w:rPr>
          <w:rFonts w:ascii="Arial" w:hAnsi="Arial" w:cs="Arial"/>
        </w:rPr>
        <w:t xml:space="preserve">: </w:t>
      </w:r>
    </w:p>
    <w:p w:rsidR="001D375F" w:rsidRDefault="00F15AA2" w:rsidP="003819DD">
      <w:pPr>
        <w:pStyle w:val="Paragraphedeliste"/>
        <w:numPr>
          <w:ilvl w:val="0"/>
          <w:numId w:val="1"/>
        </w:numPr>
        <w:spacing w:after="120"/>
        <w:jc w:val="both"/>
        <w:rPr>
          <w:rFonts w:ascii="Arial" w:hAnsi="Arial" w:cs="Arial"/>
        </w:rPr>
      </w:pPr>
      <w:r w:rsidRPr="00F15AA2">
        <w:rPr>
          <w:rFonts w:ascii="Arial" w:hAnsi="Arial" w:cs="Arial"/>
          <w:b/>
        </w:rPr>
        <w:t>HOSPI S</w:t>
      </w:r>
      <w:r>
        <w:rPr>
          <w:rFonts w:ascii="Arial" w:hAnsi="Arial" w:cs="Arial"/>
          <w:b/>
        </w:rPr>
        <w:t>AFE</w:t>
      </w:r>
      <w:r>
        <w:rPr>
          <w:rFonts w:ascii="Arial" w:hAnsi="Arial" w:cs="Arial"/>
        </w:rPr>
        <w:t xml:space="preserve"> </w:t>
      </w:r>
      <w:r w:rsidR="00634403" w:rsidRPr="00634403">
        <w:rPr>
          <w:rFonts w:ascii="Arial" w:hAnsi="Arial" w:cs="Arial"/>
        </w:rPr>
        <w:t>by</w:t>
      </w:r>
      <w:r w:rsidR="00634403">
        <w:rPr>
          <w:rFonts w:ascii="Arial" w:hAnsi="Arial" w:cs="Arial"/>
          <w:b/>
        </w:rPr>
        <w:t xml:space="preserve"> </w:t>
      </w:r>
      <w:r w:rsidR="00952A52">
        <w:rPr>
          <w:rFonts w:ascii="Arial" w:hAnsi="Arial" w:cs="Arial"/>
        </w:rPr>
        <w:t>Allianz BE / Cigna</w:t>
      </w:r>
      <w:r w:rsidR="00952A52">
        <w:rPr>
          <w:rStyle w:val="Appelnotedebasdep"/>
          <w:rFonts w:ascii="Arial" w:hAnsi="Arial" w:cs="Arial"/>
        </w:rPr>
        <w:footnoteReference w:id="10"/>
      </w:r>
      <w:r w:rsidR="001D375F" w:rsidRPr="00060C56">
        <w:rPr>
          <w:rFonts w:ascii="Arial" w:hAnsi="Arial" w:cs="Arial"/>
        </w:rPr>
        <w:t xml:space="preserve"> (BCVR 86</w:t>
      </w:r>
      <w:r w:rsidR="001D375F" w:rsidRPr="00555041">
        <w:rPr>
          <w:rFonts w:ascii="Arial" w:hAnsi="Arial" w:cs="Arial"/>
          <w:b/>
        </w:rPr>
        <w:t>72</w:t>
      </w:r>
      <w:r w:rsidR="00634403">
        <w:rPr>
          <w:rFonts w:ascii="Arial" w:hAnsi="Arial" w:cs="Arial"/>
        </w:rPr>
        <w:t>)</w:t>
      </w:r>
      <w:r w:rsidR="00391B42">
        <w:rPr>
          <w:rFonts w:ascii="Arial" w:hAnsi="Arial" w:cs="Arial"/>
        </w:rPr>
        <w:t>;</w:t>
      </w:r>
      <w:r w:rsidR="00634403">
        <w:rPr>
          <w:rFonts w:ascii="Arial" w:hAnsi="Arial" w:cs="Arial"/>
        </w:rPr>
        <w:t xml:space="preserve"> negotiated by </w:t>
      </w:r>
      <w:r w:rsidR="00634403" w:rsidRPr="005908DA">
        <w:rPr>
          <w:rFonts w:ascii="Arial" w:hAnsi="Arial" w:cs="Arial"/>
          <w:b/>
        </w:rPr>
        <w:t>Afiliatys</w:t>
      </w:r>
      <w:r w:rsidR="00634403">
        <w:rPr>
          <w:rFonts w:ascii="Arial" w:hAnsi="Arial" w:cs="Arial"/>
        </w:rPr>
        <w:t>.</w:t>
      </w:r>
    </w:p>
    <w:p w:rsidR="003D1EE0" w:rsidRDefault="004070B9" w:rsidP="00E16234">
      <w:pPr>
        <w:pStyle w:val="Paragraphedeliste"/>
        <w:numPr>
          <w:ilvl w:val="0"/>
          <w:numId w:val="1"/>
        </w:numPr>
        <w:spacing w:after="120"/>
        <w:jc w:val="both"/>
        <w:rPr>
          <w:rFonts w:ascii="Arial" w:hAnsi="Arial" w:cs="Arial"/>
        </w:rPr>
      </w:pPr>
      <w:r>
        <w:rPr>
          <w:rFonts w:ascii="Arial" w:hAnsi="Arial" w:cs="Arial"/>
          <w:b/>
        </w:rPr>
        <w:t>MAJOR</w:t>
      </w:r>
      <w:r w:rsidR="00F15AA2" w:rsidRPr="00634403">
        <w:rPr>
          <w:rFonts w:ascii="Arial" w:hAnsi="Arial" w:cs="Arial"/>
          <w:b/>
        </w:rPr>
        <w:t xml:space="preserve"> RISKS</w:t>
      </w:r>
      <w:r w:rsidR="00F15AA2">
        <w:rPr>
          <w:rFonts w:ascii="Arial" w:hAnsi="Arial" w:cs="Arial"/>
        </w:rPr>
        <w:t xml:space="preserve"> </w:t>
      </w:r>
      <w:r w:rsidR="00634403">
        <w:rPr>
          <w:rFonts w:ascii="Arial" w:hAnsi="Arial" w:cs="Arial"/>
        </w:rPr>
        <w:t xml:space="preserve">by </w:t>
      </w:r>
      <w:r w:rsidR="0077273D">
        <w:rPr>
          <w:rFonts w:ascii="Arial" w:hAnsi="Arial" w:cs="Arial"/>
        </w:rPr>
        <w:t>Allianz</w:t>
      </w:r>
      <w:r w:rsidR="00952A52">
        <w:rPr>
          <w:rFonts w:ascii="Arial" w:hAnsi="Arial" w:cs="Arial"/>
        </w:rPr>
        <w:t xml:space="preserve"> BE / Cigna</w:t>
      </w:r>
      <w:r w:rsidR="001D375F">
        <w:rPr>
          <w:rFonts w:ascii="Arial" w:hAnsi="Arial" w:cs="Arial"/>
        </w:rPr>
        <w:t xml:space="preserve"> </w:t>
      </w:r>
      <w:r w:rsidR="001D375F" w:rsidRPr="00060C56">
        <w:rPr>
          <w:rFonts w:ascii="Arial" w:hAnsi="Arial" w:cs="Arial"/>
        </w:rPr>
        <w:t>(BCVR 86</w:t>
      </w:r>
      <w:r w:rsidR="001D375F" w:rsidRPr="00555041">
        <w:rPr>
          <w:rFonts w:ascii="Arial" w:hAnsi="Arial" w:cs="Arial"/>
          <w:b/>
        </w:rPr>
        <w:t>73</w:t>
      </w:r>
      <w:r w:rsidR="001D375F" w:rsidRPr="00060C56">
        <w:rPr>
          <w:rFonts w:ascii="Arial" w:hAnsi="Arial" w:cs="Arial"/>
        </w:rPr>
        <w:t>)</w:t>
      </w:r>
      <w:r w:rsidR="00634403">
        <w:rPr>
          <w:rFonts w:ascii="Arial" w:hAnsi="Arial" w:cs="Arial"/>
        </w:rPr>
        <w:t xml:space="preserve">, negotiated by </w:t>
      </w:r>
      <w:r w:rsidR="001D375F" w:rsidRPr="005908DA">
        <w:rPr>
          <w:rFonts w:ascii="Arial" w:hAnsi="Arial" w:cs="Arial"/>
          <w:b/>
        </w:rPr>
        <w:t>AIACE</w:t>
      </w:r>
      <w:r w:rsidR="00634403">
        <w:rPr>
          <w:rFonts w:ascii="Arial" w:hAnsi="Arial" w:cs="Arial"/>
        </w:rPr>
        <w:t>.</w:t>
      </w:r>
    </w:p>
    <w:p w:rsidR="00445D71" w:rsidRPr="005908DA" w:rsidRDefault="005908DA" w:rsidP="005908DA">
      <w:pPr>
        <w:pStyle w:val="Paragraphedeliste"/>
        <w:numPr>
          <w:ilvl w:val="0"/>
          <w:numId w:val="1"/>
        </w:numPr>
        <w:spacing w:before="120" w:after="120"/>
        <w:jc w:val="both"/>
        <w:rPr>
          <w:rFonts w:ascii="Arial" w:hAnsi="Arial" w:cs="Arial"/>
        </w:rPr>
      </w:pPr>
      <w:r w:rsidRPr="005908DA">
        <w:rPr>
          <w:rFonts w:ascii="Arial" w:hAnsi="Arial" w:cs="Arial"/>
          <w:b/>
        </w:rPr>
        <w:t xml:space="preserve">EUROSANTE </w:t>
      </w:r>
      <w:r w:rsidR="00F104EA">
        <w:rPr>
          <w:rFonts w:ascii="Arial" w:hAnsi="Arial" w:cs="Arial"/>
          <w:b/>
        </w:rPr>
        <w:t>Option  « </w:t>
      </w:r>
      <w:proofErr w:type="spellStart"/>
      <w:r w:rsidR="00F104EA" w:rsidRPr="00A1537C">
        <w:rPr>
          <w:rFonts w:ascii="Arial" w:hAnsi="Arial" w:cs="Arial"/>
          <w:b/>
        </w:rPr>
        <w:t>Tranquill</w:t>
      </w:r>
      <w:r w:rsidRPr="00A1537C">
        <w:rPr>
          <w:rFonts w:ascii="Arial" w:hAnsi="Arial" w:cs="Arial"/>
          <w:b/>
        </w:rPr>
        <w:t>ité</w:t>
      </w:r>
      <w:proofErr w:type="spellEnd"/>
      <w:r w:rsidRPr="00731E4B">
        <w:rPr>
          <w:rFonts w:ascii="Arial" w:hAnsi="Arial" w:cs="Arial"/>
          <w:b/>
        </w:rPr>
        <w:t> »</w:t>
      </w:r>
      <w:r>
        <w:rPr>
          <w:rFonts w:ascii="Arial" w:hAnsi="Arial" w:cs="Arial"/>
        </w:rPr>
        <w:t xml:space="preserve"> by</w:t>
      </w:r>
      <w:r w:rsidRPr="005908DA">
        <w:rPr>
          <w:rFonts w:ascii="Arial" w:hAnsi="Arial" w:cs="Arial"/>
        </w:rPr>
        <w:t xml:space="preserve"> </w:t>
      </w:r>
      <w:r w:rsidR="003E38E1">
        <w:rPr>
          <w:rFonts w:ascii="Arial" w:hAnsi="Arial" w:cs="Arial"/>
        </w:rPr>
        <w:t xml:space="preserve">Allianz </w:t>
      </w:r>
      <w:r w:rsidRPr="005908DA">
        <w:rPr>
          <w:rFonts w:ascii="Arial" w:hAnsi="Arial" w:cs="Arial"/>
        </w:rPr>
        <w:t xml:space="preserve">Worldwide Care / Concordia / </w:t>
      </w:r>
      <w:r w:rsidR="00A1537C">
        <w:rPr>
          <w:rFonts w:ascii="Arial" w:hAnsi="Arial" w:cs="Arial"/>
        </w:rPr>
        <w:t>Vanbreda Risk &amp; Benefits</w:t>
      </w:r>
      <w:r w:rsidR="000D0196">
        <w:rPr>
          <w:rFonts w:ascii="Arial" w:hAnsi="Arial" w:cs="Arial"/>
        </w:rPr>
        <w:t xml:space="preserve"> / </w:t>
      </w:r>
      <w:r w:rsidR="00564094">
        <w:rPr>
          <w:rFonts w:ascii="Arial" w:eastAsia="Times New Roman" w:hAnsi="Arial" w:cs="Arial"/>
        </w:rPr>
        <w:t xml:space="preserve">INS consult </w:t>
      </w:r>
      <w:r w:rsidR="00564094">
        <w:rPr>
          <w:rFonts w:ascii="Arial" w:hAnsi="Arial" w:cs="Arial"/>
        </w:rPr>
        <w:t>suggested</w:t>
      </w:r>
      <w:r w:rsidRPr="005908DA">
        <w:rPr>
          <w:rFonts w:ascii="Arial" w:hAnsi="Arial" w:cs="Arial"/>
        </w:rPr>
        <w:t xml:space="preserve"> by </w:t>
      </w:r>
      <w:r w:rsidRPr="00502550">
        <w:rPr>
          <w:rFonts w:ascii="Arial" w:hAnsi="Arial" w:cs="Arial"/>
          <w:b/>
        </w:rPr>
        <w:t xml:space="preserve">Union </w:t>
      </w:r>
      <w:proofErr w:type="spellStart"/>
      <w:r w:rsidRPr="00502550">
        <w:rPr>
          <w:rFonts w:ascii="Arial" w:hAnsi="Arial" w:cs="Arial"/>
          <w:b/>
        </w:rPr>
        <w:t>S</w:t>
      </w:r>
      <w:r w:rsidR="00AC089B" w:rsidRPr="00502550">
        <w:rPr>
          <w:rFonts w:ascii="Arial" w:hAnsi="Arial" w:cs="Arial"/>
          <w:b/>
        </w:rPr>
        <w:t>yndicale</w:t>
      </w:r>
      <w:proofErr w:type="spellEnd"/>
      <w:r w:rsidR="00AC089B">
        <w:rPr>
          <w:rFonts w:ascii="Arial" w:hAnsi="Arial" w:cs="Arial"/>
        </w:rPr>
        <w:t xml:space="preserve">, </w:t>
      </w:r>
      <w:r w:rsidR="00DA669E">
        <w:rPr>
          <w:rFonts w:ascii="Arial" w:hAnsi="Arial" w:cs="Arial"/>
        </w:rPr>
        <w:t>Save Europe</w:t>
      </w:r>
      <w:r w:rsidR="00AC089B">
        <w:rPr>
          <w:rFonts w:ascii="Arial" w:hAnsi="Arial" w:cs="Arial"/>
        </w:rPr>
        <w:t>, SFE</w:t>
      </w:r>
    </w:p>
    <w:p w:rsidR="003D1EE0" w:rsidRDefault="003D1EE0" w:rsidP="003D1EE0">
      <w:pPr>
        <w:pStyle w:val="Paragraphedeliste"/>
        <w:numPr>
          <w:ilvl w:val="0"/>
          <w:numId w:val="1"/>
        </w:numPr>
        <w:spacing w:after="120"/>
        <w:jc w:val="both"/>
        <w:rPr>
          <w:rFonts w:ascii="Arial" w:hAnsi="Arial" w:cs="Arial"/>
        </w:rPr>
      </w:pPr>
      <w:r w:rsidRPr="003D1EE0">
        <w:rPr>
          <w:rFonts w:ascii="Arial" w:hAnsi="Arial" w:cs="Arial"/>
          <w:b/>
        </w:rPr>
        <w:t xml:space="preserve">EUROHOSPI </w:t>
      </w:r>
      <w:r w:rsidR="00564094">
        <w:rPr>
          <w:rFonts w:ascii="Arial" w:hAnsi="Arial" w:cs="Arial"/>
        </w:rPr>
        <w:t>by Santalia / EAS</w:t>
      </w:r>
      <w:r w:rsidR="00B17659">
        <w:rPr>
          <w:rFonts w:ascii="Arial" w:hAnsi="Arial" w:cs="Arial"/>
        </w:rPr>
        <w:t xml:space="preserve"> now MERAINI Assurances</w:t>
      </w:r>
      <w:r w:rsidR="00564094">
        <w:rPr>
          <w:rFonts w:ascii="Arial" w:hAnsi="Arial" w:cs="Arial"/>
        </w:rPr>
        <w:t>, suggested</w:t>
      </w:r>
      <w:r>
        <w:rPr>
          <w:rFonts w:ascii="Arial" w:hAnsi="Arial" w:cs="Arial"/>
        </w:rPr>
        <w:t xml:space="preserve"> by </w:t>
      </w:r>
      <w:r w:rsidRPr="005908DA">
        <w:rPr>
          <w:rFonts w:ascii="Arial" w:hAnsi="Arial" w:cs="Arial"/>
          <w:b/>
        </w:rPr>
        <w:t>R&amp;D</w:t>
      </w:r>
      <w:r>
        <w:rPr>
          <w:rFonts w:ascii="Arial" w:hAnsi="Arial" w:cs="Arial"/>
        </w:rPr>
        <w:t>.</w:t>
      </w:r>
    </w:p>
    <w:p w:rsidR="00634403" w:rsidRDefault="00634403" w:rsidP="003D1EE0">
      <w:pPr>
        <w:pStyle w:val="Paragraphedeliste"/>
        <w:numPr>
          <w:ilvl w:val="0"/>
          <w:numId w:val="1"/>
        </w:numPr>
        <w:spacing w:after="120"/>
        <w:jc w:val="both"/>
        <w:rPr>
          <w:rFonts w:ascii="Arial" w:hAnsi="Arial" w:cs="Arial"/>
        </w:rPr>
      </w:pPr>
      <w:r w:rsidRPr="00634403">
        <w:rPr>
          <w:rFonts w:ascii="Arial" w:hAnsi="Arial" w:cs="Arial"/>
          <w:b/>
        </w:rPr>
        <w:t>EUCARE HOSPI</w:t>
      </w:r>
      <w:r w:rsidR="00564094">
        <w:rPr>
          <w:rFonts w:ascii="Arial" w:hAnsi="Arial" w:cs="Arial"/>
        </w:rPr>
        <w:t xml:space="preserve"> by Santalia / WYR, suggested </w:t>
      </w:r>
      <w:r>
        <w:rPr>
          <w:rFonts w:ascii="Arial" w:hAnsi="Arial" w:cs="Arial"/>
        </w:rPr>
        <w:t xml:space="preserve">by </w:t>
      </w:r>
      <w:r w:rsidRPr="005908DA">
        <w:rPr>
          <w:rFonts w:ascii="Arial" w:hAnsi="Arial" w:cs="Arial"/>
          <w:b/>
        </w:rPr>
        <w:t>FFPE</w:t>
      </w:r>
    </w:p>
    <w:p w:rsidR="00445D71" w:rsidRDefault="00502550" w:rsidP="004377D0">
      <w:pPr>
        <w:pStyle w:val="Paragraphedeliste"/>
        <w:numPr>
          <w:ilvl w:val="0"/>
          <w:numId w:val="1"/>
        </w:numPr>
        <w:spacing w:after="480"/>
        <w:jc w:val="both"/>
        <w:rPr>
          <w:rFonts w:ascii="Arial" w:hAnsi="Arial" w:cs="Arial"/>
        </w:rPr>
      </w:pPr>
      <w:r>
        <w:rPr>
          <w:rFonts w:ascii="Arial" w:hAnsi="Arial" w:cs="Arial"/>
          <w:b/>
        </w:rPr>
        <w:t xml:space="preserve">ELP GOLD EU – </w:t>
      </w:r>
      <w:r w:rsidR="006F4926">
        <w:rPr>
          <w:rFonts w:ascii="Arial" w:hAnsi="Arial" w:cs="Arial"/>
          <w:b/>
        </w:rPr>
        <w:t>Module</w:t>
      </w:r>
      <w:r w:rsidR="00634403" w:rsidRPr="00445D71">
        <w:rPr>
          <w:rFonts w:ascii="Arial" w:hAnsi="Arial" w:cs="Arial"/>
          <w:b/>
        </w:rPr>
        <w:t xml:space="preserve"> 1</w:t>
      </w:r>
      <w:r w:rsidR="00564094">
        <w:rPr>
          <w:rFonts w:ascii="Arial" w:hAnsi="Arial" w:cs="Arial"/>
        </w:rPr>
        <w:t xml:space="preserve"> by Expat &amp; Co suggested</w:t>
      </w:r>
      <w:r w:rsidR="00634403" w:rsidRPr="00445D71">
        <w:rPr>
          <w:rFonts w:ascii="Arial" w:hAnsi="Arial" w:cs="Arial"/>
        </w:rPr>
        <w:t xml:space="preserve"> by </w:t>
      </w:r>
      <w:r w:rsidR="00634403" w:rsidRPr="005908DA">
        <w:rPr>
          <w:rFonts w:ascii="Arial" w:hAnsi="Arial" w:cs="Arial"/>
          <w:b/>
        </w:rPr>
        <w:t>FFPE</w:t>
      </w:r>
      <w:r w:rsidR="00634403" w:rsidRPr="00445D71">
        <w:rPr>
          <w:rFonts w:ascii="Arial" w:hAnsi="Arial" w:cs="Arial"/>
        </w:rPr>
        <w:t>.</w:t>
      </w:r>
    </w:p>
    <w:p w:rsidR="00CA656A" w:rsidRDefault="00CA656A" w:rsidP="004377D0">
      <w:pPr>
        <w:pStyle w:val="Paragraphedeliste"/>
        <w:numPr>
          <w:ilvl w:val="0"/>
          <w:numId w:val="1"/>
        </w:numPr>
        <w:spacing w:after="480"/>
        <w:jc w:val="both"/>
        <w:rPr>
          <w:rFonts w:ascii="Arial" w:hAnsi="Arial" w:cs="Arial"/>
        </w:rPr>
      </w:pPr>
    </w:p>
    <w:p w:rsidR="00634403" w:rsidRDefault="001D375F" w:rsidP="008A044A">
      <w:pPr>
        <w:pStyle w:val="Paragraphedeliste"/>
        <w:numPr>
          <w:ilvl w:val="1"/>
          <w:numId w:val="20"/>
        </w:numPr>
        <w:jc w:val="both"/>
        <w:outlineLvl w:val="0"/>
        <w:rPr>
          <w:rFonts w:ascii="Arial" w:hAnsi="Arial" w:cs="Arial"/>
          <w:b/>
          <w:i/>
          <w:sz w:val="28"/>
          <w:szCs w:val="28"/>
          <w:lang w:val="en-US"/>
        </w:rPr>
      </w:pPr>
      <w:r w:rsidRPr="00555041">
        <w:rPr>
          <w:rFonts w:ascii="Arial" w:hAnsi="Arial" w:cs="Arial"/>
          <w:b/>
          <w:i/>
          <w:sz w:val="28"/>
          <w:szCs w:val="28"/>
          <w:lang w:val="en-US"/>
        </w:rPr>
        <w:lastRenderedPageBreak/>
        <w:t> </w:t>
      </w:r>
      <w:r w:rsidR="00634403" w:rsidRPr="00206F5A">
        <w:rPr>
          <w:rFonts w:ascii="Arial" w:hAnsi="Arial" w:cs="Arial"/>
          <w:b/>
          <w:i/>
          <w:sz w:val="28"/>
          <w:szCs w:val="28"/>
          <w:u w:val="single"/>
          <w:lang w:val="en-US"/>
        </w:rPr>
        <w:t>HOSPI SAFE by Afiliatys</w:t>
      </w:r>
      <w:r w:rsidRPr="00BD0083">
        <w:rPr>
          <w:rFonts w:ascii="Arial" w:hAnsi="Arial" w:cs="Arial"/>
          <w:b/>
          <w:i/>
          <w:sz w:val="28"/>
          <w:szCs w:val="28"/>
          <w:lang w:val="en-US"/>
        </w:rPr>
        <w:t xml:space="preserve"> </w:t>
      </w:r>
    </w:p>
    <w:p w:rsidR="001D375F" w:rsidRPr="00BC1CB4" w:rsidRDefault="0056423C" w:rsidP="00BC1CB4">
      <w:pPr>
        <w:spacing w:after="120"/>
        <w:ind w:firstLine="708"/>
        <w:jc w:val="both"/>
        <w:outlineLvl w:val="0"/>
        <w:rPr>
          <w:rFonts w:ascii="Arial" w:hAnsi="Arial" w:cs="Arial"/>
          <w:b/>
          <w:i/>
          <w:sz w:val="28"/>
          <w:szCs w:val="28"/>
          <w:lang w:val="en-US"/>
        </w:rPr>
      </w:pPr>
      <w:r>
        <w:rPr>
          <w:rFonts w:ascii="Arial" w:hAnsi="Arial" w:cs="Arial"/>
          <w:i/>
          <w:lang w:val="en-US"/>
        </w:rPr>
        <w:t>Broker</w:t>
      </w:r>
      <w:r w:rsidR="00952A52" w:rsidRPr="00BC1CB4">
        <w:rPr>
          <w:rFonts w:ascii="Arial" w:hAnsi="Arial" w:cs="Arial"/>
          <w:i/>
          <w:lang w:val="en-US"/>
        </w:rPr>
        <w:t>: Cigna</w:t>
      </w:r>
      <w:r w:rsidR="00E31A66">
        <w:rPr>
          <w:rFonts w:ascii="Arial" w:hAnsi="Arial" w:cs="Arial"/>
          <w:i/>
          <w:lang w:val="en-US"/>
        </w:rPr>
        <w:t xml:space="preserve"> </w:t>
      </w:r>
      <w:r w:rsidR="00634403" w:rsidRPr="00BC1CB4">
        <w:rPr>
          <w:rFonts w:ascii="Arial" w:hAnsi="Arial" w:cs="Arial"/>
          <w:i/>
          <w:lang w:val="en-US"/>
        </w:rPr>
        <w:t xml:space="preserve">– </w:t>
      </w:r>
      <w:r w:rsidR="00AC4AE2" w:rsidRPr="00BC1CB4">
        <w:rPr>
          <w:rFonts w:ascii="Arial" w:hAnsi="Arial" w:cs="Arial"/>
          <w:i/>
          <w:lang w:val="en-US"/>
        </w:rPr>
        <w:t xml:space="preserve"> </w:t>
      </w:r>
      <w:r w:rsidR="00634403" w:rsidRPr="00BC1CB4">
        <w:rPr>
          <w:rFonts w:ascii="Arial" w:hAnsi="Arial" w:cs="Arial"/>
          <w:i/>
          <w:lang w:val="en-US"/>
        </w:rPr>
        <w:t>Insurance company</w:t>
      </w:r>
      <w:r>
        <w:rPr>
          <w:rFonts w:ascii="Arial" w:hAnsi="Arial" w:cs="Arial"/>
          <w:i/>
          <w:lang w:val="en-US"/>
        </w:rPr>
        <w:t>:</w:t>
      </w:r>
      <w:r w:rsidR="00634403" w:rsidRPr="00BC1CB4">
        <w:rPr>
          <w:rFonts w:ascii="Arial" w:hAnsi="Arial" w:cs="Arial"/>
          <w:i/>
          <w:lang w:val="en-US"/>
        </w:rPr>
        <w:t xml:space="preserve"> Allianz BE.</w:t>
      </w:r>
      <w:r w:rsidR="001D375F" w:rsidRPr="00BC1CB4">
        <w:rPr>
          <w:rFonts w:ascii="Arial" w:hAnsi="Arial" w:cs="Arial"/>
          <w:b/>
          <w:i/>
          <w:sz w:val="28"/>
          <w:szCs w:val="28"/>
          <w:lang w:val="en-US"/>
        </w:rPr>
        <w:t xml:space="preserve"> </w:t>
      </w:r>
      <w:r w:rsidR="001D375F" w:rsidRPr="00BC1CB4">
        <w:rPr>
          <w:rFonts w:ascii="Arial" w:hAnsi="Arial" w:cs="Arial"/>
          <w:i/>
          <w:lang w:val="en-US"/>
        </w:rPr>
        <w:t>(BCVR 86</w:t>
      </w:r>
      <w:r w:rsidR="001D375F" w:rsidRPr="00BC1CB4">
        <w:rPr>
          <w:rFonts w:ascii="Arial" w:hAnsi="Arial" w:cs="Arial"/>
          <w:b/>
          <w:i/>
          <w:lang w:val="en-US"/>
        </w:rPr>
        <w:t>72</w:t>
      </w:r>
      <w:r w:rsidR="001D375F" w:rsidRPr="00BC1CB4">
        <w:rPr>
          <w:rFonts w:ascii="Arial" w:hAnsi="Arial" w:cs="Arial"/>
          <w:i/>
          <w:lang w:val="en-US"/>
        </w:rPr>
        <w:t>)</w:t>
      </w:r>
      <w:r w:rsidR="00634403" w:rsidRPr="00BC1CB4">
        <w:rPr>
          <w:rFonts w:ascii="Arial" w:hAnsi="Arial" w:cs="Arial"/>
          <w:i/>
          <w:lang w:val="en-US"/>
        </w:rPr>
        <w:t xml:space="preserve"> </w:t>
      </w:r>
      <w:r w:rsidR="001D375F" w:rsidRPr="00BC1CB4">
        <w:rPr>
          <w:rFonts w:ascii="Arial" w:hAnsi="Arial" w:cs="Arial"/>
          <w:i/>
          <w:lang w:val="en-US"/>
        </w:rPr>
        <w:t>(</w:t>
      </w:r>
      <w:r w:rsidR="002C4694" w:rsidRPr="00BC1CB4">
        <w:rPr>
          <w:rFonts w:ascii="Arial" w:hAnsi="Arial" w:cs="Arial"/>
          <w:i/>
          <w:lang w:val="en-US"/>
        </w:rPr>
        <w:t xml:space="preserve">Reference </w:t>
      </w:r>
      <w:r w:rsidR="001D375F" w:rsidRPr="00BC1CB4">
        <w:rPr>
          <w:rFonts w:ascii="Arial" w:hAnsi="Arial" w:cs="Arial"/>
          <w:i/>
          <w:lang w:val="en-US"/>
        </w:rPr>
        <w:t>2)</w:t>
      </w:r>
    </w:p>
    <w:p w:rsidR="00D33213" w:rsidRPr="003B5243" w:rsidRDefault="001D375F" w:rsidP="008A044A">
      <w:pPr>
        <w:pStyle w:val="Paragraphedeliste"/>
        <w:numPr>
          <w:ilvl w:val="0"/>
          <w:numId w:val="10"/>
        </w:numPr>
        <w:spacing w:after="120"/>
        <w:jc w:val="both"/>
        <w:rPr>
          <w:rFonts w:ascii="Arial" w:hAnsi="Arial" w:cs="Arial"/>
          <w:b/>
        </w:rPr>
      </w:pPr>
      <w:r w:rsidRPr="003B5243">
        <w:rPr>
          <w:rFonts w:ascii="Arial" w:hAnsi="Arial" w:cs="Arial"/>
          <w:b/>
        </w:rPr>
        <w:t xml:space="preserve">This </w:t>
      </w:r>
      <w:r w:rsidR="003E7E37" w:rsidRPr="003B5243">
        <w:rPr>
          <w:rFonts w:ascii="Arial" w:hAnsi="Arial" w:cs="Arial"/>
          <w:b/>
        </w:rPr>
        <w:t xml:space="preserve">collective </w:t>
      </w:r>
      <w:r w:rsidRPr="003B5243">
        <w:rPr>
          <w:rFonts w:ascii="Arial" w:hAnsi="Arial" w:cs="Arial"/>
          <w:b/>
        </w:rPr>
        <w:t xml:space="preserve">insurance </w:t>
      </w:r>
      <w:r w:rsidR="0056423C">
        <w:rPr>
          <w:rFonts w:ascii="Arial" w:hAnsi="Arial" w:cs="Arial"/>
          <w:b/>
        </w:rPr>
        <w:t xml:space="preserve">policy </w:t>
      </w:r>
      <w:r w:rsidRPr="003B5243">
        <w:rPr>
          <w:rFonts w:ascii="Arial" w:hAnsi="Arial" w:cs="Arial"/>
          <w:b/>
        </w:rPr>
        <w:t xml:space="preserve">must be taken up </w:t>
      </w:r>
      <w:r w:rsidRPr="003B5243">
        <w:rPr>
          <w:rFonts w:ascii="Arial" w:hAnsi="Arial" w:cs="Arial"/>
          <w:b/>
          <w:color w:val="000000"/>
        </w:rPr>
        <w:t>at least 6 months</w:t>
      </w:r>
      <w:r w:rsidRPr="003B5243">
        <w:rPr>
          <w:rFonts w:ascii="Arial" w:hAnsi="Arial" w:cs="Arial"/>
          <w:b/>
        </w:rPr>
        <w:t xml:space="preserve"> before retirement</w:t>
      </w:r>
    </w:p>
    <w:p w:rsidR="00D33213" w:rsidRPr="003B5243" w:rsidRDefault="0056423C" w:rsidP="008A044A">
      <w:pPr>
        <w:pStyle w:val="Paragraphedeliste"/>
        <w:numPr>
          <w:ilvl w:val="0"/>
          <w:numId w:val="10"/>
        </w:numPr>
        <w:spacing w:after="120"/>
        <w:jc w:val="both"/>
        <w:rPr>
          <w:rFonts w:ascii="Arial" w:hAnsi="Arial" w:cs="Arial"/>
          <w:b/>
        </w:rPr>
      </w:pPr>
      <w:r>
        <w:rPr>
          <w:rFonts w:ascii="Arial" w:hAnsi="Arial" w:cs="Arial"/>
          <w:b/>
        </w:rPr>
        <w:t>P</w:t>
      </w:r>
      <w:r w:rsidR="00D33213" w:rsidRPr="003B5243">
        <w:rPr>
          <w:rFonts w:ascii="Arial" w:hAnsi="Arial" w:cs="Arial"/>
          <w:b/>
        </w:rPr>
        <w:t>artners and children</w:t>
      </w:r>
      <w:r w:rsidR="00391B42" w:rsidRPr="003B5243">
        <w:rPr>
          <w:rFonts w:ascii="Arial" w:hAnsi="Arial" w:cs="Arial"/>
          <w:b/>
        </w:rPr>
        <w:t xml:space="preserve"> </w:t>
      </w:r>
      <w:r>
        <w:rPr>
          <w:rFonts w:ascii="Arial" w:hAnsi="Arial" w:cs="Arial"/>
          <w:b/>
        </w:rPr>
        <w:t>can also be covered</w:t>
      </w:r>
    </w:p>
    <w:p w:rsidR="004F46A1" w:rsidRDefault="00D33213" w:rsidP="008A044A">
      <w:pPr>
        <w:pStyle w:val="Paragraphedeliste"/>
        <w:numPr>
          <w:ilvl w:val="0"/>
          <w:numId w:val="10"/>
        </w:numPr>
        <w:spacing w:after="120"/>
        <w:jc w:val="both"/>
        <w:rPr>
          <w:rFonts w:ascii="Arial" w:hAnsi="Arial" w:cs="Arial"/>
          <w:b/>
        </w:rPr>
      </w:pPr>
      <w:r w:rsidRPr="003B5243">
        <w:rPr>
          <w:rFonts w:ascii="Arial" w:hAnsi="Arial" w:cs="Arial"/>
          <w:b/>
        </w:rPr>
        <w:t>I</w:t>
      </w:r>
      <w:r w:rsidR="00391B42" w:rsidRPr="003B5243">
        <w:rPr>
          <w:rFonts w:ascii="Arial" w:hAnsi="Arial" w:cs="Arial"/>
          <w:b/>
        </w:rPr>
        <w:t>s subject to a medical questi</w:t>
      </w:r>
      <w:r w:rsidR="006A46B5" w:rsidRPr="003B5243">
        <w:rPr>
          <w:rFonts w:ascii="Arial" w:hAnsi="Arial" w:cs="Arial"/>
          <w:b/>
        </w:rPr>
        <w:t>o</w:t>
      </w:r>
      <w:r w:rsidR="00391B42" w:rsidRPr="003B5243">
        <w:rPr>
          <w:rFonts w:ascii="Arial" w:hAnsi="Arial" w:cs="Arial"/>
          <w:b/>
        </w:rPr>
        <w:t>nnaire</w:t>
      </w:r>
      <w:r w:rsidR="00391B42" w:rsidRPr="003B5243">
        <w:rPr>
          <w:rStyle w:val="Appelnotedebasdep"/>
          <w:rFonts w:ascii="Arial" w:hAnsi="Arial" w:cs="Arial"/>
          <w:b/>
        </w:rPr>
        <w:footnoteReference w:id="11"/>
      </w:r>
      <w:r w:rsidR="00181945" w:rsidRPr="003B5243">
        <w:rPr>
          <w:rFonts w:ascii="Arial" w:hAnsi="Arial" w:cs="Arial"/>
          <w:b/>
        </w:rPr>
        <w:t xml:space="preserve">. </w:t>
      </w:r>
      <w:r w:rsidR="0058567E" w:rsidRPr="003B5243">
        <w:rPr>
          <w:rFonts w:ascii="Arial" w:hAnsi="Arial" w:cs="Arial"/>
          <w:b/>
        </w:rPr>
        <w:t>No waiting period.</w:t>
      </w:r>
    </w:p>
    <w:p w:rsidR="00D33213" w:rsidRPr="004F46A1" w:rsidRDefault="004F46A1" w:rsidP="008A044A">
      <w:pPr>
        <w:pStyle w:val="Paragraphedeliste"/>
        <w:numPr>
          <w:ilvl w:val="0"/>
          <w:numId w:val="10"/>
        </w:numPr>
        <w:spacing w:after="120"/>
        <w:jc w:val="both"/>
        <w:rPr>
          <w:rFonts w:ascii="Arial" w:hAnsi="Arial" w:cs="Arial"/>
          <w:b/>
        </w:rPr>
      </w:pPr>
      <w:r w:rsidRPr="006E545A">
        <w:rPr>
          <w:rFonts w:ascii="Arial" w:hAnsi="Arial" w:cs="Arial"/>
          <w:b/>
        </w:rPr>
        <w:t>Life</w:t>
      </w:r>
      <w:r>
        <w:rPr>
          <w:rFonts w:ascii="Arial" w:hAnsi="Arial" w:cs="Arial"/>
          <w:b/>
        </w:rPr>
        <w:t>long</w:t>
      </w:r>
      <w:r w:rsidRPr="006E545A">
        <w:rPr>
          <w:rFonts w:ascii="Arial" w:hAnsi="Arial" w:cs="Arial"/>
          <w:b/>
        </w:rPr>
        <w:t xml:space="preserve"> insurance</w:t>
      </w:r>
      <w:r w:rsidR="0058567E" w:rsidRPr="004F46A1">
        <w:rPr>
          <w:rFonts w:ascii="Arial" w:hAnsi="Arial" w:cs="Arial"/>
          <w:b/>
        </w:rPr>
        <w:t xml:space="preserve"> </w:t>
      </w:r>
    </w:p>
    <w:p w:rsidR="00D33213" w:rsidRPr="003B5243" w:rsidRDefault="00D33213" w:rsidP="008A044A">
      <w:pPr>
        <w:pStyle w:val="Paragraphedeliste"/>
        <w:numPr>
          <w:ilvl w:val="0"/>
          <w:numId w:val="10"/>
        </w:numPr>
        <w:spacing w:after="120"/>
        <w:jc w:val="both"/>
        <w:outlineLvl w:val="0"/>
        <w:rPr>
          <w:rFonts w:ascii="Arial" w:hAnsi="Arial" w:cs="Arial"/>
          <w:b/>
        </w:rPr>
      </w:pPr>
      <w:r w:rsidRPr="003B5243">
        <w:rPr>
          <w:rFonts w:ascii="Arial" w:hAnsi="Arial" w:cs="Arial"/>
          <w:b/>
        </w:rPr>
        <w:t xml:space="preserve">Worldwide cover </w:t>
      </w:r>
      <w:r w:rsidR="00583FE0">
        <w:rPr>
          <w:rFonts w:ascii="Arial" w:hAnsi="Arial" w:cs="Arial"/>
          <w:b/>
        </w:rPr>
        <w:t>but limitations outside the EEA</w:t>
      </w:r>
      <w:r w:rsidR="00583FE0">
        <w:rPr>
          <w:rStyle w:val="Appelnotedebasdep"/>
          <w:rFonts w:ascii="Arial" w:hAnsi="Arial" w:cs="Arial"/>
          <w:b/>
        </w:rPr>
        <w:footnoteReference w:id="12"/>
      </w:r>
    </w:p>
    <w:p w:rsidR="001D375F" w:rsidRPr="00060C56" w:rsidRDefault="001D375F" w:rsidP="00201732">
      <w:pPr>
        <w:spacing w:after="120"/>
        <w:jc w:val="both"/>
        <w:rPr>
          <w:rFonts w:ascii="Arial" w:hAnsi="Arial" w:cs="Arial"/>
        </w:rPr>
      </w:pPr>
      <w:r w:rsidRPr="0056423C">
        <w:rPr>
          <w:rFonts w:ascii="Arial" w:hAnsi="Arial" w:cs="Arial"/>
          <w:b/>
        </w:rPr>
        <w:t>Hospi Safe</w:t>
      </w:r>
      <w:r w:rsidRPr="00060C56">
        <w:rPr>
          <w:rFonts w:ascii="Arial" w:hAnsi="Arial" w:cs="Arial"/>
        </w:rPr>
        <w:t xml:space="preserve"> deals with </w:t>
      </w:r>
      <w:r w:rsidR="00FA4868">
        <w:rPr>
          <w:rFonts w:ascii="Arial" w:hAnsi="Arial" w:cs="Arial"/>
        </w:rPr>
        <w:t>hospitalisation</w:t>
      </w:r>
      <w:r w:rsidR="00AA75F1">
        <w:rPr>
          <w:rFonts w:ascii="Arial" w:hAnsi="Arial" w:cs="Arial"/>
        </w:rPr>
        <w:t xml:space="preserve"> (single room)</w:t>
      </w:r>
      <w:r w:rsidRPr="00060C56">
        <w:rPr>
          <w:rFonts w:ascii="Arial" w:hAnsi="Arial" w:cs="Arial"/>
        </w:rPr>
        <w:t xml:space="preserve">, surgical operations </w:t>
      </w:r>
      <w:r w:rsidR="00283AF0">
        <w:rPr>
          <w:rFonts w:ascii="Arial" w:hAnsi="Arial" w:cs="Arial"/>
        </w:rPr>
        <w:t xml:space="preserve">resulting from illness or accident </w:t>
      </w:r>
      <w:r w:rsidR="00201732">
        <w:rPr>
          <w:rFonts w:ascii="Arial" w:hAnsi="Arial" w:cs="Arial"/>
        </w:rPr>
        <w:t>and related expenses incurred two</w:t>
      </w:r>
      <w:r w:rsidRPr="00060C56">
        <w:rPr>
          <w:rFonts w:ascii="Arial" w:hAnsi="Arial" w:cs="Arial"/>
        </w:rPr>
        <w:t xml:space="preserve"> m</w:t>
      </w:r>
      <w:r>
        <w:rPr>
          <w:rFonts w:ascii="Arial" w:hAnsi="Arial" w:cs="Arial"/>
        </w:rPr>
        <w:t>onth</w:t>
      </w:r>
      <w:r w:rsidR="00201732">
        <w:rPr>
          <w:rFonts w:ascii="Arial" w:hAnsi="Arial" w:cs="Arial"/>
        </w:rPr>
        <w:t>s prior to and six</w:t>
      </w:r>
      <w:r>
        <w:rPr>
          <w:rFonts w:ascii="Arial" w:hAnsi="Arial" w:cs="Arial"/>
        </w:rPr>
        <w:t xml:space="preserve"> mo</w:t>
      </w:r>
      <w:r w:rsidR="00283AF0">
        <w:rPr>
          <w:rFonts w:ascii="Arial" w:hAnsi="Arial" w:cs="Arial"/>
        </w:rPr>
        <w:t>nths after the stay in hospital</w:t>
      </w:r>
      <w:r w:rsidR="003B5243">
        <w:rPr>
          <w:rFonts w:ascii="Arial" w:hAnsi="Arial" w:cs="Arial"/>
        </w:rPr>
        <w:t>,</w:t>
      </w:r>
      <w:r w:rsidR="00D33213">
        <w:rPr>
          <w:rFonts w:ascii="Arial" w:hAnsi="Arial" w:cs="Arial"/>
        </w:rPr>
        <w:t xml:space="preserve"> </w:t>
      </w:r>
      <w:r w:rsidR="006F4926">
        <w:rPr>
          <w:rFonts w:ascii="Arial" w:hAnsi="Arial" w:cs="Arial"/>
        </w:rPr>
        <w:t>prosthesis</w:t>
      </w:r>
      <w:r w:rsidR="00D33213">
        <w:rPr>
          <w:rFonts w:ascii="Arial" w:hAnsi="Arial" w:cs="Arial"/>
        </w:rPr>
        <w:t xml:space="preserve"> and medical material included.</w:t>
      </w:r>
      <w:r w:rsidR="003B5243" w:rsidRPr="003B5243">
        <w:rPr>
          <w:rFonts w:ascii="Arial" w:hAnsi="Arial" w:cs="Arial"/>
        </w:rPr>
        <w:t xml:space="preserve"> </w:t>
      </w:r>
      <w:r w:rsidR="003B5243">
        <w:rPr>
          <w:rFonts w:ascii="Arial" w:hAnsi="Arial" w:cs="Arial"/>
        </w:rPr>
        <w:t>One day clinic included</w:t>
      </w:r>
      <w:r w:rsidR="004F46A1">
        <w:rPr>
          <w:rStyle w:val="Appelnotedebasdep"/>
          <w:rFonts w:ascii="Arial" w:hAnsi="Arial" w:cs="Arial"/>
        </w:rPr>
        <w:footnoteReference w:id="13"/>
      </w:r>
      <w:r w:rsidR="003B5243">
        <w:rPr>
          <w:rFonts w:ascii="Arial" w:hAnsi="Arial" w:cs="Arial"/>
        </w:rPr>
        <w:t>.</w:t>
      </w:r>
    </w:p>
    <w:p w:rsidR="001D375F" w:rsidRDefault="001D375F" w:rsidP="003819DD">
      <w:pPr>
        <w:spacing w:after="120"/>
        <w:jc w:val="both"/>
        <w:rPr>
          <w:rFonts w:ascii="Arial" w:hAnsi="Arial" w:cs="Arial"/>
        </w:rPr>
      </w:pPr>
      <w:r w:rsidRPr="00505E1C">
        <w:rPr>
          <w:rFonts w:ascii="Arial" w:hAnsi="Arial" w:cs="Arial"/>
        </w:rPr>
        <w:t xml:space="preserve">Subscribers receive </w:t>
      </w:r>
      <w:r w:rsidRPr="00AA7D9B">
        <w:rPr>
          <w:rFonts w:ascii="Arial" w:hAnsi="Arial" w:cs="Arial"/>
          <w:u w:val="single"/>
        </w:rPr>
        <w:t xml:space="preserve">100% reimbursement of the difference between actual expenditure and the amount reimbursed by the JSIS. </w:t>
      </w:r>
      <w:r w:rsidRPr="00505E1C">
        <w:rPr>
          <w:rFonts w:ascii="Arial" w:hAnsi="Arial" w:cs="Arial"/>
          <w:u w:val="single"/>
        </w:rPr>
        <w:t xml:space="preserve">The top-up reimbursement is not subject to JSIS </w:t>
      </w:r>
      <w:r w:rsidR="000902AB" w:rsidRPr="00505E1C">
        <w:rPr>
          <w:rFonts w:ascii="Arial" w:hAnsi="Arial" w:cs="Arial"/>
          <w:u w:val="single"/>
        </w:rPr>
        <w:t>ceilings</w:t>
      </w:r>
      <w:r w:rsidR="003B5243">
        <w:rPr>
          <w:rFonts w:ascii="Arial" w:hAnsi="Arial" w:cs="Arial"/>
          <w:u w:val="single"/>
        </w:rPr>
        <w:t xml:space="preserve"> and excessive costs rules</w:t>
      </w:r>
      <w:r w:rsidR="000902AB" w:rsidRPr="00505E1C">
        <w:rPr>
          <w:rFonts w:ascii="Arial" w:hAnsi="Arial" w:cs="Arial"/>
        </w:rPr>
        <w:t xml:space="preserve">! </w:t>
      </w:r>
    </w:p>
    <w:p w:rsidR="003B5243" w:rsidRPr="003B5243" w:rsidRDefault="003B5243" w:rsidP="003B5243">
      <w:pPr>
        <w:spacing w:after="120"/>
        <w:jc w:val="both"/>
        <w:rPr>
          <w:rFonts w:ascii="Arial" w:hAnsi="Arial" w:cs="Arial"/>
        </w:rPr>
      </w:pPr>
      <w:r w:rsidRPr="003B5243">
        <w:rPr>
          <w:rFonts w:ascii="Arial" w:hAnsi="Arial" w:cs="Arial"/>
        </w:rPr>
        <w:t>Once admitted, yo</w:t>
      </w:r>
      <w:r w:rsidR="002429EC">
        <w:rPr>
          <w:rFonts w:ascii="Arial" w:hAnsi="Arial" w:cs="Arial"/>
        </w:rPr>
        <w:t>u can remain insured e</w:t>
      </w:r>
      <w:r w:rsidR="0056423C">
        <w:rPr>
          <w:rFonts w:ascii="Arial" w:hAnsi="Arial" w:cs="Arial"/>
        </w:rPr>
        <w:t xml:space="preserve">ven on </w:t>
      </w:r>
      <w:r w:rsidRPr="003B5243">
        <w:rPr>
          <w:rFonts w:ascii="Arial" w:hAnsi="Arial" w:cs="Arial"/>
        </w:rPr>
        <w:t>leaving the Institutions (contractual agents)</w:t>
      </w:r>
      <w:r w:rsidR="00D656DD">
        <w:rPr>
          <w:rFonts w:ascii="Arial" w:hAnsi="Arial" w:cs="Arial"/>
        </w:rPr>
        <w:t xml:space="preserve"> </w:t>
      </w:r>
      <w:r w:rsidR="0056423C">
        <w:rPr>
          <w:rFonts w:ascii="Arial" w:hAnsi="Arial" w:cs="Arial"/>
        </w:rPr>
        <w:t>but only if you remain</w:t>
      </w:r>
      <w:r w:rsidR="002429EC">
        <w:rPr>
          <w:rFonts w:ascii="Arial" w:hAnsi="Arial" w:cs="Arial"/>
        </w:rPr>
        <w:t xml:space="preserve"> in Belgium or cou</w:t>
      </w:r>
      <w:r w:rsidR="0056423C">
        <w:rPr>
          <w:rFonts w:ascii="Arial" w:hAnsi="Arial" w:cs="Arial"/>
        </w:rPr>
        <w:t>ntries adjacent to Belgium (</w:t>
      </w:r>
      <w:r w:rsidR="00114CF1">
        <w:rPr>
          <w:rFonts w:ascii="Arial" w:hAnsi="Arial" w:cs="Arial"/>
        </w:rPr>
        <w:t xml:space="preserve">BE, </w:t>
      </w:r>
      <w:r w:rsidR="002429EC">
        <w:rPr>
          <w:rFonts w:ascii="Arial" w:hAnsi="Arial" w:cs="Arial"/>
        </w:rPr>
        <w:t>DE, NL, LU, FR)</w:t>
      </w:r>
      <w:r w:rsidR="004F46A1">
        <w:rPr>
          <w:rStyle w:val="Appelnotedebasdep"/>
          <w:rFonts w:ascii="Arial" w:hAnsi="Arial" w:cs="Arial"/>
        </w:rPr>
        <w:footnoteReference w:id="14"/>
      </w:r>
    </w:p>
    <w:p w:rsidR="00D33213" w:rsidRPr="003B5243" w:rsidRDefault="00D33213" w:rsidP="00D33213">
      <w:pPr>
        <w:spacing w:after="120"/>
        <w:jc w:val="both"/>
        <w:outlineLvl w:val="0"/>
        <w:rPr>
          <w:rFonts w:ascii="Arial" w:hAnsi="Arial" w:cs="Arial"/>
        </w:rPr>
      </w:pPr>
      <w:r w:rsidRPr="003B5243">
        <w:rPr>
          <w:rFonts w:ascii="Arial" w:hAnsi="Arial" w:cs="Arial"/>
        </w:rPr>
        <w:t>Reimbursement cannot be higher than 20% of costs claimed for post-operative rehabilitation.</w:t>
      </w:r>
    </w:p>
    <w:p w:rsidR="000902AB" w:rsidRDefault="000902AB" w:rsidP="003819DD">
      <w:pPr>
        <w:spacing w:after="120"/>
        <w:jc w:val="both"/>
        <w:rPr>
          <w:rFonts w:ascii="Arial" w:hAnsi="Arial" w:cs="Arial"/>
        </w:rPr>
      </w:pPr>
      <w:r>
        <w:rPr>
          <w:rFonts w:ascii="Arial" w:hAnsi="Arial" w:cs="Arial"/>
        </w:rPr>
        <w:t>All medical expenses linked to pregnancy are refunded 100%.</w:t>
      </w:r>
      <w:r w:rsidR="006E029E">
        <w:rPr>
          <w:rStyle w:val="Appelnotedebasdep"/>
          <w:rFonts w:ascii="Arial" w:hAnsi="Arial" w:cs="Arial"/>
        </w:rPr>
        <w:footnoteReference w:id="15"/>
      </w:r>
      <w:r w:rsidR="002C4694">
        <w:rPr>
          <w:rFonts w:ascii="Arial" w:hAnsi="Arial" w:cs="Arial"/>
        </w:rPr>
        <w:t xml:space="preserve"> Children up to 2 years </w:t>
      </w:r>
      <w:r w:rsidR="00114CF1">
        <w:rPr>
          <w:rFonts w:ascii="Arial" w:hAnsi="Arial" w:cs="Arial"/>
        </w:rPr>
        <w:t>old are insured free of charge</w:t>
      </w:r>
      <w:r w:rsidR="002C4694">
        <w:rPr>
          <w:rFonts w:ascii="Arial" w:hAnsi="Arial" w:cs="Arial"/>
        </w:rPr>
        <w:t>.</w:t>
      </w:r>
    </w:p>
    <w:p w:rsidR="003B5243" w:rsidRPr="003B5243" w:rsidRDefault="002C4694" w:rsidP="002A3E49">
      <w:pPr>
        <w:spacing w:after="120"/>
        <w:rPr>
          <w:rFonts w:ascii="Arial" w:hAnsi="Arial" w:cs="Arial"/>
        </w:rPr>
      </w:pPr>
      <w:r w:rsidRPr="003B5243">
        <w:rPr>
          <w:rFonts w:ascii="Arial" w:hAnsi="Arial" w:cs="Arial"/>
        </w:rPr>
        <w:t>The policy is re-negotiated every 5 years between Afiliatys, Cigna and Allianz BE.</w:t>
      </w:r>
    </w:p>
    <w:p w:rsidR="00D33213" w:rsidRPr="00B311C6" w:rsidRDefault="00064A69" w:rsidP="002A3E49">
      <w:pPr>
        <w:spacing w:after="120"/>
        <w:rPr>
          <w:rFonts w:ascii="Arial" w:hAnsi="Arial" w:cs="Arial"/>
          <w:i/>
          <w:lang w:val="en-US"/>
        </w:rPr>
      </w:pPr>
      <w:r>
        <w:rPr>
          <w:rFonts w:ascii="Arial" w:hAnsi="Arial" w:cs="Arial"/>
          <w:b/>
          <w:i/>
          <w:lang w:val="en-US"/>
        </w:rPr>
        <w:t>Example</w:t>
      </w:r>
      <w:r w:rsidR="005754FB" w:rsidRPr="00B311C6">
        <w:rPr>
          <w:rFonts w:ascii="Arial" w:hAnsi="Arial" w:cs="Arial"/>
          <w:b/>
          <w:i/>
          <w:lang w:val="en-US"/>
        </w:rPr>
        <w:t xml:space="preserve"> </w:t>
      </w:r>
      <w:r w:rsidR="005754FB" w:rsidRPr="00B311C6">
        <w:rPr>
          <w:rFonts w:ascii="Arial" w:hAnsi="Arial" w:cs="Arial"/>
          <w:i/>
          <w:lang w:val="en-US"/>
        </w:rPr>
        <w:t>(</w:t>
      </w:r>
      <w:r w:rsidR="00077759" w:rsidRPr="00B311C6">
        <w:rPr>
          <w:rFonts w:ascii="Arial" w:hAnsi="Arial" w:cs="Arial"/>
          <w:i/>
          <w:lang w:val="en-US"/>
        </w:rPr>
        <w:t>hypothetical</w:t>
      </w:r>
      <w:r>
        <w:rPr>
          <w:rFonts w:ascii="Arial" w:hAnsi="Arial" w:cs="Arial"/>
          <w:i/>
          <w:lang w:val="en-US"/>
        </w:rPr>
        <w:t xml:space="preserve">): </w:t>
      </w:r>
      <w:proofErr w:type="spellStart"/>
      <w:r w:rsidR="00FA4868">
        <w:rPr>
          <w:rFonts w:ascii="Arial" w:hAnsi="Arial" w:cs="Arial"/>
          <w:i/>
          <w:lang w:val="en-US"/>
        </w:rPr>
        <w:t>Hospitalisation</w:t>
      </w:r>
      <w:proofErr w:type="spellEnd"/>
      <w:r>
        <w:rPr>
          <w:rFonts w:ascii="Arial" w:hAnsi="Arial" w:cs="Arial"/>
          <w:i/>
          <w:lang w:val="en-US"/>
        </w:rPr>
        <w:t xml:space="preserve"> fees= €1</w:t>
      </w:r>
      <w:r w:rsidR="003B5243">
        <w:rPr>
          <w:rFonts w:ascii="Arial" w:hAnsi="Arial" w:cs="Arial"/>
          <w:i/>
          <w:lang w:val="en-US"/>
        </w:rPr>
        <w:t>,</w:t>
      </w:r>
      <w:r w:rsidR="005754FB" w:rsidRPr="00B311C6">
        <w:rPr>
          <w:rFonts w:ascii="Arial" w:hAnsi="Arial" w:cs="Arial"/>
          <w:i/>
          <w:lang w:val="en-US"/>
        </w:rPr>
        <w:t xml:space="preserve">000, </w:t>
      </w:r>
      <w:r w:rsidR="0077273D" w:rsidRPr="00B311C6">
        <w:rPr>
          <w:rFonts w:ascii="Arial" w:hAnsi="Arial" w:cs="Arial"/>
          <w:i/>
          <w:lang w:val="en-US"/>
        </w:rPr>
        <w:t>JSIS reimbursement =</w:t>
      </w:r>
      <w:r w:rsidR="005754FB" w:rsidRPr="00B311C6">
        <w:rPr>
          <w:rFonts w:ascii="Arial" w:hAnsi="Arial" w:cs="Arial"/>
          <w:i/>
          <w:lang w:val="en-US"/>
        </w:rPr>
        <w:t xml:space="preserve"> €400 (ceilings</w:t>
      </w:r>
      <w:r w:rsidR="0077273D" w:rsidRPr="00B311C6">
        <w:rPr>
          <w:rFonts w:ascii="Arial" w:hAnsi="Arial" w:cs="Arial"/>
          <w:i/>
          <w:lang w:val="en-US"/>
        </w:rPr>
        <w:t>) =</w:t>
      </w:r>
      <w:r w:rsidR="005754FB" w:rsidRPr="00B311C6">
        <w:rPr>
          <w:rFonts w:ascii="Arial" w:hAnsi="Arial" w:cs="Arial"/>
          <w:i/>
          <w:lang w:val="en-US"/>
        </w:rPr>
        <w:t xml:space="preserve">&gt; top-up = €600. </w:t>
      </w:r>
    </w:p>
    <w:p w:rsidR="005754FB" w:rsidRPr="00B311C6" w:rsidRDefault="005754FB" w:rsidP="002A3E49">
      <w:pPr>
        <w:spacing w:after="120"/>
        <w:rPr>
          <w:rFonts w:ascii="Arial" w:hAnsi="Arial" w:cs="Arial"/>
          <w:i/>
          <w:lang w:val="en-US"/>
        </w:rPr>
      </w:pPr>
      <w:r w:rsidRPr="00B311C6">
        <w:rPr>
          <w:rFonts w:ascii="Arial" w:hAnsi="Arial" w:cs="Arial"/>
          <w:b/>
          <w:i/>
          <w:lang w:val="en-US"/>
        </w:rPr>
        <w:t>Exampl</w:t>
      </w:r>
      <w:r w:rsidR="00064A69">
        <w:rPr>
          <w:rFonts w:ascii="Arial" w:hAnsi="Arial" w:cs="Arial"/>
          <w:b/>
          <w:i/>
          <w:lang w:val="en-US"/>
        </w:rPr>
        <w:t>e</w:t>
      </w:r>
      <w:r w:rsidRPr="00B311C6">
        <w:rPr>
          <w:rFonts w:ascii="Arial" w:hAnsi="Arial" w:cs="Arial"/>
          <w:i/>
          <w:lang w:val="en-US"/>
        </w:rPr>
        <w:t xml:space="preserve"> (</w:t>
      </w:r>
      <w:r w:rsidR="00077759" w:rsidRPr="00B311C6">
        <w:rPr>
          <w:rFonts w:ascii="Arial" w:hAnsi="Arial" w:cs="Arial"/>
          <w:i/>
          <w:lang w:val="en-US"/>
        </w:rPr>
        <w:t>hypothetical</w:t>
      </w:r>
      <w:r w:rsidR="003B5243">
        <w:rPr>
          <w:rFonts w:ascii="Arial" w:hAnsi="Arial" w:cs="Arial"/>
          <w:i/>
          <w:lang w:val="en-US"/>
        </w:rPr>
        <w:t>): Rehabilitation costs= €1,</w:t>
      </w:r>
      <w:r w:rsidRPr="00B311C6">
        <w:rPr>
          <w:rFonts w:ascii="Arial" w:hAnsi="Arial" w:cs="Arial"/>
          <w:i/>
          <w:lang w:val="en-US"/>
        </w:rPr>
        <w:t>000</w:t>
      </w:r>
      <w:r w:rsidR="0077273D" w:rsidRPr="00B311C6">
        <w:rPr>
          <w:rFonts w:ascii="Arial" w:hAnsi="Arial" w:cs="Arial"/>
          <w:i/>
          <w:lang w:val="en-US"/>
        </w:rPr>
        <w:t>, JSIS</w:t>
      </w:r>
      <w:r w:rsidR="00B311C6" w:rsidRPr="00B311C6">
        <w:rPr>
          <w:rFonts w:ascii="Arial" w:hAnsi="Arial" w:cs="Arial"/>
          <w:i/>
          <w:lang w:val="en-US"/>
        </w:rPr>
        <w:t xml:space="preserve"> </w:t>
      </w:r>
      <w:r w:rsidRPr="00B311C6">
        <w:rPr>
          <w:rFonts w:ascii="Arial" w:hAnsi="Arial" w:cs="Arial"/>
          <w:i/>
          <w:lang w:val="en-US"/>
        </w:rPr>
        <w:t>reimbursement</w:t>
      </w:r>
      <w:r w:rsidR="00032F58">
        <w:rPr>
          <w:rFonts w:ascii="Arial" w:hAnsi="Arial" w:cs="Arial"/>
          <w:i/>
          <w:lang w:val="en-US"/>
        </w:rPr>
        <w:t xml:space="preserve"> </w:t>
      </w:r>
      <w:r w:rsidRPr="00B311C6">
        <w:rPr>
          <w:rFonts w:ascii="Arial" w:hAnsi="Arial" w:cs="Arial"/>
          <w:i/>
          <w:lang w:val="en-US"/>
        </w:rPr>
        <w:t>(ceilings</w:t>
      </w:r>
      <w:r w:rsidR="00B13ECD">
        <w:rPr>
          <w:rFonts w:ascii="Arial" w:hAnsi="Arial" w:cs="Arial"/>
          <w:i/>
          <w:lang w:val="en-US"/>
        </w:rPr>
        <w:t xml:space="preserve">) = €600 </w:t>
      </w:r>
      <w:r w:rsidRPr="00B311C6">
        <w:rPr>
          <w:rFonts w:ascii="Arial" w:hAnsi="Arial" w:cs="Arial"/>
          <w:i/>
          <w:lang w:val="en-US"/>
        </w:rPr>
        <w:t xml:space="preserve">=&gt; </w:t>
      </w:r>
      <w:r w:rsidR="00B13ECD">
        <w:rPr>
          <w:rFonts w:ascii="Arial" w:hAnsi="Arial" w:cs="Arial"/>
          <w:i/>
          <w:lang w:val="en-US"/>
        </w:rPr>
        <w:t>top up = €200 (being 20%of the cost) and not €400.</w:t>
      </w:r>
    </w:p>
    <w:p w:rsidR="001D375F" w:rsidRPr="00783E3D" w:rsidRDefault="00B13ECD" w:rsidP="003819DD">
      <w:pPr>
        <w:spacing w:after="240"/>
        <w:outlineLvl w:val="0"/>
        <w:rPr>
          <w:rFonts w:ascii="Arial" w:hAnsi="Arial" w:cs="Arial"/>
          <w:color w:val="000000"/>
          <w:lang w:val="en-US"/>
        </w:rPr>
      </w:pPr>
      <w:r w:rsidRPr="00783E3D">
        <w:rPr>
          <w:rFonts w:ascii="Arial" w:hAnsi="Arial" w:cs="Arial"/>
          <w:color w:val="000000"/>
          <w:lang w:val="en-US"/>
        </w:rPr>
        <w:t xml:space="preserve">Order of </w:t>
      </w:r>
      <w:r w:rsidR="0077273D" w:rsidRPr="00783E3D">
        <w:rPr>
          <w:rFonts w:ascii="Arial" w:hAnsi="Arial" w:cs="Arial"/>
          <w:color w:val="000000"/>
          <w:lang w:val="en-US"/>
        </w:rPr>
        <w:t>magnitude</w:t>
      </w:r>
      <w:r w:rsidRPr="00783E3D">
        <w:rPr>
          <w:rFonts w:ascii="Arial" w:hAnsi="Arial" w:cs="Arial"/>
          <w:color w:val="000000"/>
          <w:lang w:val="en-US"/>
        </w:rPr>
        <w:t xml:space="preserve"> of the a</w:t>
      </w:r>
      <w:r w:rsidR="0035000B" w:rsidRPr="00783E3D">
        <w:rPr>
          <w:rFonts w:ascii="Arial" w:hAnsi="Arial" w:cs="Arial"/>
          <w:color w:val="000000"/>
          <w:lang w:val="en-US"/>
        </w:rPr>
        <w:t>nnual premium</w:t>
      </w:r>
      <w:r w:rsidR="005754FB" w:rsidRPr="00783E3D">
        <w:rPr>
          <w:rFonts w:ascii="Arial" w:hAnsi="Arial" w:cs="Arial"/>
          <w:color w:val="000000"/>
          <w:lang w:val="en-US"/>
        </w:rPr>
        <w:t xml:space="preserve"> </w:t>
      </w:r>
      <w:r w:rsidRPr="00783E3D">
        <w:rPr>
          <w:rFonts w:ascii="Arial" w:hAnsi="Arial" w:cs="Arial"/>
          <w:color w:val="000000"/>
          <w:lang w:val="en-US"/>
        </w:rPr>
        <w:t xml:space="preserve">which </w:t>
      </w:r>
      <w:r w:rsidR="005754FB" w:rsidRPr="00783E3D">
        <w:rPr>
          <w:rFonts w:ascii="Arial" w:hAnsi="Arial" w:cs="Arial"/>
          <w:color w:val="000000"/>
          <w:lang w:val="en-US"/>
        </w:rPr>
        <w:t xml:space="preserve">varies </w:t>
      </w:r>
      <w:r w:rsidR="00EF308D" w:rsidRPr="00783E3D">
        <w:rPr>
          <w:rFonts w:ascii="Arial" w:hAnsi="Arial" w:cs="Arial"/>
          <w:color w:val="000000"/>
          <w:lang w:val="en-US"/>
        </w:rPr>
        <w:t>depending on</w:t>
      </w:r>
      <w:r w:rsidRPr="00783E3D">
        <w:rPr>
          <w:rFonts w:ascii="Arial" w:hAnsi="Arial" w:cs="Arial"/>
          <w:color w:val="000000"/>
          <w:lang w:val="en-US"/>
        </w:rPr>
        <w:t xml:space="preserve"> age</w:t>
      </w:r>
      <w:r w:rsidR="00617362" w:rsidRPr="00783E3D">
        <w:rPr>
          <w:rFonts w:ascii="Arial" w:hAnsi="Arial" w:cs="Arial"/>
          <w:color w:val="000000"/>
          <w:lang w:val="en-US"/>
        </w:rPr>
        <w:t xml:space="preserve"> (</w:t>
      </w:r>
      <w:r w:rsidR="003B5243">
        <w:rPr>
          <w:rFonts w:ascii="Arial" w:hAnsi="Arial" w:cs="Arial"/>
          <w:color w:val="000000"/>
          <w:lang w:val="en-US"/>
        </w:rPr>
        <w:t xml:space="preserve">€ - </w:t>
      </w:r>
      <w:r w:rsidR="00D33213">
        <w:rPr>
          <w:rFonts w:ascii="Arial" w:hAnsi="Arial" w:cs="Arial"/>
          <w:color w:val="000000"/>
          <w:lang w:val="en-US"/>
        </w:rPr>
        <w:t xml:space="preserve">BE </w:t>
      </w:r>
      <w:r w:rsidR="00617362" w:rsidRPr="00783E3D">
        <w:rPr>
          <w:rFonts w:ascii="Arial" w:hAnsi="Arial" w:cs="Arial"/>
          <w:color w:val="000000"/>
          <w:lang w:val="en-US"/>
        </w:rPr>
        <w:t>taxes</w:t>
      </w:r>
      <w:r w:rsidR="00F40E7E" w:rsidRPr="00783E3D">
        <w:rPr>
          <w:rStyle w:val="Appelnotedebasdep"/>
          <w:rFonts w:ascii="Arial" w:hAnsi="Arial" w:cs="Arial"/>
          <w:color w:val="000000"/>
          <w:lang w:val="en-US"/>
        </w:rPr>
        <w:footnoteReference w:id="16"/>
      </w:r>
      <w:r w:rsidR="00617362" w:rsidRPr="00783E3D">
        <w:rPr>
          <w:rFonts w:ascii="Arial" w:hAnsi="Arial" w:cs="Arial"/>
          <w:color w:val="000000"/>
          <w:lang w:val="en-US"/>
        </w:rPr>
        <w:t xml:space="preserve"> included</w:t>
      </w:r>
      <w:r w:rsidR="00831F71" w:rsidRPr="00783E3D">
        <w:rPr>
          <w:rFonts w:ascii="Arial" w:hAnsi="Arial" w:cs="Arial"/>
          <w:color w:val="000000"/>
          <w:lang w:val="en-US"/>
        </w:rPr>
        <w:t>)</w:t>
      </w:r>
      <w:r w:rsidRPr="00783E3D">
        <w:rPr>
          <w:rFonts w:ascii="Arial" w:hAnsi="Arial" w:cs="Arial"/>
          <w:color w:val="000000"/>
          <w:lang w:val="en-US"/>
        </w:rPr>
        <w:t>:</w:t>
      </w:r>
    </w:p>
    <w:tbl>
      <w:tblPr>
        <w:tblStyle w:val="Grilledutableau"/>
        <w:tblW w:w="0" w:type="auto"/>
        <w:tblInd w:w="708" w:type="dxa"/>
        <w:tblLook w:val="04A0" w:firstRow="1" w:lastRow="0" w:firstColumn="1" w:lastColumn="0" w:noHBand="0" w:noVBand="1"/>
      </w:tblPr>
      <w:tblGrid>
        <w:gridCol w:w="1818"/>
        <w:gridCol w:w="690"/>
        <w:gridCol w:w="657"/>
        <w:gridCol w:w="779"/>
        <w:gridCol w:w="779"/>
        <w:gridCol w:w="779"/>
        <w:gridCol w:w="779"/>
        <w:gridCol w:w="1079"/>
      </w:tblGrid>
      <w:tr w:rsidR="000902AB" w:rsidRPr="00735315" w:rsidTr="009B7956">
        <w:trPr>
          <w:trHeight w:val="289"/>
        </w:trPr>
        <w:tc>
          <w:tcPr>
            <w:tcW w:w="0" w:type="auto"/>
          </w:tcPr>
          <w:p w:rsidR="000902AB" w:rsidRPr="00735315" w:rsidRDefault="000902AB" w:rsidP="0005342F">
            <w:pPr>
              <w:jc w:val="both"/>
            </w:pPr>
            <w:r w:rsidRPr="00735315">
              <w:t>Age</w:t>
            </w:r>
          </w:p>
        </w:tc>
        <w:tc>
          <w:tcPr>
            <w:tcW w:w="0" w:type="auto"/>
          </w:tcPr>
          <w:p w:rsidR="000902AB" w:rsidRDefault="000902AB" w:rsidP="0005342F">
            <w:pPr>
              <w:jc w:val="center"/>
            </w:pPr>
            <w:r>
              <w:t>0-2</w:t>
            </w:r>
            <w:r>
              <w:rPr>
                <w:rStyle w:val="Appelnotedebasdep"/>
              </w:rPr>
              <w:footnoteReference w:id="17"/>
            </w:r>
          </w:p>
        </w:tc>
        <w:tc>
          <w:tcPr>
            <w:tcW w:w="0" w:type="auto"/>
          </w:tcPr>
          <w:p w:rsidR="000902AB" w:rsidRPr="00735315" w:rsidRDefault="000902AB" w:rsidP="0005342F">
            <w:pPr>
              <w:jc w:val="center"/>
            </w:pPr>
            <w:r>
              <w:t>3-18</w:t>
            </w:r>
          </w:p>
        </w:tc>
        <w:tc>
          <w:tcPr>
            <w:tcW w:w="0" w:type="auto"/>
          </w:tcPr>
          <w:p w:rsidR="000902AB" w:rsidRDefault="000902AB" w:rsidP="0005342F">
            <w:pPr>
              <w:jc w:val="center"/>
            </w:pPr>
            <w:r>
              <w:t>19-35</w:t>
            </w:r>
          </w:p>
        </w:tc>
        <w:tc>
          <w:tcPr>
            <w:tcW w:w="0" w:type="auto"/>
          </w:tcPr>
          <w:p w:rsidR="000902AB" w:rsidRPr="00735315" w:rsidRDefault="000902AB" w:rsidP="0005342F">
            <w:pPr>
              <w:jc w:val="center"/>
            </w:pPr>
            <w:r>
              <w:t>36-50</w:t>
            </w:r>
          </w:p>
        </w:tc>
        <w:tc>
          <w:tcPr>
            <w:tcW w:w="0" w:type="auto"/>
          </w:tcPr>
          <w:p w:rsidR="000902AB" w:rsidRDefault="000902AB" w:rsidP="0005342F">
            <w:pPr>
              <w:jc w:val="center"/>
            </w:pPr>
            <w:r>
              <w:t>51-60</w:t>
            </w:r>
          </w:p>
        </w:tc>
        <w:tc>
          <w:tcPr>
            <w:tcW w:w="0" w:type="auto"/>
          </w:tcPr>
          <w:p w:rsidR="000902AB" w:rsidRPr="00735315" w:rsidRDefault="000902AB" w:rsidP="0005342F">
            <w:pPr>
              <w:jc w:val="center"/>
            </w:pPr>
            <w:r>
              <w:t>61-67</w:t>
            </w:r>
          </w:p>
        </w:tc>
        <w:tc>
          <w:tcPr>
            <w:tcW w:w="0" w:type="auto"/>
          </w:tcPr>
          <w:p w:rsidR="000902AB" w:rsidRPr="008C4BE8" w:rsidRDefault="000902AB" w:rsidP="0005342F">
            <w:pPr>
              <w:jc w:val="center"/>
            </w:pPr>
            <w:r>
              <w:t>68 and</w:t>
            </w:r>
            <w:r w:rsidRPr="008C4BE8">
              <w:t xml:space="preserve"> +</w:t>
            </w:r>
          </w:p>
        </w:tc>
      </w:tr>
      <w:tr w:rsidR="000902AB" w:rsidRPr="00D145C4" w:rsidTr="003B5243">
        <w:tc>
          <w:tcPr>
            <w:tcW w:w="0" w:type="auto"/>
          </w:tcPr>
          <w:p w:rsidR="000902AB" w:rsidRPr="00735315" w:rsidRDefault="003B5243" w:rsidP="0005342F">
            <w:pPr>
              <w:jc w:val="both"/>
            </w:pPr>
            <w:r>
              <w:t xml:space="preserve">Annual premium </w:t>
            </w:r>
          </w:p>
        </w:tc>
        <w:tc>
          <w:tcPr>
            <w:tcW w:w="0" w:type="auto"/>
          </w:tcPr>
          <w:p w:rsidR="000902AB" w:rsidRDefault="000902AB" w:rsidP="0005342F">
            <w:pPr>
              <w:jc w:val="center"/>
            </w:pPr>
            <w:r>
              <w:t>0</w:t>
            </w:r>
          </w:p>
        </w:tc>
        <w:tc>
          <w:tcPr>
            <w:tcW w:w="0" w:type="auto"/>
          </w:tcPr>
          <w:p w:rsidR="000902AB" w:rsidRPr="00735315" w:rsidRDefault="009B7956" w:rsidP="0005342F">
            <w:pPr>
              <w:jc w:val="center"/>
            </w:pPr>
            <w:r>
              <w:t>66</w:t>
            </w:r>
          </w:p>
        </w:tc>
        <w:tc>
          <w:tcPr>
            <w:tcW w:w="0" w:type="auto"/>
          </w:tcPr>
          <w:p w:rsidR="000902AB" w:rsidRDefault="009B7956" w:rsidP="0005342F">
            <w:pPr>
              <w:jc w:val="center"/>
            </w:pPr>
            <w:r>
              <w:t>79</w:t>
            </w:r>
          </w:p>
        </w:tc>
        <w:tc>
          <w:tcPr>
            <w:tcW w:w="0" w:type="auto"/>
          </w:tcPr>
          <w:p w:rsidR="000902AB" w:rsidRPr="00735315" w:rsidRDefault="009B7956" w:rsidP="0005342F">
            <w:pPr>
              <w:jc w:val="center"/>
            </w:pPr>
            <w:r>
              <w:t>119</w:t>
            </w:r>
          </w:p>
        </w:tc>
        <w:tc>
          <w:tcPr>
            <w:tcW w:w="0" w:type="auto"/>
          </w:tcPr>
          <w:p w:rsidR="000902AB" w:rsidRDefault="009B7956" w:rsidP="0005342F">
            <w:pPr>
              <w:jc w:val="center"/>
            </w:pPr>
            <w:r>
              <w:t>158</w:t>
            </w:r>
          </w:p>
        </w:tc>
        <w:tc>
          <w:tcPr>
            <w:tcW w:w="0" w:type="auto"/>
          </w:tcPr>
          <w:p w:rsidR="000902AB" w:rsidRPr="00735315" w:rsidRDefault="009B7956" w:rsidP="0005342F">
            <w:pPr>
              <w:jc w:val="center"/>
            </w:pPr>
            <w:r>
              <w:t>198</w:t>
            </w:r>
          </w:p>
        </w:tc>
        <w:tc>
          <w:tcPr>
            <w:tcW w:w="0" w:type="auto"/>
          </w:tcPr>
          <w:p w:rsidR="000902AB" w:rsidRPr="008C4BE8" w:rsidRDefault="009B7956" w:rsidP="0005342F">
            <w:pPr>
              <w:jc w:val="center"/>
            </w:pPr>
            <w:r>
              <w:t>264</w:t>
            </w:r>
          </w:p>
        </w:tc>
      </w:tr>
    </w:tbl>
    <w:p w:rsidR="00520BC3" w:rsidRPr="00F104EA" w:rsidRDefault="00520BC3" w:rsidP="00530791">
      <w:pPr>
        <w:pStyle w:val="Paragraphedeliste"/>
        <w:spacing w:after="120"/>
        <w:ind w:left="0"/>
        <w:jc w:val="both"/>
        <w:rPr>
          <w:rFonts w:ascii="Arial" w:hAnsi="Arial" w:cs="Arial"/>
          <w:b/>
          <w:sz w:val="28"/>
          <w:szCs w:val="28"/>
          <w:lang w:val="fr-BE"/>
        </w:rPr>
      </w:pPr>
    </w:p>
    <w:p w:rsidR="002C4694" w:rsidRPr="00992F64" w:rsidRDefault="004070B9" w:rsidP="008A044A">
      <w:pPr>
        <w:pStyle w:val="Paragraphedeliste"/>
        <w:numPr>
          <w:ilvl w:val="1"/>
          <w:numId w:val="20"/>
        </w:numPr>
        <w:spacing w:before="240"/>
        <w:jc w:val="both"/>
        <w:outlineLvl w:val="0"/>
        <w:rPr>
          <w:rFonts w:ascii="Arial" w:hAnsi="Arial" w:cs="Arial"/>
          <w:b/>
          <w:i/>
          <w:sz w:val="28"/>
          <w:szCs w:val="28"/>
          <w:lang w:val="en-US"/>
        </w:rPr>
      </w:pPr>
      <w:r>
        <w:rPr>
          <w:rFonts w:ascii="Arial" w:hAnsi="Arial" w:cs="Arial"/>
          <w:b/>
          <w:i/>
          <w:sz w:val="28"/>
          <w:szCs w:val="28"/>
          <w:u w:val="single"/>
          <w:lang w:val="en-US"/>
        </w:rPr>
        <w:t>MAJOR RISKS and MAJOR</w:t>
      </w:r>
      <w:r w:rsidR="002C4694" w:rsidRPr="00992F64">
        <w:rPr>
          <w:rFonts w:ascii="Arial" w:hAnsi="Arial" w:cs="Arial"/>
          <w:b/>
          <w:i/>
          <w:sz w:val="28"/>
          <w:szCs w:val="28"/>
          <w:u w:val="single"/>
          <w:lang w:val="en-US"/>
        </w:rPr>
        <w:t xml:space="preserve"> RISKS AND ACCIDENT by AIACE</w:t>
      </w:r>
    </w:p>
    <w:p w:rsidR="002C4694" w:rsidRPr="00BC1CB4" w:rsidRDefault="002C4694" w:rsidP="00BC1CB4">
      <w:pPr>
        <w:ind w:firstLine="708"/>
        <w:jc w:val="both"/>
        <w:outlineLvl w:val="0"/>
        <w:rPr>
          <w:rFonts w:ascii="Arial" w:hAnsi="Arial" w:cs="Arial"/>
          <w:i/>
          <w:lang w:val="en-US"/>
        </w:rPr>
      </w:pPr>
      <w:r w:rsidRPr="00BC1CB4">
        <w:rPr>
          <w:rFonts w:ascii="Arial" w:hAnsi="Arial" w:cs="Arial"/>
          <w:i/>
          <w:lang w:val="en-US"/>
        </w:rPr>
        <w:t>Broker</w:t>
      </w:r>
      <w:r w:rsidR="0056423C">
        <w:rPr>
          <w:rFonts w:ascii="Arial" w:hAnsi="Arial" w:cs="Arial"/>
          <w:i/>
          <w:lang w:val="en-US"/>
        </w:rPr>
        <w:t>:</w:t>
      </w:r>
      <w:r w:rsidR="000B1F7C">
        <w:rPr>
          <w:rFonts w:ascii="Arial" w:hAnsi="Arial" w:cs="Arial"/>
          <w:i/>
          <w:lang w:val="en-US"/>
        </w:rPr>
        <w:t xml:space="preserve"> Cigna</w:t>
      </w:r>
      <w:r w:rsidR="00114CF1">
        <w:rPr>
          <w:rFonts w:ascii="Arial" w:hAnsi="Arial" w:cs="Arial"/>
          <w:i/>
          <w:lang w:val="en-US"/>
        </w:rPr>
        <w:t xml:space="preserve"> </w:t>
      </w:r>
      <w:proofErr w:type="gramStart"/>
      <w:r w:rsidR="00114CF1">
        <w:rPr>
          <w:rFonts w:ascii="Arial" w:hAnsi="Arial" w:cs="Arial"/>
          <w:i/>
          <w:lang w:val="en-US"/>
        </w:rPr>
        <w:t xml:space="preserve">-  </w:t>
      </w:r>
      <w:r w:rsidRPr="00BC1CB4">
        <w:rPr>
          <w:rFonts w:ascii="Arial" w:hAnsi="Arial" w:cs="Arial"/>
          <w:i/>
          <w:lang w:val="en-US"/>
        </w:rPr>
        <w:t>Insurance</w:t>
      </w:r>
      <w:proofErr w:type="gramEnd"/>
      <w:r w:rsidRPr="00BC1CB4">
        <w:rPr>
          <w:rFonts w:ascii="Arial" w:hAnsi="Arial" w:cs="Arial"/>
          <w:i/>
          <w:lang w:val="en-US"/>
        </w:rPr>
        <w:t xml:space="preserve"> Company</w:t>
      </w:r>
      <w:r w:rsidR="0056423C">
        <w:rPr>
          <w:rFonts w:ascii="Arial" w:hAnsi="Arial" w:cs="Arial"/>
          <w:i/>
          <w:lang w:val="en-US"/>
        </w:rPr>
        <w:t>:</w:t>
      </w:r>
      <w:r w:rsidRPr="00BC1CB4">
        <w:rPr>
          <w:rFonts w:ascii="Arial" w:hAnsi="Arial" w:cs="Arial"/>
          <w:i/>
          <w:lang w:val="en-US"/>
        </w:rPr>
        <w:t xml:space="preserve"> Allianz BE     (BCVR 86</w:t>
      </w:r>
      <w:r w:rsidRPr="00BC1CB4">
        <w:rPr>
          <w:rFonts w:ascii="Arial" w:hAnsi="Arial" w:cs="Arial"/>
          <w:b/>
          <w:i/>
          <w:lang w:val="en-US"/>
        </w:rPr>
        <w:t>73</w:t>
      </w:r>
      <w:r w:rsidRPr="00BC1CB4">
        <w:rPr>
          <w:rFonts w:ascii="Arial" w:hAnsi="Arial" w:cs="Arial"/>
          <w:i/>
          <w:lang w:val="en-US"/>
        </w:rPr>
        <w:t xml:space="preserve">) </w:t>
      </w:r>
    </w:p>
    <w:p w:rsidR="002C4694" w:rsidRPr="005D30AB" w:rsidRDefault="002C4694" w:rsidP="00BC1CB4">
      <w:pPr>
        <w:pStyle w:val="Paragraphedeliste"/>
        <w:spacing w:after="120"/>
        <w:ind w:left="0" w:firstLine="708"/>
        <w:contextualSpacing w:val="0"/>
        <w:jc w:val="both"/>
        <w:outlineLvl w:val="0"/>
        <w:rPr>
          <w:rFonts w:ascii="Arial" w:hAnsi="Arial" w:cs="Arial"/>
          <w:b/>
          <w:i/>
          <w:lang w:val="en-US"/>
        </w:rPr>
      </w:pPr>
      <w:r w:rsidRPr="005D30AB">
        <w:rPr>
          <w:rFonts w:ascii="Arial" w:hAnsi="Arial" w:cs="Arial"/>
          <w:i/>
          <w:lang w:val="en-US"/>
        </w:rPr>
        <w:t>(Specific</w:t>
      </w:r>
      <w:r w:rsidR="00114CF1">
        <w:rPr>
          <w:rFonts w:ascii="Arial" w:hAnsi="Arial" w:cs="Arial"/>
          <w:i/>
          <w:lang w:val="en-US"/>
        </w:rPr>
        <w:t>ally</w:t>
      </w:r>
      <w:r w:rsidRPr="005D30AB">
        <w:rPr>
          <w:rFonts w:ascii="Arial" w:hAnsi="Arial" w:cs="Arial"/>
          <w:i/>
          <w:lang w:val="en-US"/>
        </w:rPr>
        <w:t xml:space="preserve"> for retired staff)</w:t>
      </w:r>
      <w:r w:rsidR="00F162A1">
        <w:rPr>
          <w:rFonts w:ascii="Arial" w:hAnsi="Arial" w:cs="Arial"/>
          <w:i/>
          <w:lang w:val="en-US"/>
        </w:rPr>
        <w:t xml:space="preserve">       </w:t>
      </w:r>
      <w:r w:rsidRPr="005D30AB">
        <w:rPr>
          <w:rFonts w:ascii="Arial" w:hAnsi="Arial" w:cs="Arial"/>
          <w:i/>
          <w:lang w:val="en-US"/>
        </w:rPr>
        <w:t xml:space="preserve"> (</w:t>
      </w:r>
      <w:r w:rsidR="00F162A1">
        <w:rPr>
          <w:rFonts w:ascii="Arial" w:hAnsi="Arial" w:cs="Arial"/>
          <w:i/>
          <w:lang w:val="en-US"/>
        </w:rPr>
        <w:t>Reference 3</w:t>
      </w:r>
      <w:r w:rsidRPr="005D30AB">
        <w:rPr>
          <w:rFonts w:ascii="Arial" w:hAnsi="Arial" w:cs="Arial"/>
          <w:i/>
          <w:lang w:val="en-US"/>
        </w:rPr>
        <w:t>)</w:t>
      </w:r>
    </w:p>
    <w:p w:rsidR="003D4DF0" w:rsidRPr="003D4DF0" w:rsidRDefault="006E545A" w:rsidP="008A044A">
      <w:pPr>
        <w:pStyle w:val="Paragraphedeliste"/>
        <w:numPr>
          <w:ilvl w:val="0"/>
          <w:numId w:val="19"/>
        </w:numPr>
        <w:contextualSpacing w:val="0"/>
        <w:jc w:val="both"/>
        <w:rPr>
          <w:rFonts w:ascii="Arial" w:hAnsi="Arial" w:cs="Arial"/>
          <w:b/>
          <w:lang w:val="en-US"/>
        </w:rPr>
      </w:pPr>
      <w:r w:rsidRPr="006E545A">
        <w:rPr>
          <w:rFonts w:ascii="Arial" w:hAnsi="Arial" w:cs="Arial"/>
          <w:b/>
          <w:lang w:val="en-US"/>
        </w:rPr>
        <w:t>Collective insurance to be</w:t>
      </w:r>
      <w:r w:rsidR="002C4694" w:rsidRPr="006E545A">
        <w:rPr>
          <w:rFonts w:ascii="Arial" w:hAnsi="Arial" w:cs="Arial"/>
          <w:b/>
        </w:rPr>
        <w:t xml:space="preserve"> take</w:t>
      </w:r>
      <w:r w:rsidRPr="006E545A">
        <w:rPr>
          <w:rFonts w:ascii="Arial" w:hAnsi="Arial" w:cs="Arial"/>
          <w:b/>
        </w:rPr>
        <w:t xml:space="preserve">n </w:t>
      </w:r>
      <w:r w:rsidR="00114CF1">
        <w:rPr>
          <w:rFonts w:ascii="Arial" w:hAnsi="Arial" w:cs="Arial"/>
          <w:b/>
        </w:rPr>
        <w:t>up on or after</w:t>
      </w:r>
      <w:r w:rsidRPr="006E545A">
        <w:rPr>
          <w:rFonts w:ascii="Arial" w:hAnsi="Arial" w:cs="Arial"/>
          <w:b/>
        </w:rPr>
        <w:t xml:space="preserve"> retirement. </w:t>
      </w:r>
    </w:p>
    <w:p w:rsidR="006E545A" w:rsidRPr="006E545A" w:rsidRDefault="006E545A" w:rsidP="008A044A">
      <w:pPr>
        <w:pStyle w:val="Paragraphedeliste"/>
        <w:numPr>
          <w:ilvl w:val="0"/>
          <w:numId w:val="19"/>
        </w:numPr>
        <w:contextualSpacing w:val="0"/>
        <w:jc w:val="both"/>
        <w:rPr>
          <w:rFonts w:ascii="Arial" w:hAnsi="Arial" w:cs="Arial"/>
          <w:b/>
          <w:lang w:val="en-US"/>
        </w:rPr>
      </w:pPr>
      <w:r w:rsidRPr="006E545A">
        <w:rPr>
          <w:rFonts w:ascii="Arial" w:hAnsi="Arial" w:cs="Arial"/>
          <w:b/>
        </w:rPr>
        <w:t>Available for partners as well.</w:t>
      </w:r>
      <w:r w:rsidR="003D4DF0">
        <w:rPr>
          <w:rFonts w:ascii="Arial" w:hAnsi="Arial" w:cs="Arial"/>
          <w:b/>
        </w:rPr>
        <w:t xml:space="preserve"> Children could apply for Hospi Safe (1.1. above)</w:t>
      </w:r>
    </w:p>
    <w:p w:rsidR="006E545A" w:rsidRPr="006E545A" w:rsidRDefault="00217922" w:rsidP="008A044A">
      <w:pPr>
        <w:pStyle w:val="Paragraphedeliste"/>
        <w:numPr>
          <w:ilvl w:val="0"/>
          <w:numId w:val="19"/>
        </w:numPr>
        <w:spacing w:after="120"/>
        <w:jc w:val="both"/>
        <w:rPr>
          <w:rFonts w:ascii="Arial" w:hAnsi="Arial" w:cs="Arial"/>
          <w:b/>
          <w:lang w:val="en-US"/>
        </w:rPr>
      </w:pPr>
      <w:r>
        <w:rPr>
          <w:rFonts w:ascii="Arial" w:hAnsi="Arial" w:cs="Arial"/>
          <w:b/>
        </w:rPr>
        <w:t>The age limit is 67 (or</w:t>
      </w:r>
      <w:r w:rsidR="002C4694" w:rsidRPr="006E545A">
        <w:rPr>
          <w:rFonts w:ascii="Arial" w:hAnsi="Arial" w:cs="Arial"/>
          <w:b/>
        </w:rPr>
        <w:t xml:space="preserve"> 12 months</w:t>
      </w:r>
      <w:r>
        <w:rPr>
          <w:rFonts w:ascii="Arial" w:hAnsi="Arial" w:cs="Arial"/>
          <w:b/>
        </w:rPr>
        <w:t xml:space="preserve"> after the date of </w:t>
      </w:r>
      <w:r w:rsidR="003D4DF0">
        <w:rPr>
          <w:rFonts w:ascii="Arial" w:hAnsi="Arial" w:cs="Arial"/>
          <w:b/>
        </w:rPr>
        <w:t>retirem</w:t>
      </w:r>
      <w:r>
        <w:rPr>
          <w:rFonts w:ascii="Arial" w:hAnsi="Arial" w:cs="Arial"/>
          <w:b/>
        </w:rPr>
        <w:t>ent</w:t>
      </w:r>
      <w:r w:rsidR="003D4DF0">
        <w:rPr>
          <w:rFonts w:ascii="Arial" w:hAnsi="Arial" w:cs="Arial"/>
          <w:b/>
        </w:rPr>
        <w:t xml:space="preserve">). </w:t>
      </w:r>
      <w:r w:rsidR="006E545A" w:rsidRPr="006E545A">
        <w:rPr>
          <w:rFonts w:ascii="Arial" w:hAnsi="Arial" w:cs="Arial"/>
          <w:b/>
        </w:rPr>
        <w:t xml:space="preserve">The limit of 67 is </w:t>
      </w:r>
      <w:r>
        <w:rPr>
          <w:rFonts w:ascii="Arial" w:hAnsi="Arial" w:cs="Arial"/>
          <w:b/>
        </w:rPr>
        <w:t>not applicable to partners</w:t>
      </w:r>
      <w:r w:rsidR="006E545A" w:rsidRPr="006E545A">
        <w:rPr>
          <w:rFonts w:ascii="Arial" w:hAnsi="Arial" w:cs="Arial"/>
          <w:b/>
        </w:rPr>
        <w:t>.</w:t>
      </w:r>
    </w:p>
    <w:p w:rsidR="002C4694" w:rsidRPr="006E545A" w:rsidRDefault="002C4694" w:rsidP="008A044A">
      <w:pPr>
        <w:pStyle w:val="Paragraphedeliste"/>
        <w:numPr>
          <w:ilvl w:val="0"/>
          <w:numId w:val="19"/>
        </w:numPr>
        <w:spacing w:after="120"/>
        <w:jc w:val="both"/>
        <w:rPr>
          <w:rFonts w:ascii="Arial" w:hAnsi="Arial" w:cs="Arial"/>
          <w:b/>
          <w:lang w:val="en-US"/>
        </w:rPr>
      </w:pPr>
      <w:r w:rsidRPr="006E545A">
        <w:rPr>
          <w:rFonts w:ascii="Arial" w:hAnsi="Arial" w:cs="Arial"/>
          <w:b/>
        </w:rPr>
        <w:t>Subscription is subject to a medical questionnaire.</w:t>
      </w:r>
      <w:r w:rsidR="006E545A" w:rsidRPr="006E545A">
        <w:rPr>
          <w:rFonts w:ascii="Arial" w:hAnsi="Arial" w:cs="Arial"/>
          <w:b/>
        </w:rPr>
        <w:t xml:space="preserve"> Ther</w:t>
      </w:r>
      <w:r w:rsidR="003D4DF0">
        <w:rPr>
          <w:rFonts w:ascii="Arial" w:hAnsi="Arial" w:cs="Arial"/>
          <w:b/>
        </w:rPr>
        <w:t>e is no waiting period</w:t>
      </w:r>
    </w:p>
    <w:p w:rsidR="00F162A1" w:rsidRPr="00461E8D" w:rsidRDefault="00F162A1" w:rsidP="00461E8D">
      <w:pPr>
        <w:pStyle w:val="Paragraphedeliste"/>
        <w:numPr>
          <w:ilvl w:val="0"/>
          <w:numId w:val="19"/>
        </w:numPr>
        <w:spacing w:after="120"/>
        <w:jc w:val="both"/>
        <w:rPr>
          <w:rFonts w:ascii="Arial" w:hAnsi="Arial" w:cs="Arial"/>
          <w:b/>
        </w:rPr>
      </w:pPr>
      <w:r w:rsidRPr="006E545A">
        <w:rPr>
          <w:rFonts w:ascii="Arial" w:hAnsi="Arial" w:cs="Arial"/>
          <w:b/>
        </w:rPr>
        <w:t>Life</w:t>
      </w:r>
      <w:r w:rsidR="004F46A1">
        <w:rPr>
          <w:rFonts w:ascii="Arial" w:hAnsi="Arial" w:cs="Arial"/>
          <w:b/>
        </w:rPr>
        <w:t>long</w:t>
      </w:r>
      <w:r w:rsidRPr="006E545A">
        <w:rPr>
          <w:rFonts w:ascii="Arial" w:hAnsi="Arial" w:cs="Arial"/>
          <w:b/>
        </w:rPr>
        <w:t xml:space="preserve"> insurance</w:t>
      </w:r>
      <w:r w:rsidR="00461E8D">
        <w:rPr>
          <w:rFonts w:ascii="Arial" w:hAnsi="Arial" w:cs="Arial"/>
          <w:b/>
        </w:rPr>
        <w:t xml:space="preserve"> and w</w:t>
      </w:r>
      <w:r w:rsidRPr="00461E8D">
        <w:rPr>
          <w:rFonts w:ascii="Arial" w:hAnsi="Arial" w:cs="Arial"/>
          <w:b/>
        </w:rPr>
        <w:t>o</w:t>
      </w:r>
      <w:r w:rsidR="004070B9" w:rsidRPr="00461E8D">
        <w:rPr>
          <w:rFonts w:ascii="Arial" w:hAnsi="Arial" w:cs="Arial"/>
          <w:b/>
        </w:rPr>
        <w:t>rldwide cover</w:t>
      </w:r>
      <w:r w:rsidRPr="00461E8D">
        <w:rPr>
          <w:rFonts w:ascii="Arial" w:hAnsi="Arial" w:cs="Arial"/>
          <w:b/>
        </w:rPr>
        <w:t>.</w:t>
      </w:r>
    </w:p>
    <w:p w:rsidR="002C4694" w:rsidRDefault="002C4694" w:rsidP="002C4694">
      <w:pPr>
        <w:spacing w:after="120"/>
        <w:jc w:val="both"/>
        <w:rPr>
          <w:rFonts w:ascii="Arial" w:hAnsi="Arial" w:cs="Arial"/>
        </w:rPr>
      </w:pPr>
      <w:r w:rsidRPr="00905151">
        <w:rPr>
          <w:rFonts w:ascii="Arial" w:hAnsi="Arial" w:cs="Arial"/>
        </w:rPr>
        <w:t>This policy covers only those costs relating</w:t>
      </w:r>
      <w:r>
        <w:rPr>
          <w:rFonts w:ascii="Arial" w:hAnsi="Arial" w:cs="Arial"/>
        </w:rPr>
        <w:t xml:space="preserve"> to a hospital stay (single room) and/or an operation resulting </w:t>
      </w:r>
      <w:r w:rsidRPr="00201732">
        <w:rPr>
          <w:rFonts w:ascii="Arial" w:hAnsi="Arial" w:cs="Arial"/>
          <w:u w:val="single"/>
        </w:rPr>
        <w:t>from an illness</w:t>
      </w:r>
      <w:r>
        <w:rPr>
          <w:rFonts w:ascii="Arial" w:hAnsi="Arial" w:cs="Arial"/>
        </w:rPr>
        <w:t xml:space="preserve"> and related expenses incurred two</w:t>
      </w:r>
      <w:r w:rsidRPr="00060C56">
        <w:rPr>
          <w:rFonts w:ascii="Arial" w:hAnsi="Arial" w:cs="Arial"/>
        </w:rPr>
        <w:t xml:space="preserve"> m</w:t>
      </w:r>
      <w:r>
        <w:rPr>
          <w:rFonts w:ascii="Arial" w:hAnsi="Arial" w:cs="Arial"/>
        </w:rPr>
        <w:t>onths prior to and six months after the stay in hospital.</w:t>
      </w:r>
    </w:p>
    <w:p w:rsidR="002C4694" w:rsidRPr="00201732" w:rsidRDefault="004070B9" w:rsidP="002C4694">
      <w:pPr>
        <w:spacing w:after="120"/>
        <w:jc w:val="both"/>
        <w:rPr>
          <w:rFonts w:ascii="Arial" w:hAnsi="Arial" w:cs="Arial"/>
          <w:u w:val="single"/>
        </w:rPr>
      </w:pPr>
      <w:r>
        <w:rPr>
          <w:rFonts w:ascii="Arial" w:hAnsi="Arial" w:cs="Arial"/>
        </w:rPr>
        <w:lastRenderedPageBreak/>
        <w:t>The option “Major</w:t>
      </w:r>
      <w:r w:rsidR="002C4694">
        <w:rPr>
          <w:rFonts w:ascii="Arial" w:hAnsi="Arial" w:cs="Arial"/>
        </w:rPr>
        <w:t xml:space="preserve"> Risks </w:t>
      </w:r>
      <w:r w:rsidR="002C4694" w:rsidRPr="006E545A">
        <w:rPr>
          <w:rFonts w:ascii="Arial" w:hAnsi="Arial" w:cs="Arial"/>
          <w:u w:val="single"/>
        </w:rPr>
        <w:t>and Accident</w:t>
      </w:r>
      <w:r w:rsidR="002C4694">
        <w:rPr>
          <w:rFonts w:ascii="Arial" w:hAnsi="Arial" w:cs="Arial"/>
        </w:rPr>
        <w:t xml:space="preserve">” also covers costs relating to hospital stay and operation resulting </w:t>
      </w:r>
      <w:r w:rsidR="002C4694" w:rsidRPr="00201732">
        <w:rPr>
          <w:rFonts w:ascii="Arial" w:hAnsi="Arial" w:cs="Arial"/>
          <w:u w:val="single"/>
        </w:rPr>
        <w:t>from an accident.</w:t>
      </w:r>
    </w:p>
    <w:p w:rsidR="002C4694" w:rsidRPr="006E545A" w:rsidRDefault="002C4694" w:rsidP="003D4DF0">
      <w:pPr>
        <w:spacing w:after="120"/>
        <w:jc w:val="both"/>
        <w:outlineLvl w:val="0"/>
        <w:rPr>
          <w:rFonts w:ascii="Arial" w:hAnsi="Arial" w:cs="Arial"/>
          <w:u w:val="single"/>
        </w:rPr>
      </w:pPr>
      <w:r w:rsidRPr="00905151">
        <w:rPr>
          <w:rFonts w:ascii="Arial" w:hAnsi="Arial" w:cs="Arial"/>
          <w:u w:val="single"/>
        </w:rPr>
        <w:t>Reimbursements cover 100% of the difference between expenses and JSIS reimbursement</w:t>
      </w:r>
      <w:r>
        <w:rPr>
          <w:rFonts w:ascii="Arial" w:hAnsi="Arial" w:cs="Arial"/>
          <w:u w:val="single"/>
        </w:rPr>
        <w:t>.</w:t>
      </w:r>
      <w:r w:rsidR="00856DA4">
        <w:rPr>
          <w:rFonts w:ascii="Arial" w:hAnsi="Arial" w:cs="Arial"/>
          <w:u w:val="single"/>
        </w:rPr>
        <w:t xml:space="preserve"> </w:t>
      </w:r>
      <w:r w:rsidR="006E545A" w:rsidRPr="00D656DD">
        <w:rPr>
          <w:rFonts w:ascii="Arial" w:hAnsi="Arial" w:cs="Arial"/>
        </w:rPr>
        <w:t>However, t</w:t>
      </w:r>
      <w:r w:rsidRPr="00D656DD">
        <w:rPr>
          <w:rFonts w:ascii="Arial" w:hAnsi="Arial" w:cs="Arial"/>
        </w:rPr>
        <w:t>he</w:t>
      </w:r>
      <w:r w:rsidRPr="00F172CC">
        <w:rPr>
          <w:rFonts w:ascii="Arial" w:hAnsi="Arial" w:cs="Arial"/>
        </w:rPr>
        <w:t xml:space="preserve"> complementary reimbursements cannot exceed the maximum amounts of the reimbursements as established by the JSIS for the corr</w:t>
      </w:r>
      <w:r>
        <w:rPr>
          <w:rFonts w:ascii="Arial" w:hAnsi="Arial" w:cs="Arial"/>
        </w:rPr>
        <w:t xml:space="preserve">esponding expense categories. </w:t>
      </w:r>
    </w:p>
    <w:p w:rsidR="006E545A" w:rsidRDefault="006E545A" w:rsidP="002C4694">
      <w:pPr>
        <w:spacing w:after="120"/>
        <w:jc w:val="both"/>
        <w:rPr>
          <w:rFonts w:ascii="Arial" w:hAnsi="Arial" w:cs="Arial"/>
        </w:rPr>
      </w:pPr>
      <w:r>
        <w:rPr>
          <w:rFonts w:ascii="Arial" w:hAnsi="Arial" w:cs="Arial"/>
        </w:rPr>
        <w:t>This framework contract is re-negotiated periodically by AIACE with Cig</w:t>
      </w:r>
      <w:r w:rsidR="00573E10">
        <w:rPr>
          <w:rFonts w:ascii="Arial" w:hAnsi="Arial" w:cs="Arial"/>
        </w:rPr>
        <w:t xml:space="preserve">na and Allianz BE on the basis </w:t>
      </w:r>
      <w:r>
        <w:rPr>
          <w:rFonts w:ascii="Arial" w:hAnsi="Arial" w:cs="Arial"/>
        </w:rPr>
        <w:t>of statistics. It is automatically renewed from year to year if there is no re-negotiation.</w:t>
      </w:r>
    </w:p>
    <w:p w:rsidR="002C4694" w:rsidRPr="00B311C6" w:rsidRDefault="002C4694" w:rsidP="002C4694">
      <w:pPr>
        <w:spacing w:after="120"/>
        <w:jc w:val="both"/>
        <w:rPr>
          <w:rFonts w:ascii="Arial" w:hAnsi="Arial" w:cs="Arial"/>
          <w:i/>
        </w:rPr>
      </w:pPr>
      <w:r w:rsidRPr="00C2787E">
        <w:rPr>
          <w:rFonts w:ascii="Arial" w:hAnsi="Arial" w:cs="Arial"/>
          <w:b/>
          <w:i/>
        </w:rPr>
        <w:t>Example</w:t>
      </w:r>
      <w:r w:rsidRPr="00B311C6">
        <w:rPr>
          <w:rFonts w:ascii="Arial" w:hAnsi="Arial" w:cs="Arial"/>
          <w:i/>
        </w:rPr>
        <w:t xml:space="preserve"> (hypothetical): hospital fees: €1</w:t>
      </w:r>
      <w:r>
        <w:rPr>
          <w:rFonts w:ascii="Arial" w:hAnsi="Arial" w:cs="Arial"/>
          <w:i/>
        </w:rPr>
        <w:t>,</w:t>
      </w:r>
      <w:r w:rsidRPr="00B311C6">
        <w:rPr>
          <w:rFonts w:ascii="Arial" w:hAnsi="Arial" w:cs="Arial"/>
          <w:i/>
        </w:rPr>
        <w:t>000, JSIS reimbursement (ceilings</w:t>
      </w:r>
      <w:r w:rsidR="00A00E6A">
        <w:rPr>
          <w:rFonts w:ascii="Arial" w:hAnsi="Arial" w:cs="Arial"/>
          <w:i/>
        </w:rPr>
        <w:t xml:space="preserve"> or excessive costs</w:t>
      </w:r>
      <w:r w:rsidRPr="00B311C6">
        <w:rPr>
          <w:rFonts w:ascii="Arial" w:hAnsi="Arial" w:cs="Arial"/>
          <w:i/>
        </w:rPr>
        <w:t xml:space="preserve">) = €400, top-up reimbursement = €400.  </w:t>
      </w:r>
    </w:p>
    <w:p w:rsidR="002C4694" w:rsidRPr="00A00E6A" w:rsidRDefault="002C4694" w:rsidP="002C4694">
      <w:pPr>
        <w:spacing w:after="120"/>
        <w:jc w:val="both"/>
        <w:outlineLvl w:val="0"/>
        <w:rPr>
          <w:rFonts w:ascii="Arial" w:hAnsi="Arial" w:cs="Arial"/>
          <w:lang w:val="en-US"/>
        </w:rPr>
      </w:pPr>
      <w:r w:rsidRPr="00A00E6A">
        <w:rPr>
          <w:rFonts w:ascii="Arial" w:hAnsi="Arial" w:cs="Arial"/>
          <w:lang w:val="en-US"/>
        </w:rPr>
        <w:t>Annual prem</w:t>
      </w:r>
      <w:r w:rsidR="00573E10">
        <w:rPr>
          <w:rFonts w:ascii="Arial" w:hAnsi="Arial" w:cs="Arial"/>
          <w:lang w:val="en-US"/>
        </w:rPr>
        <w:t>ium (€</w:t>
      </w:r>
      <w:r w:rsidRPr="00A00E6A">
        <w:rPr>
          <w:rFonts w:ascii="Arial" w:hAnsi="Arial" w:cs="Arial"/>
          <w:lang w:val="en-US"/>
        </w:rPr>
        <w:t xml:space="preserve"> </w:t>
      </w:r>
      <w:r w:rsidR="00A00E6A">
        <w:rPr>
          <w:rFonts w:ascii="Arial" w:hAnsi="Arial" w:cs="Arial"/>
          <w:lang w:val="en-US"/>
        </w:rPr>
        <w:t>–</w:t>
      </w:r>
      <w:r w:rsidRPr="00A00E6A">
        <w:rPr>
          <w:rFonts w:ascii="Arial" w:hAnsi="Arial" w:cs="Arial"/>
          <w:lang w:val="en-US"/>
        </w:rPr>
        <w:t xml:space="preserve"> </w:t>
      </w:r>
      <w:r w:rsidR="00A00E6A">
        <w:rPr>
          <w:rFonts w:ascii="Arial" w:hAnsi="Arial" w:cs="Arial"/>
          <w:lang w:val="en-US"/>
        </w:rPr>
        <w:t xml:space="preserve">BE </w:t>
      </w:r>
      <w:r w:rsidRPr="00A00E6A">
        <w:rPr>
          <w:rFonts w:ascii="Arial" w:hAnsi="Arial" w:cs="Arial"/>
          <w:color w:val="000000"/>
          <w:lang w:val="en-US"/>
        </w:rPr>
        <w:t>taxes included</w:t>
      </w:r>
      <w:r w:rsidRPr="00A00E6A">
        <w:rPr>
          <w:rFonts w:ascii="Arial" w:hAnsi="Arial" w:cs="Arial"/>
          <w:lang w:val="en-US"/>
        </w:rPr>
        <w:t>)</w:t>
      </w:r>
    </w:p>
    <w:tbl>
      <w:tblPr>
        <w:tblStyle w:val="Grilledutableau"/>
        <w:tblW w:w="8793" w:type="dxa"/>
        <w:jc w:val="center"/>
        <w:tblLook w:val="04A0" w:firstRow="1" w:lastRow="0" w:firstColumn="1" w:lastColumn="0" w:noHBand="0" w:noVBand="1"/>
      </w:tblPr>
      <w:tblGrid>
        <w:gridCol w:w="2698"/>
        <w:gridCol w:w="2977"/>
        <w:gridCol w:w="3118"/>
      </w:tblGrid>
      <w:tr w:rsidR="002C4694" w:rsidRPr="00E05DD5" w:rsidTr="0019170B">
        <w:trPr>
          <w:jc w:val="center"/>
        </w:trPr>
        <w:tc>
          <w:tcPr>
            <w:tcW w:w="2698" w:type="dxa"/>
          </w:tcPr>
          <w:p w:rsidR="002C4694" w:rsidRPr="00E05DD5" w:rsidRDefault="002C4694" w:rsidP="0019170B">
            <w:pPr>
              <w:jc w:val="both"/>
              <w:outlineLvl w:val="0"/>
            </w:pPr>
          </w:p>
        </w:tc>
        <w:tc>
          <w:tcPr>
            <w:tcW w:w="2977" w:type="dxa"/>
          </w:tcPr>
          <w:p w:rsidR="002C4694" w:rsidRPr="00F172CC" w:rsidRDefault="002C4694" w:rsidP="00B87460">
            <w:pPr>
              <w:jc w:val="center"/>
              <w:outlineLvl w:val="0"/>
            </w:pPr>
            <w:r w:rsidRPr="00F172CC">
              <w:t>Major risks (without coverage of accidents)</w:t>
            </w:r>
          </w:p>
        </w:tc>
        <w:tc>
          <w:tcPr>
            <w:tcW w:w="3118" w:type="dxa"/>
          </w:tcPr>
          <w:p w:rsidR="002C4694" w:rsidRPr="00E05DD5" w:rsidRDefault="002C4694" w:rsidP="00B87460">
            <w:pPr>
              <w:jc w:val="center"/>
              <w:outlineLvl w:val="0"/>
            </w:pPr>
            <w:r>
              <w:t>Major risks and accidents</w:t>
            </w:r>
          </w:p>
        </w:tc>
      </w:tr>
      <w:tr w:rsidR="002C4694" w:rsidRPr="00E05DD5" w:rsidTr="0019170B">
        <w:trPr>
          <w:jc w:val="center"/>
        </w:trPr>
        <w:tc>
          <w:tcPr>
            <w:tcW w:w="2698" w:type="dxa"/>
          </w:tcPr>
          <w:p w:rsidR="002C4694" w:rsidRPr="00E05DD5" w:rsidRDefault="002C4694" w:rsidP="00E31A66">
            <w:pPr>
              <w:outlineLvl w:val="0"/>
            </w:pPr>
            <w:r>
              <w:t>Without any deductible</w:t>
            </w:r>
            <w:r w:rsidR="00B56063">
              <w:t>s</w:t>
            </w:r>
          </w:p>
        </w:tc>
        <w:tc>
          <w:tcPr>
            <w:tcW w:w="2977" w:type="dxa"/>
          </w:tcPr>
          <w:p w:rsidR="002C4694" w:rsidRPr="00E05DD5" w:rsidRDefault="009B7956" w:rsidP="0019170B">
            <w:pPr>
              <w:jc w:val="center"/>
              <w:outlineLvl w:val="0"/>
            </w:pPr>
            <w:r>
              <w:t>213</w:t>
            </w:r>
          </w:p>
        </w:tc>
        <w:tc>
          <w:tcPr>
            <w:tcW w:w="3118" w:type="dxa"/>
          </w:tcPr>
          <w:p w:rsidR="002C4694" w:rsidRPr="00E05DD5" w:rsidRDefault="009B7956" w:rsidP="0019170B">
            <w:pPr>
              <w:jc w:val="center"/>
              <w:outlineLvl w:val="0"/>
            </w:pPr>
            <w:r>
              <w:t>239</w:t>
            </w:r>
          </w:p>
        </w:tc>
      </w:tr>
      <w:tr w:rsidR="002C4694" w:rsidRPr="00E05DD5" w:rsidTr="0019170B">
        <w:trPr>
          <w:jc w:val="center"/>
        </w:trPr>
        <w:tc>
          <w:tcPr>
            <w:tcW w:w="2698" w:type="dxa"/>
          </w:tcPr>
          <w:p w:rsidR="002C4694" w:rsidRPr="00E05DD5" w:rsidRDefault="002C4694" w:rsidP="00E31A66">
            <w:pPr>
              <w:outlineLvl w:val="0"/>
            </w:pPr>
            <w:r>
              <w:t>With</w:t>
            </w:r>
            <w:r w:rsidRPr="00E05DD5">
              <w:t xml:space="preserve"> </w:t>
            </w:r>
            <w:r w:rsidR="00B56063">
              <w:t xml:space="preserve">€100 </w:t>
            </w:r>
            <w:r>
              <w:t>deductible</w:t>
            </w:r>
            <w:r w:rsidR="00B56063">
              <w:t>s</w:t>
            </w:r>
          </w:p>
        </w:tc>
        <w:tc>
          <w:tcPr>
            <w:tcW w:w="2977" w:type="dxa"/>
          </w:tcPr>
          <w:p w:rsidR="002C4694" w:rsidRPr="00E05DD5" w:rsidRDefault="009B7956" w:rsidP="0019170B">
            <w:pPr>
              <w:jc w:val="center"/>
              <w:outlineLvl w:val="0"/>
            </w:pPr>
            <w:r>
              <w:t>185</w:t>
            </w:r>
          </w:p>
        </w:tc>
        <w:tc>
          <w:tcPr>
            <w:tcW w:w="3118" w:type="dxa"/>
          </w:tcPr>
          <w:p w:rsidR="002C4694" w:rsidRPr="00E05DD5" w:rsidRDefault="009B7956" w:rsidP="0019170B">
            <w:pPr>
              <w:jc w:val="center"/>
              <w:outlineLvl w:val="0"/>
            </w:pPr>
            <w:r>
              <w:t>208</w:t>
            </w:r>
          </w:p>
        </w:tc>
      </w:tr>
    </w:tbl>
    <w:p w:rsidR="00172BC3" w:rsidRPr="00172BC3" w:rsidRDefault="00860482" w:rsidP="00B87460">
      <w:pPr>
        <w:pStyle w:val="Paragraphedeliste"/>
        <w:spacing w:before="240" w:after="120"/>
        <w:ind w:left="0"/>
        <w:contextualSpacing w:val="0"/>
        <w:jc w:val="both"/>
        <w:rPr>
          <w:rFonts w:ascii="Arial" w:hAnsi="Arial" w:cs="Arial"/>
          <w:b/>
          <w:sz w:val="28"/>
          <w:szCs w:val="28"/>
        </w:rPr>
      </w:pPr>
      <w:r w:rsidRPr="00172BC3">
        <w:rPr>
          <w:rFonts w:ascii="Arial" w:hAnsi="Arial" w:cs="Arial"/>
          <w:b/>
          <w:sz w:val="28"/>
          <w:szCs w:val="28"/>
        </w:rPr>
        <w:t>Note</w:t>
      </w:r>
      <w:r w:rsidR="00172BC3" w:rsidRPr="00172BC3">
        <w:rPr>
          <w:rFonts w:ascii="Arial" w:hAnsi="Arial" w:cs="Arial"/>
          <w:b/>
          <w:sz w:val="28"/>
          <w:szCs w:val="28"/>
        </w:rPr>
        <w:t>s</w:t>
      </w:r>
    </w:p>
    <w:p w:rsidR="00627FFB" w:rsidRPr="00172BC3" w:rsidRDefault="00860482" w:rsidP="00172BC3">
      <w:pPr>
        <w:pStyle w:val="Paragraphedeliste"/>
        <w:spacing w:before="120" w:after="120"/>
        <w:ind w:left="0"/>
        <w:contextualSpacing w:val="0"/>
        <w:jc w:val="both"/>
        <w:rPr>
          <w:rFonts w:ascii="Arial" w:hAnsi="Arial" w:cs="Arial"/>
        </w:rPr>
      </w:pPr>
      <w:r w:rsidRPr="00172BC3">
        <w:rPr>
          <w:rFonts w:ascii="Arial" w:hAnsi="Arial" w:cs="Arial"/>
        </w:rPr>
        <w:t xml:space="preserve">The option “Major risks” on its own, without coverage of accidents, is justified if the interested retired staff member </w:t>
      </w:r>
      <w:r w:rsidR="00B56063">
        <w:rPr>
          <w:rFonts w:ascii="Arial" w:hAnsi="Arial" w:cs="Arial"/>
        </w:rPr>
        <w:t xml:space="preserve">also takes out the </w:t>
      </w:r>
      <w:r w:rsidR="00172BC3">
        <w:rPr>
          <w:rFonts w:ascii="Arial" w:hAnsi="Arial" w:cs="Arial"/>
        </w:rPr>
        <w:t>specific “A</w:t>
      </w:r>
      <w:r w:rsidRPr="00172BC3">
        <w:rPr>
          <w:rFonts w:ascii="Arial" w:hAnsi="Arial" w:cs="Arial"/>
        </w:rPr>
        <w:t>ccident</w:t>
      </w:r>
      <w:r w:rsidR="00172BC3">
        <w:rPr>
          <w:rFonts w:ascii="Arial" w:hAnsi="Arial" w:cs="Arial"/>
        </w:rPr>
        <w:t>”</w:t>
      </w:r>
      <w:r w:rsidRPr="00172BC3">
        <w:rPr>
          <w:rFonts w:ascii="Arial" w:hAnsi="Arial" w:cs="Arial"/>
        </w:rPr>
        <w:t xml:space="preserve"> policy proposed </w:t>
      </w:r>
      <w:r w:rsidR="00B56063">
        <w:rPr>
          <w:rFonts w:ascii="Arial" w:hAnsi="Arial" w:cs="Arial"/>
        </w:rPr>
        <w:t>by AIACE – Cigna (see V.1. here</w:t>
      </w:r>
      <w:r w:rsidRPr="00172BC3">
        <w:rPr>
          <w:rFonts w:ascii="Arial" w:hAnsi="Arial" w:cs="Arial"/>
        </w:rPr>
        <w:t>under)</w:t>
      </w:r>
      <w:r w:rsidR="00E321F3">
        <w:rPr>
          <w:rFonts w:ascii="Arial" w:hAnsi="Arial" w:cs="Arial"/>
        </w:rPr>
        <w:t>.</w:t>
      </w:r>
    </w:p>
    <w:p w:rsidR="00172BC3" w:rsidRPr="00172BC3" w:rsidRDefault="00172BC3" w:rsidP="00CA656A">
      <w:pPr>
        <w:spacing w:before="120" w:after="240"/>
        <w:jc w:val="both"/>
        <w:rPr>
          <w:rFonts w:ascii="Arial" w:hAnsi="Arial" w:cs="Arial"/>
        </w:rPr>
      </w:pPr>
      <w:r w:rsidRPr="00172BC3">
        <w:rPr>
          <w:rFonts w:ascii="Arial" w:hAnsi="Arial" w:cs="Arial"/>
        </w:rPr>
        <w:t xml:space="preserve">Cigna and Allianz BE authorize the switch between “Hospi Safe” and “Major Risks”, </w:t>
      </w:r>
      <w:r w:rsidR="00E321F3">
        <w:rPr>
          <w:rFonts w:ascii="Arial" w:hAnsi="Arial" w:cs="Arial"/>
        </w:rPr>
        <w:t xml:space="preserve">so as to avoid any overlap </w:t>
      </w:r>
      <w:r w:rsidRPr="00172BC3">
        <w:rPr>
          <w:rFonts w:ascii="Arial" w:hAnsi="Arial" w:cs="Arial"/>
        </w:rPr>
        <w:t xml:space="preserve">concerning reimbursement of hospitalisation expenses by “Hospi </w:t>
      </w:r>
      <w:r w:rsidR="00B87460">
        <w:rPr>
          <w:rFonts w:ascii="Arial" w:hAnsi="Arial" w:cs="Arial"/>
        </w:rPr>
        <w:t>Safe” and the specific</w:t>
      </w:r>
      <w:r w:rsidRPr="00172BC3">
        <w:rPr>
          <w:rFonts w:ascii="Arial" w:hAnsi="Arial" w:cs="Arial"/>
        </w:rPr>
        <w:t xml:space="preserve"> “Accident”</w:t>
      </w:r>
      <w:r w:rsidR="00B87460">
        <w:rPr>
          <w:rFonts w:ascii="Arial" w:hAnsi="Arial" w:cs="Arial"/>
        </w:rPr>
        <w:t xml:space="preserve"> policy</w:t>
      </w:r>
      <w:r w:rsidRPr="00172BC3">
        <w:rPr>
          <w:rFonts w:ascii="Arial" w:hAnsi="Arial" w:cs="Arial"/>
        </w:rPr>
        <w:t>. This switch is possible for retired staff</w:t>
      </w:r>
      <w:r w:rsidR="004070B9">
        <w:rPr>
          <w:rFonts w:ascii="Arial" w:hAnsi="Arial" w:cs="Arial"/>
        </w:rPr>
        <w:t>,</w:t>
      </w:r>
      <w:r w:rsidRPr="00172BC3">
        <w:rPr>
          <w:rFonts w:ascii="Arial" w:hAnsi="Arial" w:cs="Arial"/>
        </w:rPr>
        <w:t xml:space="preserve"> witho</w:t>
      </w:r>
      <w:r w:rsidR="00E321F3">
        <w:rPr>
          <w:rFonts w:ascii="Arial" w:hAnsi="Arial" w:cs="Arial"/>
        </w:rPr>
        <w:t>ut formalities and independent</w:t>
      </w:r>
      <w:r w:rsidRPr="00172BC3">
        <w:rPr>
          <w:rFonts w:ascii="Arial" w:hAnsi="Arial" w:cs="Arial"/>
        </w:rPr>
        <w:t xml:space="preserve"> of age</w:t>
      </w:r>
    </w:p>
    <w:p w:rsidR="00860482" w:rsidRDefault="00860482" w:rsidP="00A00E6A">
      <w:pPr>
        <w:pStyle w:val="Paragraphedeliste"/>
        <w:spacing w:before="120" w:after="120"/>
        <w:ind w:left="0"/>
        <w:jc w:val="both"/>
        <w:rPr>
          <w:rFonts w:ascii="Arial" w:hAnsi="Arial" w:cs="Arial"/>
        </w:rPr>
      </w:pPr>
    </w:p>
    <w:p w:rsidR="002C4694" w:rsidRPr="00860482" w:rsidRDefault="00530791" w:rsidP="008A044A">
      <w:pPr>
        <w:pStyle w:val="Paragraphedeliste"/>
        <w:numPr>
          <w:ilvl w:val="1"/>
          <w:numId w:val="20"/>
        </w:numPr>
        <w:rPr>
          <w:rFonts w:ascii="Arial" w:hAnsi="Arial" w:cs="Arial"/>
          <w:b/>
          <w:i/>
          <w:sz w:val="28"/>
          <w:szCs w:val="28"/>
          <w:u w:val="single"/>
        </w:rPr>
      </w:pPr>
      <w:r w:rsidRPr="00860482">
        <w:rPr>
          <w:rFonts w:ascii="Arial" w:hAnsi="Arial" w:cs="Arial"/>
          <w:b/>
          <w:i/>
          <w:sz w:val="28"/>
          <w:szCs w:val="28"/>
          <w:u w:val="single"/>
        </w:rPr>
        <w:t>EUROSANTE option « </w:t>
      </w:r>
      <w:proofErr w:type="spellStart"/>
      <w:r w:rsidRPr="00860482">
        <w:rPr>
          <w:rFonts w:ascii="Arial" w:hAnsi="Arial" w:cs="Arial"/>
          <w:b/>
          <w:i/>
          <w:sz w:val="28"/>
          <w:szCs w:val="28"/>
          <w:u w:val="single"/>
        </w:rPr>
        <w:t>Tranqui</w:t>
      </w:r>
      <w:r w:rsidR="00F104EA" w:rsidRPr="00860482">
        <w:rPr>
          <w:rFonts w:ascii="Arial" w:hAnsi="Arial" w:cs="Arial"/>
          <w:b/>
          <w:i/>
          <w:sz w:val="28"/>
          <w:szCs w:val="28"/>
          <w:u w:val="single"/>
        </w:rPr>
        <w:t>l</w:t>
      </w:r>
      <w:r w:rsidR="00E9692F">
        <w:rPr>
          <w:rFonts w:ascii="Arial" w:hAnsi="Arial" w:cs="Arial"/>
          <w:b/>
          <w:i/>
          <w:sz w:val="28"/>
          <w:szCs w:val="28"/>
          <w:u w:val="single"/>
        </w:rPr>
        <w:t>lité</w:t>
      </w:r>
      <w:proofErr w:type="spellEnd"/>
      <w:r w:rsidR="00E9692F">
        <w:rPr>
          <w:rFonts w:ascii="Arial" w:hAnsi="Arial" w:cs="Arial"/>
          <w:b/>
          <w:i/>
          <w:sz w:val="28"/>
          <w:szCs w:val="28"/>
          <w:u w:val="single"/>
        </w:rPr>
        <w:t xml:space="preserve"> » suggested </w:t>
      </w:r>
      <w:r w:rsidRPr="00860482">
        <w:rPr>
          <w:rFonts w:ascii="Arial" w:hAnsi="Arial" w:cs="Arial"/>
          <w:b/>
          <w:i/>
          <w:sz w:val="28"/>
          <w:szCs w:val="28"/>
          <w:u w:val="single"/>
        </w:rPr>
        <w:t xml:space="preserve">by Union </w:t>
      </w:r>
      <w:proofErr w:type="spellStart"/>
      <w:r w:rsidRPr="00860482">
        <w:rPr>
          <w:rFonts w:ascii="Arial" w:hAnsi="Arial" w:cs="Arial"/>
          <w:b/>
          <w:i/>
          <w:sz w:val="28"/>
          <w:szCs w:val="28"/>
          <w:u w:val="single"/>
        </w:rPr>
        <w:t>Syndicale</w:t>
      </w:r>
      <w:proofErr w:type="spellEnd"/>
      <w:r w:rsidR="00AC089B" w:rsidRPr="00860482">
        <w:rPr>
          <w:rFonts w:ascii="Arial" w:hAnsi="Arial" w:cs="Arial"/>
          <w:b/>
          <w:i/>
          <w:sz w:val="28"/>
          <w:szCs w:val="28"/>
          <w:u w:val="single"/>
        </w:rPr>
        <w:t xml:space="preserve">, </w:t>
      </w:r>
      <w:r w:rsidR="00E9692F">
        <w:rPr>
          <w:rFonts w:ascii="Arial" w:hAnsi="Arial" w:cs="Arial"/>
          <w:b/>
          <w:i/>
          <w:sz w:val="28"/>
          <w:szCs w:val="28"/>
          <w:u w:val="single"/>
        </w:rPr>
        <w:t xml:space="preserve">Save Europe </w:t>
      </w:r>
      <w:r w:rsidR="00AC089B" w:rsidRPr="00992F64">
        <w:rPr>
          <w:rFonts w:ascii="Arial" w:hAnsi="Arial" w:cs="Arial"/>
          <w:b/>
          <w:i/>
          <w:sz w:val="28"/>
          <w:szCs w:val="28"/>
          <w:u w:val="single"/>
        </w:rPr>
        <w:t xml:space="preserve">and SFE </w:t>
      </w:r>
    </w:p>
    <w:p w:rsidR="002C4694" w:rsidRDefault="00A1537C" w:rsidP="00BC1CB4">
      <w:pPr>
        <w:pStyle w:val="Paragraphedeliste"/>
        <w:spacing w:after="120"/>
        <w:ind w:left="0" w:firstLine="696"/>
        <w:jc w:val="both"/>
        <w:rPr>
          <w:rFonts w:ascii="Arial" w:hAnsi="Arial" w:cs="Arial"/>
          <w:i/>
        </w:rPr>
      </w:pPr>
      <w:r w:rsidRPr="00627FFB">
        <w:rPr>
          <w:rFonts w:ascii="Arial" w:hAnsi="Arial" w:cs="Arial"/>
          <w:i/>
        </w:rPr>
        <w:t>Brokers</w:t>
      </w:r>
      <w:r w:rsidR="0056423C">
        <w:rPr>
          <w:rFonts w:ascii="Arial" w:hAnsi="Arial" w:cs="Arial"/>
          <w:i/>
        </w:rPr>
        <w:t>:</w:t>
      </w:r>
      <w:r w:rsidRPr="00627FFB">
        <w:rPr>
          <w:rFonts w:ascii="Arial" w:hAnsi="Arial" w:cs="Arial"/>
          <w:i/>
        </w:rPr>
        <w:t xml:space="preserve"> Concordia, Vanbreda Risk &amp; Benefits</w:t>
      </w:r>
      <w:r w:rsidR="000D0196" w:rsidRPr="003D4DF0">
        <w:rPr>
          <w:rFonts w:ascii="Arial" w:hAnsi="Arial" w:cs="Arial"/>
          <w:i/>
        </w:rPr>
        <w:t xml:space="preserve">, </w:t>
      </w:r>
      <w:r w:rsidR="003D4DF0" w:rsidRPr="003D4DF0">
        <w:rPr>
          <w:rFonts w:ascii="Arial" w:eastAsia="Times New Roman" w:hAnsi="Arial" w:cs="Arial"/>
          <w:i/>
        </w:rPr>
        <w:t>INS consult</w:t>
      </w:r>
      <w:r w:rsidR="003D4DF0">
        <w:rPr>
          <w:rFonts w:ascii="Arial" w:eastAsia="Times New Roman" w:hAnsi="Arial" w:cs="Arial"/>
        </w:rPr>
        <w:t xml:space="preserve"> </w:t>
      </w:r>
      <w:r w:rsidR="00530791" w:rsidRPr="00627FFB">
        <w:rPr>
          <w:rFonts w:ascii="Arial" w:hAnsi="Arial" w:cs="Arial"/>
          <w:i/>
        </w:rPr>
        <w:t xml:space="preserve"> </w:t>
      </w:r>
    </w:p>
    <w:p w:rsidR="00530791" w:rsidRPr="00627FFB" w:rsidRDefault="00530791" w:rsidP="00BC1CB4">
      <w:pPr>
        <w:pStyle w:val="Paragraphedeliste"/>
        <w:spacing w:after="120"/>
        <w:ind w:left="0" w:firstLine="696"/>
        <w:contextualSpacing w:val="0"/>
        <w:jc w:val="both"/>
        <w:rPr>
          <w:rFonts w:ascii="Arial" w:hAnsi="Arial" w:cs="Arial"/>
          <w:b/>
          <w:i/>
          <w:sz w:val="28"/>
          <w:szCs w:val="28"/>
          <w:u w:val="single"/>
        </w:rPr>
      </w:pPr>
      <w:r w:rsidRPr="00627FFB">
        <w:rPr>
          <w:rFonts w:ascii="Arial" w:hAnsi="Arial" w:cs="Arial"/>
          <w:i/>
        </w:rPr>
        <w:t>Insura</w:t>
      </w:r>
      <w:r w:rsidR="00DA669E" w:rsidRPr="00627FFB">
        <w:rPr>
          <w:rFonts w:ascii="Arial" w:hAnsi="Arial" w:cs="Arial"/>
          <w:i/>
        </w:rPr>
        <w:t>nce</w:t>
      </w:r>
      <w:r w:rsidR="0056423C">
        <w:rPr>
          <w:rFonts w:ascii="Arial" w:hAnsi="Arial" w:cs="Arial"/>
          <w:i/>
        </w:rPr>
        <w:t>:</w:t>
      </w:r>
      <w:r w:rsidR="00D656DD">
        <w:rPr>
          <w:rFonts w:ascii="Arial" w:hAnsi="Arial" w:cs="Arial"/>
          <w:i/>
        </w:rPr>
        <w:t xml:space="preserve"> Allianz </w:t>
      </w:r>
      <w:r w:rsidR="00DB7D94" w:rsidRPr="00627FFB">
        <w:rPr>
          <w:rFonts w:ascii="Arial" w:hAnsi="Arial" w:cs="Arial"/>
          <w:i/>
        </w:rPr>
        <w:t xml:space="preserve">Worldwide Care </w:t>
      </w:r>
      <w:r w:rsidR="00BC1CB4">
        <w:rPr>
          <w:rFonts w:ascii="Arial" w:hAnsi="Arial" w:cs="Arial"/>
          <w:i/>
        </w:rPr>
        <w:t>(Reference 4</w:t>
      </w:r>
      <w:r w:rsidRPr="00627FFB">
        <w:rPr>
          <w:rFonts w:ascii="Arial" w:hAnsi="Arial" w:cs="Arial"/>
          <w:i/>
        </w:rPr>
        <w:t>)</w:t>
      </w:r>
    </w:p>
    <w:p w:rsidR="003D4DF0" w:rsidRDefault="00530791" w:rsidP="008A044A">
      <w:pPr>
        <w:pStyle w:val="Paragraphedeliste"/>
        <w:numPr>
          <w:ilvl w:val="0"/>
          <w:numId w:val="21"/>
        </w:numPr>
        <w:contextualSpacing w:val="0"/>
        <w:outlineLvl w:val="0"/>
        <w:rPr>
          <w:rFonts w:ascii="Arial" w:hAnsi="Arial" w:cs="Arial"/>
          <w:b/>
          <w:color w:val="000000"/>
        </w:rPr>
      </w:pPr>
      <w:r w:rsidRPr="0053336E">
        <w:rPr>
          <w:rFonts w:ascii="Arial" w:hAnsi="Arial" w:cs="Arial"/>
          <w:b/>
        </w:rPr>
        <w:t>Th</w:t>
      </w:r>
      <w:r w:rsidR="00E9692F">
        <w:rPr>
          <w:rFonts w:ascii="Arial" w:hAnsi="Arial" w:cs="Arial"/>
          <w:b/>
        </w:rPr>
        <w:t xml:space="preserve">is individual insurance can only be </w:t>
      </w:r>
      <w:r w:rsidRPr="0053336E">
        <w:rPr>
          <w:rFonts w:ascii="Arial" w:hAnsi="Arial" w:cs="Arial"/>
          <w:b/>
        </w:rPr>
        <w:t xml:space="preserve">taken </w:t>
      </w:r>
      <w:r w:rsidR="00E9692F">
        <w:rPr>
          <w:rFonts w:ascii="Arial" w:hAnsi="Arial" w:cs="Arial"/>
          <w:b/>
        </w:rPr>
        <w:t xml:space="preserve">out </w:t>
      </w:r>
      <w:r w:rsidRPr="0053336E">
        <w:rPr>
          <w:rFonts w:ascii="Arial" w:hAnsi="Arial" w:cs="Arial"/>
          <w:b/>
        </w:rPr>
        <w:t>up</w:t>
      </w:r>
      <w:r w:rsidR="00E9692F">
        <w:rPr>
          <w:rFonts w:ascii="Arial" w:hAnsi="Arial" w:cs="Arial"/>
          <w:b/>
          <w:color w:val="000000"/>
        </w:rPr>
        <w:t xml:space="preserve"> to </w:t>
      </w:r>
      <w:r w:rsidRPr="0053336E">
        <w:rPr>
          <w:rFonts w:ascii="Arial" w:hAnsi="Arial" w:cs="Arial"/>
          <w:b/>
          <w:color w:val="000000"/>
        </w:rPr>
        <w:t>67</w:t>
      </w:r>
      <w:r w:rsidR="00A1537C" w:rsidRPr="0053336E">
        <w:rPr>
          <w:rFonts w:ascii="Arial" w:hAnsi="Arial" w:cs="Arial"/>
          <w:b/>
          <w:color w:val="000000"/>
        </w:rPr>
        <w:t xml:space="preserve"> years</w:t>
      </w:r>
      <w:r w:rsidR="00E9692F">
        <w:rPr>
          <w:rFonts w:ascii="Arial" w:hAnsi="Arial" w:cs="Arial"/>
          <w:b/>
          <w:color w:val="000000"/>
        </w:rPr>
        <w:t xml:space="preserve"> of age</w:t>
      </w:r>
      <w:r w:rsidR="0053336E" w:rsidRPr="0053336E">
        <w:rPr>
          <w:rFonts w:ascii="Arial" w:hAnsi="Arial" w:cs="Arial"/>
          <w:b/>
          <w:color w:val="000000"/>
        </w:rPr>
        <w:t xml:space="preserve">. </w:t>
      </w:r>
    </w:p>
    <w:p w:rsidR="0053336E" w:rsidRPr="0053336E" w:rsidRDefault="00E9692F" w:rsidP="008A044A">
      <w:pPr>
        <w:pStyle w:val="Paragraphedeliste"/>
        <w:numPr>
          <w:ilvl w:val="0"/>
          <w:numId w:val="21"/>
        </w:numPr>
        <w:contextualSpacing w:val="0"/>
        <w:outlineLvl w:val="0"/>
        <w:rPr>
          <w:rFonts w:ascii="Arial" w:hAnsi="Arial" w:cs="Arial"/>
          <w:b/>
          <w:color w:val="000000"/>
        </w:rPr>
      </w:pPr>
      <w:r>
        <w:rPr>
          <w:rFonts w:ascii="Arial" w:hAnsi="Arial" w:cs="Arial"/>
          <w:b/>
          <w:color w:val="000000"/>
        </w:rPr>
        <w:t>P</w:t>
      </w:r>
      <w:r w:rsidR="0053336E" w:rsidRPr="0053336E">
        <w:rPr>
          <w:rFonts w:ascii="Arial" w:hAnsi="Arial" w:cs="Arial"/>
          <w:b/>
          <w:color w:val="000000"/>
        </w:rPr>
        <w:t>artners and children</w:t>
      </w:r>
      <w:r>
        <w:rPr>
          <w:rFonts w:ascii="Arial" w:hAnsi="Arial" w:cs="Arial"/>
          <w:b/>
          <w:color w:val="000000"/>
        </w:rPr>
        <w:t xml:space="preserve"> can also be covered</w:t>
      </w:r>
    </w:p>
    <w:p w:rsidR="00530791" w:rsidRPr="0053336E" w:rsidRDefault="0053336E" w:rsidP="008A044A">
      <w:pPr>
        <w:pStyle w:val="Paragraphedeliste"/>
        <w:numPr>
          <w:ilvl w:val="0"/>
          <w:numId w:val="21"/>
        </w:numPr>
        <w:spacing w:after="120"/>
        <w:outlineLvl w:val="0"/>
        <w:rPr>
          <w:rFonts w:ascii="Arial" w:hAnsi="Arial" w:cs="Arial"/>
          <w:b/>
        </w:rPr>
      </w:pPr>
      <w:r w:rsidRPr="0053336E">
        <w:rPr>
          <w:rFonts w:ascii="Arial" w:hAnsi="Arial" w:cs="Arial"/>
          <w:b/>
        </w:rPr>
        <w:t>Subscription s</w:t>
      </w:r>
      <w:r w:rsidR="00530791" w:rsidRPr="0053336E">
        <w:rPr>
          <w:rFonts w:ascii="Arial" w:hAnsi="Arial" w:cs="Arial"/>
          <w:b/>
        </w:rPr>
        <w:t>ubject to a medical questionnaire</w:t>
      </w:r>
      <w:r w:rsidR="00530791" w:rsidRPr="0053336E">
        <w:rPr>
          <w:rStyle w:val="Appelnotedebasdep"/>
          <w:rFonts w:ascii="Arial" w:hAnsi="Arial" w:cs="Arial"/>
          <w:b/>
        </w:rPr>
        <w:footnoteReference w:id="18"/>
      </w:r>
      <w:r w:rsidR="00530791" w:rsidRPr="0053336E">
        <w:rPr>
          <w:rFonts w:ascii="Arial" w:hAnsi="Arial" w:cs="Arial"/>
          <w:b/>
        </w:rPr>
        <w:t>.</w:t>
      </w:r>
      <w:r w:rsidRPr="0053336E">
        <w:rPr>
          <w:rFonts w:ascii="Arial" w:hAnsi="Arial" w:cs="Arial"/>
          <w:b/>
        </w:rPr>
        <w:t xml:space="preserve"> No waiting period.</w:t>
      </w:r>
    </w:p>
    <w:p w:rsidR="004F46A1" w:rsidRDefault="00E9692F" w:rsidP="008A044A">
      <w:pPr>
        <w:pStyle w:val="Paragraphedeliste"/>
        <w:numPr>
          <w:ilvl w:val="0"/>
          <w:numId w:val="21"/>
        </w:numPr>
        <w:spacing w:after="120"/>
        <w:jc w:val="both"/>
        <w:rPr>
          <w:rFonts w:ascii="Arial" w:hAnsi="Arial" w:cs="Arial"/>
          <w:b/>
          <w:lang w:val="en-US"/>
        </w:rPr>
      </w:pPr>
      <w:r>
        <w:rPr>
          <w:rFonts w:ascii="Arial" w:hAnsi="Arial" w:cs="Arial"/>
          <w:b/>
        </w:rPr>
        <w:t>Premiums</w:t>
      </w:r>
      <w:r w:rsidR="0053336E" w:rsidRPr="0053336E">
        <w:rPr>
          <w:rFonts w:ascii="Arial" w:hAnsi="Arial" w:cs="Arial"/>
          <w:b/>
        </w:rPr>
        <w:t xml:space="preserve"> table shows no information after the age of 67. </w:t>
      </w:r>
      <w:r w:rsidR="00D656DD">
        <w:rPr>
          <w:rFonts w:ascii="Arial" w:hAnsi="Arial" w:cs="Arial"/>
          <w:b/>
        </w:rPr>
        <w:t>(</w:t>
      </w:r>
      <w:r w:rsidR="00A1537C" w:rsidRPr="00D656DD">
        <w:rPr>
          <w:rFonts w:ascii="Arial" w:hAnsi="Arial" w:cs="Arial"/>
          <w:lang w:val="en-US"/>
        </w:rPr>
        <w:t xml:space="preserve">Coverage can be extended after </w:t>
      </w:r>
      <w:r>
        <w:rPr>
          <w:rFonts w:ascii="Arial" w:hAnsi="Arial" w:cs="Arial"/>
          <w:lang w:val="en-US"/>
        </w:rPr>
        <w:t xml:space="preserve">the age of 67 </w:t>
      </w:r>
      <w:r w:rsidR="00A1537C" w:rsidRPr="00D656DD">
        <w:rPr>
          <w:rFonts w:ascii="Arial" w:hAnsi="Arial" w:cs="Arial"/>
          <w:lang w:val="en-US"/>
        </w:rPr>
        <w:t>but without any guarantee as to the level of the annual premium</w:t>
      </w:r>
      <w:r w:rsidR="0053336E" w:rsidRPr="00D656DD">
        <w:rPr>
          <w:rStyle w:val="Appelnotedebasdep"/>
          <w:rFonts w:ascii="Arial" w:hAnsi="Arial" w:cs="Arial"/>
          <w:lang w:val="en-US"/>
        </w:rPr>
        <w:footnoteReference w:id="19"/>
      </w:r>
      <w:r w:rsidR="00D656DD">
        <w:rPr>
          <w:rFonts w:ascii="Arial" w:hAnsi="Arial" w:cs="Arial"/>
          <w:lang w:val="en-US"/>
        </w:rPr>
        <w:t>)</w:t>
      </w:r>
      <w:r w:rsidR="00A1537C" w:rsidRPr="00D656DD">
        <w:rPr>
          <w:rFonts w:ascii="Arial" w:hAnsi="Arial" w:cs="Arial"/>
          <w:lang w:val="en-US"/>
        </w:rPr>
        <w:t>.</w:t>
      </w:r>
    </w:p>
    <w:p w:rsidR="0053336E" w:rsidRPr="0053336E" w:rsidRDefault="0053336E" w:rsidP="008A044A">
      <w:pPr>
        <w:pStyle w:val="Paragraphedeliste"/>
        <w:numPr>
          <w:ilvl w:val="0"/>
          <w:numId w:val="21"/>
        </w:numPr>
        <w:spacing w:after="120"/>
        <w:jc w:val="both"/>
        <w:outlineLvl w:val="0"/>
        <w:rPr>
          <w:rFonts w:ascii="Arial" w:hAnsi="Arial" w:cs="Arial"/>
          <w:b/>
          <w:lang w:val="en-US"/>
        </w:rPr>
      </w:pPr>
      <w:r w:rsidRPr="0053336E">
        <w:rPr>
          <w:rFonts w:ascii="Arial" w:hAnsi="Arial" w:cs="Arial"/>
          <w:b/>
        </w:rPr>
        <w:t xml:space="preserve">Worldwide cover but limitations outside the European Economic Area </w:t>
      </w:r>
    </w:p>
    <w:p w:rsidR="009A32E4" w:rsidRPr="009A32E4" w:rsidRDefault="00530791" w:rsidP="009A32E4">
      <w:pPr>
        <w:spacing w:after="120"/>
        <w:jc w:val="both"/>
        <w:rPr>
          <w:rFonts w:ascii="Arial" w:hAnsi="Arial" w:cs="Arial"/>
        </w:rPr>
      </w:pPr>
      <w:r w:rsidRPr="0053336E">
        <w:rPr>
          <w:rFonts w:ascii="Arial" w:hAnsi="Arial" w:cs="Arial"/>
        </w:rPr>
        <w:t xml:space="preserve">The option </w:t>
      </w:r>
      <w:r w:rsidR="003D4DF0">
        <w:rPr>
          <w:rFonts w:ascii="Arial" w:hAnsi="Arial" w:cs="Arial"/>
        </w:rPr>
        <w:t>“</w:t>
      </w:r>
      <w:proofErr w:type="spellStart"/>
      <w:r w:rsidR="003D4DF0">
        <w:rPr>
          <w:rFonts w:ascii="Arial" w:hAnsi="Arial" w:cs="Arial"/>
        </w:rPr>
        <w:t>Tranquillité</w:t>
      </w:r>
      <w:proofErr w:type="spellEnd"/>
      <w:r w:rsidR="003D4DF0">
        <w:rPr>
          <w:rFonts w:ascii="Arial" w:hAnsi="Arial" w:cs="Arial"/>
        </w:rPr>
        <w:t>”</w:t>
      </w:r>
      <w:r w:rsidRPr="00A1537C">
        <w:rPr>
          <w:rFonts w:ascii="Arial" w:hAnsi="Arial" w:cs="Arial"/>
        </w:rPr>
        <w:t xml:space="preserve"> deals with </w:t>
      </w:r>
      <w:r w:rsidR="00FA4868">
        <w:rPr>
          <w:rFonts w:ascii="Arial" w:hAnsi="Arial" w:cs="Arial"/>
        </w:rPr>
        <w:t>hospitalisation</w:t>
      </w:r>
      <w:r w:rsidRPr="00A1537C">
        <w:rPr>
          <w:rFonts w:ascii="Arial" w:hAnsi="Arial" w:cs="Arial"/>
        </w:rPr>
        <w:t xml:space="preserve"> (single room), surgical operations resulting from illness or accident and related expenses incurred two months prior to and six months after the stay in hospital.</w:t>
      </w:r>
      <w:r w:rsidR="0053336E">
        <w:rPr>
          <w:rFonts w:ascii="Arial" w:hAnsi="Arial" w:cs="Arial"/>
        </w:rPr>
        <w:t xml:space="preserve"> </w:t>
      </w:r>
      <w:r w:rsidR="009A32E4" w:rsidRPr="009A32E4">
        <w:rPr>
          <w:rFonts w:ascii="Arial" w:hAnsi="Arial" w:cs="Arial"/>
          <w:bCs/>
        </w:rPr>
        <w:t>Post-surgical rehabilitation treatment</w:t>
      </w:r>
      <w:r w:rsidR="009A32E4" w:rsidRPr="009A32E4">
        <w:rPr>
          <w:rFonts w:ascii="Arial" w:hAnsi="Arial" w:cs="Arial"/>
          <w:b/>
          <w:bCs/>
        </w:rPr>
        <w:t xml:space="preserve"> </w:t>
      </w:r>
      <w:r w:rsidR="00222753">
        <w:rPr>
          <w:rFonts w:ascii="Arial" w:hAnsi="Arial" w:cs="Arial"/>
        </w:rPr>
        <w:t>is reimbursable</w:t>
      </w:r>
      <w:r w:rsidR="009A32E4" w:rsidRPr="009A32E4">
        <w:rPr>
          <w:rFonts w:ascii="Arial" w:hAnsi="Arial" w:cs="Arial"/>
        </w:rPr>
        <w:t xml:space="preserve"> for treatment that starts within </w:t>
      </w:r>
      <w:r w:rsidR="009A32E4">
        <w:rPr>
          <w:rFonts w:ascii="Arial" w:hAnsi="Arial" w:cs="Arial"/>
        </w:rPr>
        <w:t xml:space="preserve">three months of discharge after </w:t>
      </w:r>
      <w:r w:rsidR="009A32E4" w:rsidRPr="009A32E4">
        <w:rPr>
          <w:rFonts w:ascii="Arial" w:hAnsi="Arial" w:cs="Arial"/>
        </w:rPr>
        <w:t>the acute sur</w:t>
      </w:r>
      <w:r w:rsidR="00222753">
        <w:rPr>
          <w:rFonts w:ascii="Arial" w:hAnsi="Arial" w:cs="Arial"/>
        </w:rPr>
        <w:t>gical treatment ceases and only if</w:t>
      </w:r>
      <w:r w:rsidR="009A32E4" w:rsidRPr="009A32E4">
        <w:rPr>
          <w:rFonts w:ascii="Arial" w:hAnsi="Arial" w:cs="Arial"/>
        </w:rPr>
        <w:t xml:space="preserve"> it takes place in a licensed rehabilitation facility.</w:t>
      </w:r>
    </w:p>
    <w:p w:rsidR="00530791" w:rsidRDefault="00530791" w:rsidP="00530791">
      <w:pPr>
        <w:spacing w:after="120"/>
        <w:jc w:val="both"/>
        <w:rPr>
          <w:rFonts w:ascii="Arial" w:hAnsi="Arial" w:cs="Arial"/>
        </w:rPr>
      </w:pPr>
      <w:r w:rsidRPr="00505E1C">
        <w:rPr>
          <w:rFonts w:ascii="Arial" w:hAnsi="Arial" w:cs="Arial"/>
        </w:rPr>
        <w:t>Subscribers</w:t>
      </w:r>
      <w:r>
        <w:rPr>
          <w:rFonts w:ascii="Arial" w:hAnsi="Arial" w:cs="Arial"/>
        </w:rPr>
        <w:t xml:space="preserve"> </w:t>
      </w:r>
      <w:r w:rsidRPr="00505E1C">
        <w:rPr>
          <w:rFonts w:ascii="Arial" w:hAnsi="Arial" w:cs="Arial"/>
        </w:rPr>
        <w:t xml:space="preserve">receive </w:t>
      </w:r>
      <w:r w:rsidRPr="00AA7D9B">
        <w:rPr>
          <w:rFonts w:ascii="Arial" w:hAnsi="Arial" w:cs="Arial"/>
          <w:u w:val="single"/>
        </w:rPr>
        <w:t>100% reimbursement of the difference between actual expenditure and the amount reimbursed by the JSIS</w:t>
      </w:r>
      <w:r w:rsidRPr="004C7291">
        <w:rPr>
          <w:rFonts w:ascii="Arial" w:hAnsi="Arial" w:cs="Arial"/>
        </w:rPr>
        <w:t xml:space="preserve">. </w:t>
      </w:r>
      <w:r w:rsidRPr="009A32E4">
        <w:rPr>
          <w:rFonts w:ascii="Arial" w:hAnsi="Arial" w:cs="Arial"/>
        </w:rPr>
        <w:t>The top-up reimbursement is not subject to JSIS ceilings</w:t>
      </w:r>
      <w:r w:rsidRPr="00505E1C">
        <w:rPr>
          <w:rFonts w:ascii="Arial" w:hAnsi="Arial" w:cs="Arial"/>
        </w:rPr>
        <w:t>!</w:t>
      </w:r>
      <w:r>
        <w:rPr>
          <w:rFonts w:ascii="Arial" w:hAnsi="Arial" w:cs="Arial"/>
        </w:rPr>
        <w:t xml:space="preserve"> (Mind the </w:t>
      </w:r>
      <w:r w:rsidR="00D656DD">
        <w:rPr>
          <w:rFonts w:ascii="Arial" w:hAnsi="Arial" w:cs="Arial"/>
        </w:rPr>
        <w:t xml:space="preserve">JSIS </w:t>
      </w:r>
      <w:r w:rsidR="004C7291">
        <w:rPr>
          <w:rFonts w:ascii="Arial" w:hAnsi="Arial" w:cs="Arial"/>
        </w:rPr>
        <w:t>exclusions</w:t>
      </w:r>
      <w:r>
        <w:rPr>
          <w:rFonts w:ascii="Arial" w:hAnsi="Arial" w:cs="Arial"/>
        </w:rPr>
        <w:t>!).</w:t>
      </w:r>
    </w:p>
    <w:p w:rsidR="00FA3539" w:rsidRDefault="00FA3539" w:rsidP="00530791">
      <w:pPr>
        <w:spacing w:after="120"/>
        <w:jc w:val="both"/>
        <w:rPr>
          <w:rFonts w:ascii="Arial" w:hAnsi="Arial" w:cs="Arial"/>
          <w:color w:val="231F20"/>
        </w:rPr>
      </w:pPr>
      <w:r>
        <w:rPr>
          <w:rFonts w:ascii="Arial" w:hAnsi="Arial" w:cs="Arial"/>
          <w:color w:val="231F20"/>
        </w:rPr>
        <w:t xml:space="preserve">The </w:t>
      </w:r>
      <w:r w:rsidR="004C7291">
        <w:rPr>
          <w:rFonts w:ascii="Arial" w:hAnsi="Arial" w:cs="Arial"/>
          <w:color w:val="231F20"/>
        </w:rPr>
        <w:t xml:space="preserve">supplementary </w:t>
      </w:r>
      <w:r>
        <w:rPr>
          <w:rFonts w:ascii="Arial" w:hAnsi="Arial" w:cs="Arial"/>
          <w:color w:val="231F20"/>
        </w:rPr>
        <w:t>cover stop</w:t>
      </w:r>
      <w:r w:rsidR="004C7291">
        <w:rPr>
          <w:rFonts w:ascii="Arial" w:hAnsi="Arial" w:cs="Arial"/>
          <w:color w:val="231F20"/>
        </w:rPr>
        <w:t>s if the JSIS cover stops</w:t>
      </w:r>
      <w:r>
        <w:rPr>
          <w:rFonts w:ascii="Arial" w:hAnsi="Arial" w:cs="Arial"/>
          <w:color w:val="231F20"/>
        </w:rPr>
        <w:t>.</w:t>
      </w:r>
    </w:p>
    <w:p w:rsidR="009A32E4" w:rsidRPr="009A32E4" w:rsidRDefault="009A32E4" w:rsidP="00530791">
      <w:pPr>
        <w:spacing w:after="120"/>
        <w:jc w:val="both"/>
        <w:rPr>
          <w:rFonts w:ascii="Arial" w:hAnsi="Arial" w:cs="Arial"/>
        </w:rPr>
      </w:pPr>
      <w:r>
        <w:rPr>
          <w:rFonts w:ascii="Arial" w:hAnsi="Arial" w:cs="Arial"/>
          <w:color w:val="231F20"/>
        </w:rPr>
        <w:t xml:space="preserve">The </w:t>
      </w:r>
      <w:r w:rsidRPr="009A32E4">
        <w:rPr>
          <w:rFonts w:ascii="Arial" w:hAnsi="Arial" w:cs="Arial"/>
          <w:color w:val="231F20"/>
        </w:rPr>
        <w:t xml:space="preserve">annual policy is automatically </w:t>
      </w:r>
      <w:r w:rsidR="003A5518">
        <w:rPr>
          <w:rFonts w:ascii="Arial" w:hAnsi="Arial" w:cs="Arial"/>
          <w:color w:val="231F20"/>
        </w:rPr>
        <w:t>renewed for the next i</w:t>
      </w:r>
      <w:r>
        <w:rPr>
          <w:rFonts w:ascii="Arial" w:hAnsi="Arial" w:cs="Arial"/>
          <w:color w:val="231F20"/>
        </w:rPr>
        <w:t>nsurance year provided that the</w:t>
      </w:r>
      <w:r w:rsidR="007C4218">
        <w:rPr>
          <w:rFonts w:ascii="Arial" w:hAnsi="Arial" w:cs="Arial"/>
          <w:color w:val="231F20"/>
        </w:rPr>
        <w:t xml:space="preserve"> </w:t>
      </w:r>
      <w:r>
        <w:rPr>
          <w:rFonts w:ascii="Arial" w:hAnsi="Arial" w:cs="Arial"/>
          <w:color w:val="231F20"/>
        </w:rPr>
        <w:t>plan</w:t>
      </w:r>
      <w:r w:rsidRPr="009A32E4">
        <w:rPr>
          <w:rFonts w:ascii="Arial" w:hAnsi="Arial" w:cs="Arial"/>
          <w:color w:val="231F20"/>
        </w:rPr>
        <w:t xml:space="preserve"> combinat</w:t>
      </w:r>
      <w:r>
        <w:rPr>
          <w:rFonts w:ascii="Arial" w:hAnsi="Arial" w:cs="Arial"/>
          <w:color w:val="231F20"/>
        </w:rPr>
        <w:t>ion selected is still available</w:t>
      </w:r>
      <w:r w:rsidRPr="009A32E4">
        <w:rPr>
          <w:rFonts w:ascii="Arial" w:hAnsi="Arial" w:cs="Arial"/>
          <w:color w:val="231F20"/>
        </w:rPr>
        <w:t xml:space="preserve">. </w:t>
      </w:r>
      <w:r>
        <w:rPr>
          <w:rFonts w:ascii="Arial" w:hAnsi="Arial" w:cs="Arial"/>
          <w:color w:val="231F20"/>
        </w:rPr>
        <w:t>The</w:t>
      </w:r>
      <w:r w:rsidRPr="009A32E4">
        <w:rPr>
          <w:rFonts w:ascii="Arial" w:hAnsi="Arial" w:cs="Arial"/>
          <w:color w:val="231F20"/>
        </w:rPr>
        <w:t xml:space="preserve"> new </w:t>
      </w:r>
      <w:r>
        <w:rPr>
          <w:rFonts w:ascii="Arial" w:hAnsi="Arial" w:cs="Arial"/>
          <w:color w:val="231F20"/>
        </w:rPr>
        <w:t>Insurance Certificate indicates</w:t>
      </w:r>
      <w:r w:rsidRPr="009A32E4">
        <w:rPr>
          <w:rFonts w:ascii="Arial" w:hAnsi="Arial" w:cs="Arial"/>
          <w:color w:val="231F20"/>
        </w:rPr>
        <w:t xml:space="preserve"> the</w:t>
      </w:r>
      <w:r w:rsidR="007C4218">
        <w:rPr>
          <w:rFonts w:ascii="Arial" w:hAnsi="Arial" w:cs="Arial"/>
          <w:color w:val="231F20"/>
        </w:rPr>
        <w:t xml:space="preserve"> </w:t>
      </w:r>
      <w:r w:rsidRPr="009A32E4">
        <w:rPr>
          <w:rFonts w:ascii="Arial" w:hAnsi="Arial" w:cs="Arial"/>
          <w:color w:val="231F20"/>
        </w:rPr>
        <w:t>premi</w:t>
      </w:r>
      <w:r>
        <w:rPr>
          <w:rFonts w:ascii="Arial" w:hAnsi="Arial" w:cs="Arial"/>
          <w:color w:val="231F20"/>
        </w:rPr>
        <w:t>um for the next Insurance Year. Worldwide Care has</w:t>
      </w:r>
      <w:r w:rsidRPr="009A32E4">
        <w:rPr>
          <w:rFonts w:ascii="Arial" w:hAnsi="Arial" w:cs="Arial"/>
          <w:color w:val="231F20"/>
        </w:rPr>
        <w:t xml:space="preserve"> the right to apply revised policy terms and conditions, e</w:t>
      </w:r>
      <w:r>
        <w:rPr>
          <w:rFonts w:ascii="Arial" w:hAnsi="Arial" w:cs="Arial"/>
          <w:color w:val="231F20"/>
        </w:rPr>
        <w:t>ffective from the renewal date.</w:t>
      </w:r>
    </w:p>
    <w:p w:rsidR="00530791" w:rsidRPr="00B311C6" w:rsidRDefault="00530791" w:rsidP="00530791">
      <w:pPr>
        <w:spacing w:after="120"/>
        <w:rPr>
          <w:rFonts w:ascii="Arial" w:hAnsi="Arial" w:cs="Arial"/>
          <w:i/>
          <w:lang w:val="en-US"/>
        </w:rPr>
      </w:pPr>
      <w:r>
        <w:rPr>
          <w:rFonts w:ascii="Arial" w:hAnsi="Arial" w:cs="Arial"/>
          <w:b/>
          <w:i/>
          <w:lang w:val="en-US"/>
        </w:rPr>
        <w:lastRenderedPageBreak/>
        <w:t>Example</w:t>
      </w:r>
      <w:r w:rsidRPr="00B311C6">
        <w:rPr>
          <w:rFonts w:ascii="Arial" w:hAnsi="Arial" w:cs="Arial"/>
          <w:b/>
          <w:i/>
          <w:lang w:val="en-US"/>
        </w:rPr>
        <w:t xml:space="preserve"> </w:t>
      </w:r>
      <w:r w:rsidRPr="00B311C6">
        <w:rPr>
          <w:rFonts w:ascii="Arial" w:hAnsi="Arial" w:cs="Arial"/>
          <w:i/>
          <w:lang w:val="en-US"/>
        </w:rPr>
        <w:t>(hypothetical</w:t>
      </w:r>
      <w:r w:rsidR="00064A69">
        <w:rPr>
          <w:rFonts w:ascii="Arial" w:hAnsi="Arial" w:cs="Arial"/>
          <w:i/>
          <w:lang w:val="en-US"/>
        </w:rPr>
        <w:t xml:space="preserve">): </w:t>
      </w:r>
      <w:proofErr w:type="spellStart"/>
      <w:r w:rsidR="00FA4868">
        <w:rPr>
          <w:rFonts w:ascii="Arial" w:hAnsi="Arial" w:cs="Arial"/>
          <w:i/>
          <w:lang w:val="en-US"/>
        </w:rPr>
        <w:t>Hospitalisation</w:t>
      </w:r>
      <w:proofErr w:type="spellEnd"/>
      <w:r w:rsidR="00064A69">
        <w:rPr>
          <w:rFonts w:ascii="Arial" w:hAnsi="Arial" w:cs="Arial"/>
          <w:i/>
          <w:lang w:val="en-US"/>
        </w:rPr>
        <w:t xml:space="preserve"> fees= €1,</w:t>
      </w:r>
      <w:r w:rsidRPr="00B311C6">
        <w:rPr>
          <w:rFonts w:ascii="Arial" w:hAnsi="Arial" w:cs="Arial"/>
          <w:i/>
          <w:lang w:val="en-US"/>
        </w:rPr>
        <w:t>000, JSIS reimbursement = €400 (ceilings</w:t>
      </w:r>
      <w:r w:rsidR="009A32E4">
        <w:rPr>
          <w:rFonts w:ascii="Arial" w:hAnsi="Arial" w:cs="Arial"/>
          <w:i/>
          <w:lang w:val="en-US"/>
        </w:rPr>
        <w:t xml:space="preserve"> – excessive costs</w:t>
      </w:r>
      <w:r w:rsidRPr="00B311C6">
        <w:rPr>
          <w:rFonts w:ascii="Arial" w:hAnsi="Arial" w:cs="Arial"/>
          <w:i/>
          <w:lang w:val="en-US"/>
        </w:rPr>
        <w:t xml:space="preserve">) =&gt; top-up = €600. </w:t>
      </w:r>
    </w:p>
    <w:p w:rsidR="00530791" w:rsidRPr="009A32E4" w:rsidRDefault="00530791" w:rsidP="00856DA4">
      <w:pPr>
        <w:spacing w:after="120"/>
        <w:outlineLvl w:val="0"/>
        <w:rPr>
          <w:rFonts w:ascii="Arial" w:hAnsi="Arial" w:cs="Arial"/>
          <w:color w:val="000000"/>
          <w:lang w:val="en-US"/>
        </w:rPr>
      </w:pPr>
      <w:r w:rsidRPr="009A32E4">
        <w:rPr>
          <w:rFonts w:ascii="Arial" w:hAnsi="Arial" w:cs="Arial"/>
          <w:color w:val="000000"/>
          <w:lang w:val="en-US"/>
        </w:rPr>
        <w:t>Order of magnitude of the annual premi</w:t>
      </w:r>
      <w:r w:rsidR="00856DA4">
        <w:rPr>
          <w:rFonts w:ascii="Arial" w:hAnsi="Arial" w:cs="Arial"/>
          <w:color w:val="000000"/>
          <w:lang w:val="en-US"/>
        </w:rPr>
        <w:t>um</w:t>
      </w:r>
      <w:r w:rsidRPr="009A32E4">
        <w:rPr>
          <w:rStyle w:val="Appelnotedebasdep"/>
          <w:rFonts w:ascii="Arial" w:hAnsi="Arial" w:cs="Arial"/>
          <w:color w:val="000000"/>
          <w:lang w:val="en-US"/>
        </w:rPr>
        <w:footnoteReference w:id="20"/>
      </w:r>
      <w:r w:rsidR="00617362" w:rsidRPr="009A32E4">
        <w:rPr>
          <w:rFonts w:ascii="Arial" w:hAnsi="Arial" w:cs="Arial"/>
          <w:color w:val="000000"/>
          <w:lang w:val="en-US"/>
        </w:rPr>
        <w:t xml:space="preserve"> (</w:t>
      </w:r>
      <w:r w:rsidR="007070B5">
        <w:rPr>
          <w:rFonts w:ascii="Arial" w:hAnsi="Arial" w:cs="Arial"/>
          <w:color w:val="000000"/>
          <w:lang w:val="en-US"/>
        </w:rPr>
        <w:t xml:space="preserve">€ </w:t>
      </w:r>
      <w:r w:rsidR="008E5CC0">
        <w:rPr>
          <w:rFonts w:ascii="Arial" w:hAnsi="Arial" w:cs="Arial"/>
          <w:color w:val="000000"/>
          <w:lang w:val="en-US"/>
        </w:rPr>
        <w:t xml:space="preserve">- </w:t>
      </w:r>
      <w:r w:rsidR="009A32E4">
        <w:rPr>
          <w:rFonts w:ascii="Arial" w:hAnsi="Arial" w:cs="Arial"/>
          <w:color w:val="000000"/>
          <w:lang w:val="en-US"/>
        </w:rPr>
        <w:t xml:space="preserve">BE </w:t>
      </w:r>
      <w:r w:rsidR="00617362" w:rsidRPr="009A32E4">
        <w:rPr>
          <w:rFonts w:ascii="Arial" w:hAnsi="Arial" w:cs="Arial"/>
          <w:color w:val="000000"/>
          <w:lang w:val="en-US"/>
        </w:rPr>
        <w:t>taxes included</w:t>
      </w:r>
      <w:r w:rsidR="00831F71" w:rsidRPr="009A32E4">
        <w:rPr>
          <w:rFonts w:ascii="Arial" w:hAnsi="Arial" w:cs="Arial"/>
          <w:color w:val="000000"/>
          <w:lang w:val="en-US"/>
        </w:rPr>
        <w:t>)</w:t>
      </w:r>
      <w:r w:rsidRPr="009A32E4">
        <w:rPr>
          <w:rFonts w:ascii="Arial" w:hAnsi="Arial" w:cs="Arial"/>
          <w:color w:val="000000"/>
          <w:lang w:val="en-US"/>
        </w:rPr>
        <w:t>:</w:t>
      </w:r>
    </w:p>
    <w:tbl>
      <w:tblPr>
        <w:tblStyle w:val="Grilledutableau"/>
        <w:tblW w:w="0" w:type="auto"/>
        <w:tblInd w:w="421" w:type="dxa"/>
        <w:tblLook w:val="04A0" w:firstRow="1" w:lastRow="0" w:firstColumn="1" w:lastColumn="0" w:noHBand="0" w:noVBand="1"/>
      </w:tblPr>
      <w:tblGrid>
        <w:gridCol w:w="2204"/>
        <w:gridCol w:w="958"/>
        <w:gridCol w:w="1096"/>
        <w:gridCol w:w="967"/>
        <w:gridCol w:w="1099"/>
        <w:gridCol w:w="1099"/>
        <w:gridCol w:w="1076"/>
      </w:tblGrid>
      <w:tr w:rsidR="00530791" w:rsidRPr="00735315" w:rsidTr="00B1492E">
        <w:tc>
          <w:tcPr>
            <w:tcW w:w="2204" w:type="dxa"/>
          </w:tcPr>
          <w:p w:rsidR="00530791" w:rsidRPr="00735315" w:rsidRDefault="00530791" w:rsidP="00B1492E">
            <w:pPr>
              <w:jc w:val="both"/>
            </w:pPr>
            <w:r w:rsidRPr="00735315">
              <w:t>Age</w:t>
            </w:r>
          </w:p>
        </w:tc>
        <w:tc>
          <w:tcPr>
            <w:tcW w:w="958" w:type="dxa"/>
          </w:tcPr>
          <w:p w:rsidR="00530791" w:rsidRPr="00735315" w:rsidRDefault="00530791" w:rsidP="00B1492E">
            <w:pPr>
              <w:jc w:val="center"/>
            </w:pPr>
            <w:r>
              <w:t>0-18</w:t>
            </w:r>
          </w:p>
        </w:tc>
        <w:tc>
          <w:tcPr>
            <w:tcW w:w="1096" w:type="dxa"/>
          </w:tcPr>
          <w:p w:rsidR="00530791" w:rsidRPr="00735315" w:rsidRDefault="00530791" w:rsidP="00B1492E">
            <w:pPr>
              <w:jc w:val="center"/>
            </w:pPr>
            <w:r>
              <w:t>18-35</w:t>
            </w:r>
          </w:p>
        </w:tc>
        <w:tc>
          <w:tcPr>
            <w:tcW w:w="967" w:type="dxa"/>
          </w:tcPr>
          <w:p w:rsidR="00530791" w:rsidRPr="00735315" w:rsidRDefault="00530791" w:rsidP="00B1492E">
            <w:pPr>
              <w:jc w:val="center"/>
            </w:pPr>
            <w:r>
              <w:t>36-5</w:t>
            </w:r>
            <w:r w:rsidRPr="00735315">
              <w:t>0</w:t>
            </w:r>
          </w:p>
        </w:tc>
        <w:tc>
          <w:tcPr>
            <w:tcW w:w="1099" w:type="dxa"/>
          </w:tcPr>
          <w:p w:rsidR="00530791" w:rsidRDefault="00530791" w:rsidP="00B1492E">
            <w:pPr>
              <w:jc w:val="center"/>
            </w:pPr>
            <w:r>
              <w:t>51-60</w:t>
            </w:r>
          </w:p>
        </w:tc>
        <w:tc>
          <w:tcPr>
            <w:tcW w:w="1099" w:type="dxa"/>
          </w:tcPr>
          <w:p w:rsidR="00530791" w:rsidRPr="008C4BE8" w:rsidRDefault="00530791" w:rsidP="00B1492E">
            <w:pPr>
              <w:jc w:val="center"/>
            </w:pPr>
            <w:r>
              <w:t>61-67</w:t>
            </w:r>
          </w:p>
        </w:tc>
        <w:tc>
          <w:tcPr>
            <w:tcW w:w="1076" w:type="dxa"/>
          </w:tcPr>
          <w:p w:rsidR="00530791" w:rsidRDefault="00A1537C" w:rsidP="00B1492E">
            <w:pPr>
              <w:jc w:val="center"/>
            </w:pPr>
            <w:r>
              <w:t>68</w:t>
            </w:r>
            <w:r w:rsidR="00530791">
              <w:t>+</w:t>
            </w:r>
          </w:p>
        </w:tc>
      </w:tr>
      <w:tr w:rsidR="00530791" w:rsidRPr="00D145C4" w:rsidTr="00B1492E">
        <w:tc>
          <w:tcPr>
            <w:tcW w:w="2204" w:type="dxa"/>
          </w:tcPr>
          <w:p w:rsidR="00530791" w:rsidRPr="00735315" w:rsidRDefault="009A32E4" w:rsidP="00B1492E">
            <w:pPr>
              <w:jc w:val="both"/>
            </w:pPr>
            <w:r>
              <w:t>Annual premium</w:t>
            </w:r>
          </w:p>
        </w:tc>
        <w:tc>
          <w:tcPr>
            <w:tcW w:w="958" w:type="dxa"/>
          </w:tcPr>
          <w:p w:rsidR="00530791" w:rsidRPr="00735315" w:rsidRDefault="007070B5" w:rsidP="00B1492E">
            <w:pPr>
              <w:jc w:val="center"/>
            </w:pPr>
            <w:r>
              <w:t>65</w:t>
            </w:r>
          </w:p>
        </w:tc>
        <w:tc>
          <w:tcPr>
            <w:tcW w:w="1096" w:type="dxa"/>
          </w:tcPr>
          <w:p w:rsidR="00530791" w:rsidRPr="00735315" w:rsidRDefault="007070B5" w:rsidP="00B1492E">
            <w:pPr>
              <w:jc w:val="center"/>
            </w:pPr>
            <w:r>
              <w:t>75</w:t>
            </w:r>
          </w:p>
        </w:tc>
        <w:tc>
          <w:tcPr>
            <w:tcW w:w="967" w:type="dxa"/>
          </w:tcPr>
          <w:p w:rsidR="00530791" w:rsidRPr="00735315" w:rsidRDefault="007070B5" w:rsidP="00B1492E">
            <w:pPr>
              <w:jc w:val="center"/>
            </w:pPr>
            <w:r>
              <w:t>115</w:t>
            </w:r>
          </w:p>
        </w:tc>
        <w:tc>
          <w:tcPr>
            <w:tcW w:w="1099" w:type="dxa"/>
          </w:tcPr>
          <w:p w:rsidR="00530791" w:rsidRDefault="00530791" w:rsidP="00B1492E">
            <w:pPr>
              <w:jc w:val="center"/>
            </w:pPr>
            <w:r>
              <w:t>150</w:t>
            </w:r>
          </w:p>
        </w:tc>
        <w:tc>
          <w:tcPr>
            <w:tcW w:w="1099" w:type="dxa"/>
          </w:tcPr>
          <w:p w:rsidR="00530791" w:rsidRPr="008C4BE8" w:rsidRDefault="007070B5" w:rsidP="00B1492E">
            <w:pPr>
              <w:jc w:val="center"/>
            </w:pPr>
            <w:r>
              <w:t>190</w:t>
            </w:r>
          </w:p>
        </w:tc>
        <w:tc>
          <w:tcPr>
            <w:tcW w:w="1076" w:type="dxa"/>
          </w:tcPr>
          <w:p w:rsidR="00530791" w:rsidRPr="000F2B0A" w:rsidRDefault="00530791" w:rsidP="00B1492E">
            <w:pPr>
              <w:jc w:val="center"/>
              <w:rPr>
                <w:lang w:val="fr-BE"/>
              </w:rPr>
            </w:pPr>
            <w:r w:rsidRPr="000F2B0A">
              <w:rPr>
                <w:lang w:val="fr-BE"/>
              </w:rPr>
              <w:t xml:space="preserve">? </w:t>
            </w:r>
            <w:r>
              <w:rPr>
                <w:rStyle w:val="Appelnotedebasdep"/>
                <w:lang w:val="fr-BE"/>
              </w:rPr>
              <w:footnoteReference w:id="21"/>
            </w:r>
          </w:p>
        </w:tc>
      </w:tr>
    </w:tbl>
    <w:p w:rsidR="005D30AB" w:rsidRDefault="00206F5A" w:rsidP="0075066C">
      <w:pPr>
        <w:pStyle w:val="Paragraphedeliste"/>
        <w:numPr>
          <w:ilvl w:val="1"/>
          <w:numId w:val="20"/>
        </w:numPr>
        <w:spacing w:before="480"/>
        <w:jc w:val="both"/>
        <w:outlineLvl w:val="0"/>
        <w:rPr>
          <w:rFonts w:ascii="Arial" w:hAnsi="Arial" w:cs="Arial"/>
          <w:b/>
          <w:i/>
          <w:sz w:val="28"/>
          <w:szCs w:val="28"/>
          <w:u w:val="single"/>
          <w:lang w:val="en-US"/>
        </w:rPr>
      </w:pPr>
      <w:r w:rsidRPr="00992F64">
        <w:rPr>
          <w:rFonts w:ascii="Arial" w:hAnsi="Arial" w:cs="Arial"/>
          <w:b/>
          <w:i/>
          <w:sz w:val="28"/>
          <w:szCs w:val="28"/>
          <w:u w:val="single"/>
          <w:lang w:val="en-US"/>
        </w:rPr>
        <w:t>EUROHOSPI</w:t>
      </w:r>
      <w:r w:rsidR="00283AF0" w:rsidRPr="00992F64">
        <w:rPr>
          <w:rFonts w:ascii="Arial" w:hAnsi="Arial" w:cs="Arial"/>
          <w:b/>
          <w:i/>
          <w:sz w:val="28"/>
          <w:szCs w:val="28"/>
          <w:u w:val="single"/>
          <w:lang w:val="en-US"/>
        </w:rPr>
        <w:t xml:space="preserve"> </w:t>
      </w:r>
      <w:r w:rsidR="005D30AB" w:rsidRPr="00992F64">
        <w:rPr>
          <w:rFonts w:ascii="Arial" w:hAnsi="Arial" w:cs="Arial"/>
          <w:b/>
          <w:i/>
          <w:sz w:val="28"/>
          <w:szCs w:val="28"/>
          <w:u w:val="single"/>
          <w:lang w:val="en-US"/>
        </w:rPr>
        <w:t>proposed by R&amp;D</w:t>
      </w:r>
    </w:p>
    <w:p w:rsidR="00992F64" w:rsidRPr="00BC1CB4" w:rsidRDefault="00992F64" w:rsidP="00BC1CB4">
      <w:pPr>
        <w:ind w:firstLine="708"/>
        <w:jc w:val="both"/>
        <w:outlineLvl w:val="0"/>
        <w:rPr>
          <w:rFonts w:ascii="Arial" w:hAnsi="Arial" w:cs="Arial"/>
          <w:b/>
          <w:i/>
          <w:sz w:val="28"/>
          <w:szCs w:val="28"/>
          <w:u w:val="single"/>
          <w:lang w:val="en-US"/>
        </w:rPr>
      </w:pPr>
      <w:r w:rsidRPr="00BC1CB4">
        <w:rPr>
          <w:rFonts w:ascii="Arial" w:hAnsi="Arial" w:cs="Arial"/>
          <w:b/>
          <w:i/>
          <w:sz w:val="28"/>
          <w:szCs w:val="28"/>
          <w:u w:val="single"/>
          <w:lang w:val="en-US"/>
        </w:rPr>
        <w:t xml:space="preserve">EUCARE </w:t>
      </w:r>
      <w:r w:rsidR="004070B9">
        <w:rPr>
          <w:rFonts w:ascii="Arial" w:hAnsi="Arial" w:cs="Arial"/>
          <w:b/>
          <w:i/>
          <w:sz w:val="28"/>
          <w:szCs w:val="28"/>
          <w:u w:val="single"/>
          <w:lang w:val="en-US"/>
        </w:rPr>
        <w:t xml:space="preserve">HOSPI </w:t>
      </w:r>
      <w:r w:rsidRPr="00BC1CB4">
        <w:rPr>
          <w:rFonts w:ascii="Arial" w:hAnsi="Arial" w:cs="Arial"/>
          <w:b/>
          <w:i/>
          <w:sz w:val="28"/>
          <w:szCs w:val="28"/>
          <w:u w:val="single"/>
          <w:lang w:val="en-US"/>
        </w:rPr>
        <w:t>proposed by FFPE</w:t>
      </w:r>
    </w:p>
    <w:p w:rsidR="005D30AB" w:rsidRDefault="00AA75F1" w:rsidP="00BC1CB4">
      <w:pPr>
        <w:jc w:val="both"/>
        <w:outlineLvl w:val="0"/>
        <w:rPr>
          <w:rFonts w:ascii="Arial" w:hAnsi="Arial" w:cs="Arial"/>
          <w:sz w:val="24"/>
          <w:szCs w:val="24"/>
          <w:lang w:val="en-US"/>
        </w:rPr>
      </w:pPr>
      <w:r>
        <w:rPr>
          <w:rFonts w:ascii="Arial" w:hAnsi="Arial" w:cs="Arial"/>
          <w:i/>
          <w:lang w:val="en-US"/>
        </w:rPr>
        <w:t xml:space="preserve"> </w:t>
      </w:r>
      <w:r w:rsidR="00992F64">
        <w:rPr>
          <w:rFonts w:ascii="Arial" w:hAnsi="Arial" w:cs="Arial"/>
          <w:i/>
          <w:lang w:val="en-US"/>
        </w:rPr>
        <w:t xml:space="preserve">           </w:t>
      </w:r>
      <w:r w:rsidR="005D30AB" w:rsidRPr="005D30AB">
        <w:rPr>
          <w:rFonts w:ascii="Arial" w:hAnsi="Arial" w:cs="Arial"/>
          <w:i/>
          <w:lang w:val="en-US"/>
        </w:rPr>
        <w:t>Insurance company</w:t>
      </w:r>
      <w:r w:rsidR="0056423C">
        <w:rPr>
          <w:rFonts w:ascii="Arial" w:hAnsi="Arial" w:cs="Arial"/>
          <w:i/>
          <w:lang w:val="en-US"/>
        </w:rPr>
        <w:t>:</w:t>
      </w:r>
      <w:r w:rsidR="005D30AB" w:rsidRPr="005D30AB">
        <w:rPr>
          <w:rFonts w:ascii="Arial" w:hAnsi="Arial" w:cs="Arial"/>
          <w:i/>
          <w:lang w:val="en-US"/>
        </w:rPr>
        <w:t xml:space="preserve"> Santalia</w:t>
      </w:r>
      <w:r w:rsidR="005D30AB">
        <w:rPr>
          <w:rFonts w:ascii="Arial" w:hAnsi="Arial" w:cs="Arial"/>
          <w:b/>
          <w:i/>
          <w:sz w:val="28"/>
          <w:szCs w:val="28"/>
          <w:lang w:val="en-US"/>
        </w:rPr>
        <w:t xml:space="preserve">  </w:t>
      </w:r>
      <w:r w:rsidR="00283AF0" w:rsidRPr="00283AF0">
        <w:rPr>
          <w:rFonts w:ascii="Arial" w:hAnsi="Arial" w:cs="Arial"/>
          <w:b/>
          <w:i/>
          <w:sz w:val="28"/>
          <w:szCs w:val="28"/>
          <w:lang w:val="en-US"/>
        </w:rPr>
        <w:t xml:space="preserve"> </w:t>
      </w:r>
      <w:r w:rsidR="00283AF0" w:rsidRPr="006E1BB7">
        <w:rPr>
          <w:rFonts w:ascii="Arial" w:hAnsi="Arial" w:cs="Arial"/>
          <w:sz w:val="24"/>
          <w:szCs w:val="24"/>
          <w:lang w:val="en-US"/>
        </w:rPr>
        <w:t>(</w:t>
      </w:r>
      <w:r w:rsidR="00992F64">
        <w:rPr>
          <w:rFonts w:ascii="Arial" w:hAnsi="Arial" w:cs="Arial"/>
          <w:i/>
          <w:lang w:val="en-US"/>
        </w:rPr>
        <w:t>Reference</w:t>
      </w:r>
      <w:r w:rsidR="001E2718">
        <w:rPr>
          <w:rFonts w:ascii="Arial" w:hAnsi="Arial" w:cs="Arial"/>
          <w:i/>
          <w:lang w:val="en-US"/>
        </w:rPr>
        <w:t xml:space="preserve"> 7</w:t>
      </w:r>
      <w:r w:rsidR="00283AF0" w:rsidRPr="006E1BB7">
        <w:rPr>
          <w:rFonts w:ascii="Arial" w:hAnsi="Arial" w:cs="Arial"/>
          <w:sz w:val="24"/>
          <w:szCs w:val="24"/>
          <w:lang w:val="en-US"/>
        </w:rPr>
        <w:t>)</w:t>
      </w:r>
    </w:p>
    <w:p w:rsidR="00992F64" w:rsidRPr="00992F64" w:rsidRDefault="001E2718" w:rsidP="00BC1CB4">
      <w:pPr>
        <w:spacing w:after="120"/>
        <w:ind w:firstLine="708"/>
        <w:jc w:val="both"/>
        <w:outlineLvl w:val="0"/>
        <w:rPr>
          <w:rFonts w:ascii="Arial" w:hAnsi="Arial" w:cs="Arial"/>
          <w:i/>
          <w:lang w:val="en-US"/>
        </w:rPr>
      </w:pPr>
      <w:r>
        <w:rPr>
          <w:rFonts w:ascii="Arial" w:hAnsi="Arial" w:cs="Arial"/>
          <w:i/>
          <w:lang w:val="en-US"/>
        </w:rPr>
        <w:t>Brokers: EAS</w:t>
      </w:r>
      <w:r w:rsidR="00B17659">
        <w:rPr>
          <w:rFonts w:ascii="Arial" w:hAnsi="Arial" w:cs="Arial"/>
          <w:i/>
          <w:lang w:val="en-US"/>
        </w:rPr>
        <w:t xml:space="preserve"> now MERAINI Assurances</w:t>
      </w:r>
      <w:r>
        <w:rPr>
          <w:rFonts w:ascii="Arial" w:hAnsi="Arial" w:cs="Arial"/>
          <w:i/>
          <w:lang w:val="en-US"/>
        </w:rPr>
        <w:t xml:space="preserve"> (Reference 8)   and   WYR (Reference 9</w:t>
      </w:r>
      <w:r w:rsidR="00992F64" w:rsidRPr="00992F64">
        <w:rPr>
          <w:rFonts w:ascii="Arial" w:hAnsi="Arial" w:cs="Arial"/>
          <w:i/>
          <w:lang w:val="en-US"/>
        </w:rPr>
        <w:t>)</w:t>
      </w:r>
    </w:p>
    <w:p w:rsidR="00992F64" w:rsidRPr="003A5518" w:rsidRDefault="0075066C" w:rsidP="008A044A">
      <w:pPr>
        <w:pStyle w:val="Paragraphedeliste"/>
        <w:numPr>
          <w:ilvl w:val="0"/>
          <w:numId w:val="22"/>
        </w:numPr>
        <w:jc w:val="both"/>
        <w:outlineLvl w:val="0"/>
        <w:rPr>
          <w:rFonts w:ascii="Arial" w:hAnsi="Arial" w:cs="Arial"/>
          <w:b/>
          <w:lang w:val="en-US"/>
        </w:rPr>
      </w:pPr>
      <w:r>
        <w:rPr>
          <w:rFonts w:ascii="Arial" w:hAnsi="Arial" w:cs="Arial"/>
          <w:b/>
          <w:lang w:val="en-US"/>
        </w:rPr>
        <w:t>Individual insurance policies</w:t>
      </w:r>
      <w:r w:rsidR="0046218E">
        <w:rPr>
          <w:rFonts w:ascii="Arial" w:hAnsi="Arial" w:cs="Arial"/>
          <w:b/>
          <w:lang w:val="en-US"/>
        </w:rPr>
        <w:t xml:space="preserve">. </w:t>
      </w:r>
      <w:r w:rsidR="00992F64" w:rsidRPr="003A5518">
        <w:rPr>
          <w:rFonts w:ascii="Arial" w:hAnsi="Arial" w:cs="Arial"/>
          <w:b/>
          <w:lang w:val="en-US"/>
        </w:rPr>
        <w:t xml:space="preserve">The age limit for subscription is 65. </w:t>
      </w:r>
    </w:p>
    <w:p w:rsidR="00992F64" w:rsidRPr="003A5518" w:rsidRDefault="00C44422" w:rsidP="008A044A">
      <w:pPr>
        <w:pStyle w:val="Paragraphedeliste"/>
        <w:numPr>
          <w:ilvl w:val="0"/>
          <w:numId w:val="22"/>
        </w:numPr>
        <w:jc w:val="both"/>
        <w:outlineLvl w:val="0"/>
        <w:rPr>
          <w:rFonts w:ascii="Arial" w:hAnsi="Arial" w:cs="Arial"/>
          <w:b/>
          <w:lang w:val="en-US"/>
        </w:rPr>
      </w:pPr>
      <w:r>
        <w:rPr>
          <w:rFonts w:ascii="Arial" w:hAnsi="Arial" w:cs="Arial"/>
          <w:b/>
          <w:lang w:val="en-US"/>
        </w:rPr>
        <w:t>P</w:t>
      </w:r>
      <w:r w:rsidR="00992F64" w:rsidRPr="003A5518">
        <w:rPr>
          <w:rFonts w:ascii="Arial" w:hAnsi="Arial" w:cs="Arial"/>
          <w:b/>
          <w:lang w:val="en-US"/>
        </w:rPr>
        <w:t>artners and children</w:t>
      </w:r>
      <w:r>
        <w:rPr>
          <w:rFonts w:ascii="Arial" w:hAnsi="Arial" w:cs="Arial"/>
          <w:b/>
          <w:lang w:val="en-US"/>
        </w:rPr>
        <w:t xml:space="preserve"> can be covered</w:t>
      </w:r>
      <w:r w:rsidR="00CA656A">
        <w:rPr>
          <w:rFonts w:ascii="Arial" w:hAnsi="Arial" w:cs="Arial"/>
          <w:b/>
          <w:lang w:val="en-US"/>
        </w:rPr>
        <w:t>. If children, family cover mandatory. From the 3</w:t>
      </w:r>
      <w:r w:rsidR="00992F64" w:rsidRPr="003A5518">
        <w:rPr>
          <w:rFonts w:ascii="Arial" w:hAnsi="Arial" w:cs="Arial"/>
          <w:b/>
          <w:vertAlign w:val="superscript"/>
          <w:lang w:val="en-US"/>
        </w:rPr>
        <w:t>th</w:t>
      </w:r>
      <w:r>
        <w:rPr>
          <w:rFonts w:ascii="Arial" w:hAnsi="Arial" w:cs="Arial"/>
          <w:b/>
          <w:lang w:val="en-US"/>
        </w:rPr>
        <w:t xml:space="preserve"> child on, no premium</w:t>
      </w:r>
      <w:r w:rsidR="00992F64" w:rsidRPr="003A5518">
        <w:rPr>
          <w:rFonts w:ascii="Arial" w:hAnsi="Arial" w:cs="Arial"/>
          <w:b/>
          <w:lang w:val="en-US"/>
        </w:rPr>
        <w:t xml:space="preserve"> to pay.</w:t>
      </w:r>
    </w:p>
    <w:p w:rsidR="00992F64" w:rsidRPr="003A5518" w:rsidRDefault="00992F64" w:rsidP="008A044A">
      <w:pPr>
        <w:pStyle w:val="Paragraphedeliste"/>
        <w:numPr>
          <w:ilvl w:val="0"/>
          <w:numId w:val="22"/>
        </w:numPr>
        <w:jc w:val="both"/>
        <w:outlineLvl w:val="0"/>
        <w:rPr>
          <w:rFonts w:ascii="Arial" w:hAnsi="Arial" w:cs="Arial"/>
          <w:b/>
          <w:lang w:val="en-US"/>
        </w:rPr>
      </w:pPr>
      <w:r w:rsidRPr="003A5518">
        <w:rPr>
          <w:rFonts w:ascii="Arial" w:hAnsi="Arial" w:cs="Arial"/>
          <w:b/>
          <w:lang w:val="en-US"/>
        </w:rPr>
        <w:t xml:space="preserve">There is no medical questionnaire but </w:t>
      </w:r>
      <w:r w:rsidR="00C44422">
        <w:rPr>
          <w:rFonts w:ascii="Arial" w:hAnsi="Arial" w:cs="Arial"/>
          <w:b/>
          <w:lang w:val="en-US"/>
        </w:rPr>
        <w:t xml:space="preserve">there is </w:t>
      </w:r>
      <w:r w:rsidRPr="003A5518">
        <w:rPr>
          <w:rFonts w:ascii="Arial" w:hAnsi="Arial" w:cs="Arial"/>
          <w:b/>
          <w:lang w:val="en-US"/>
        </w:rPr>
        <w:t>a waiting period of 3 months.</w:t>
      </w:r>
    </w:p>
    <w:p w:rsidR="00992F64" w:rsidRPr="003A5518" w:rsidRDefault="00992F64" w:rsidP="008A044A">
      <w:pPr>
        <w:pStyle w:val="Paragraphedeliste"/>
        <w:numPr>
          <w:ilvl w:val="0"/>
          <w:numId w:val="22"/>
        </w:numPr>
        <w:jc w:val="both"/>
        <w:outlineLvl w:val="0"/>
        <w:rPr>
          <w:rFonts w:ascii="Arial" w:hAnsi="Arial" w:cs="Arial"/>
          <w:b/>
          <w:lang w:val="en-US"/>
        </w:rPr>
      </w:pPr>
      <w:r w:rsidRPr="003A5518">
        <w:rPr>
          <w:rFonts w:ascii="Arial" w:hAnsi="Arial" w:cs="Arial"/>
          <w:b/>
          <w:lang w:val="en-US"/>
        </w:rPr>
        <w:t>Lifelong cover</w:t>
      </w:r>
      <w:r w:rsidR="00C44422">
        <w:rPr>
          <w:rFonts w:ascii="Arial" w:hAnsi="Arial" w:cs="Arial"/>
          <w:b/>
          <w:lang w:val="en-US"/>
        </w:rPr>
        <w:t>.</w:t>
      </w:r>
    </w:p>
    <w:p w:rsidR="00992F64" w:rsidRPr="003A5518" w:rsidRDefault="00992F64" w:rsidP="008A044A">
      <w:pPr>
        <w:pStyle w:val="Paragraphedeliste"/>
        <w:numPr>
          <w:ilvl w:val="0"/>
          <w:numId w:val="22"/>
        </w:numPr>
        <w:spacing w:after="120"/>
        <w:jc w:val="both"/>
        <w:outlineLvl w:val="0"/>
        <w:rPr>
          <w:rFonts w:ascii="Arial" w:hAnsi="Arial" w:cs="Arial"/>
          <w:b/>
          <w:lang w:val="en-US"/>
        </w:rPr>
      </w:pPr>
      <w:r w:rsidRPr="003A5518">
        <w:rPr>
          <w:rFonts w:ascii="Arial" w:hAnsi="Arial" w:cs="Arial"/>
          <w:b/>
          <w:lang w:val="en-US"/>
        </w:rPr>
        <w:t>Territorial limits: in principle, cover</w:t>
      </w:r>
      <w:r w:rsidR="00C44422">
        <w:rPr>
          <w:rFonts w:ascii="Arial" w:hAnsi="Arial" w:cs="Arial"/>
          <w:b/>
          <w:lang w:val="en-US"/>
        </w:rPr>
        <w:t xml:space="preserve"> applies the same rules as the JSIS.</w:t>
      </w:r>
    </w:p>
    <w:p w:rsidR="00283AF0" w:rsidRDefault="0075066C" w:rsidP="00090415">
      <w:pPr>
        <w:spacing w:after="120"/>
        <w:jc w:val="both"/>
        <w:outlineLvl w:val="0"/>
        <w:rPr>
          <w:rFonts w:ascii="Arial" w:hAnsi="Arial" w:cs="Arial"/>
          <w:lang w:val="en-US"/>
        </w:rPr>
      </w:pPr>
      <w:r>
        <w:rPr>
          <w:rFonts w:ascii="Arial" w:hAnsi="Arial" w:cs="Arial"/>
          <w:lang w:val="en-US"/>
        </w:rPr>
        <w:t>These</w:t>
      </w:r>
      <w:r w:rsidR="00206F5A">
        <w:rPr>
          <w:rFonts w:ascii="Arial" w:hAnsi="Arial" w:cs="Arial"/>
          <w:lang w:val="en-US"/>
        </w:rPr>
        <w:t xml:space="preserve"> </w:t>
      </w:r>
      <w:r w:rsidR="003E7E37">
        <w:rPr>
          <w:rFonts w:ascii="Arial" w:hAnsi="Arial" w:cs="Arial"/>
          <w:lang w:val="en-US"/>
        </w:rPr>
        <w:t xml:space="preserve">individual </w:t>
      </w:r>
      <w:r w:rsidR="00283AF0" w:rsidRPr="00283AF0">
        <w:rPr>
          <w:rFonts w:ascii="Arial" w:hAnsi="Arial" w:cs="Arial"/>
          <w:lang w:val="en-US"/>
        </w:rPr>
        <w:t>insu</w:t>
      </w:r>
      <w:r>
        <w:rPr>
          <w:rFonts w:ascii="Arial" w:hAnsi="Arial" w:cs="Arial"/>
          <w:lang w:val="en-US"/>
        </w:rPr>
        <w:t>rance policies cover</w:t>
      </w:r>
      <w:r w:rsidR="00283AF0">
        <w:rPr>
          <w:rFonts w:ascii="Arial" w:hAnsi="Arial" w:cs="Arial"/>
          <w:lang w:val="en-US"/>
        </w:rPr>
        <w:t xml:space="preserve"> the costs relating to hospital stay</w:t>
      </w:r>
      <w:r w:rsidR="00105665">
        <w:rPr>
          <w:rFonts w:ascii="Arial" w:hAnsi="Arial" w:cs="Arial"/>
          <w:lang w:val="en-US"/>
        </w:rPr>
        <w:t>s</w:t>
      </w:r>
      <w:r w:rsidR="00283AF0">
        <w:rPr>
          <w:rFonts w:ascii="Arial" w:hAnsi="Arial" w:cs="Arial"/>
          <w:lang w:val="en-US"/>
        </w:rPr>
        <w:t xml:space="preserve"> and operation</w:t>
      </w:r>
      <w:r w:rsidR="00105665">
        <w:rPr>
          <w:rFonts w:ascii="Arial" w:hAnsi="Arial" w:cs="Arial"/>
          <w:lang w:val="en-US"/>
        </w:rPr>
        <w:t>s</w:t>
      </w:r>
      <w:r w:rsidR="00283AF0">
        <w:rPr>
          <w:rFonts w:ascii="Arial" w:hAnsi="Arial" w:cs="Arial"/>
          <w:lang w:val="en-US"/>
        </w:rPr>
        <w:t xml:space="preserve"> (illness or a</w:t>
      </w:r>
      <w:r w:rsidR="006E1BB7">
        <w:rPr>
          <w:rFonts w:ascii="Arial" w:hAnsi="Arial" w:cs="Arial"/>
          <w:lang w:val="en-US"/>
        </w:rPr>
        <w:t>ccident)</w:t>
      </w:r>
      <w:r w:rsidR="00283AF0">
        <w:rPr>
          <w:rFonts w:ascii="Arial" w:hAnsi="Arial" w:cs="Arial"/>
          <w:lang w:val="en-US"/>
        </w:rPr>
        <w:t xml:space="preserve">. Outpatient costs related to the </w:t>
      </w:r>
      <w:proofErr w:type="spellStart"/>
      <w:r w:rsidR="00FA4868">
        <w:rPr>
          <w:rFonts w:ascii="Arial" w:hAnsi="Arial" w:cs="Arial"/>
          <w:lang w:val="en-US"/>
        </w:rPr>
        <w:t>hospitalisation</w:t>
      </w:r>
      <w:proofErr w:type="spellEnd"/>
      <w:r w:rsidR="00283AF0">
        <w:rPr>
          <w:rFonts w:ascii="Arial" w:hAnsi="Arial" w:cs="Arial"/>
          <w:lang w:val="en-US"/>
        </w:rPr>
        <w:t xml:space="preserve"> are refunded as well</w:t>
      </w:r>
      <w:r w:rsidR="00EF308D">
        <w:rPr>
          <w:rFonts w:ascii="Arial" w:hAnsi="Arial" w:cs="Arial"/>
          <w:lang w:val="en-US"/>
        </w:rPr>
        <w:t>,</w:t>
      </w:r>
      <w:r w:rsidR="00283AF0">
        <w:rPr>
          <w:rFonts w:ascii="Arial" w:hAnsi="Arial" w:cs="Arial"/>
          <w:lang w:val="en-US"/>
        </w:rPr>
        <w:t xml:space="preserve"> if </w:t>
      </w:r>
      <w:r w:rsidR="00E30160">
        <w:rPr>
          <w:rFonts w:ascii="Arial" w:hAnsi="Arial" w:cs="Arial"/>
          <w:lang w:val="en-US"/>
        </w:rPr>
        <w:t>incurred one month before</w:t>
      </w:r>
      <w:r w:rsidR="00283AF0">
        <w:rPr>
          <w:rFonts w:ascii="Arial" w:hAnsi="Arial" w:cs="Arial"/>
          <w:lang w:val="en-US"/>
        </w:rPr>
        <w:t xml:space="preserve"> </w:t>
      </w:r>
      <w:proofErr w:type="spellStart"/>
      <w:r w:rsidR="00FA4868">
        <w:rPr>
          <w:rFonts w:ascii="Arial" w:hAnsi="Arial" w:cs="Arial"/>
          <w:lang w:val="en-US"/>
        </w:rPr>
        <w:t>hospitalisation</w:t>
      </w:r>
      <w:proofErr w:type="spellEnd"/>
      <w:r w:rsidR="00283AF0">
        <w:rPr>
          <w:rFonts w:ascii="Arial" w:hAnsi="Arial" w:cs="Arial"/>
          <w:lang w:val="en-US"/>
        </w:rPr>
        <w:t xml:space="preserve"> and </w:t>
      </w:r>
      <w:r w:rsidR="00105665">
        <w:rPr>
          <w:rFonts w:ascii="Arial" w:hAnsi="Arial" w:cs="Arial"/>
          <w:lang w:val="en-US"/>
        </w:rPr>
        <w:t xml:space="preserve">up to </w:t>
      </w:r>
      <w:r w:rsidR="00283AF0">
        <w:rPr>
          <w:rFonts w:ascii="Arial" w:hAnsi="Arial" w:cs="Arial"/>
          <w:lang w:val="en-US"/>
        </w:rPr>
        <w:t>3 month</w:t>
      </w:r>
      <w:r w:rsidR="00E30160">
        <w:rPr>
          <w:rFonts w:ascii="Arial" w:hAnsi="Arial" w:cs="Arial"/>
          <w:lang w:val="en-US"/>
        </w:rPr>
        <w:t>s</w:t>
      </w:r>
      <w:r w:rsidR="00283AF0">
        <w:rPr>
          <w:rFonts w:ascii="Arial" w:hAnsi="Arial" w:cs="Arial"/>
          <w:lang w:val="en-US"/>
        </w:rPr>
        <w:t xml:space="preserve"> after. </w:t>
      </w:r>
    </w:p>
    <w:p w:rsidR="00283AF0" w:rsidRDefault="00283AF0" w:rsidP="00090415">
      <w:pPr>
        <w:spacing w:after="120"/>
        <w:jc w:val="both"/>
        <w:outlineLvl w:val="0"/>
        <w:rPr>
          <w:rFonts w:ascii="Arial" w:hAnsi="Arial" w:cs="Arial"/>
          <w:lang w:val="en-US"/>
        </w:rPr>
      </w:pPr>
      <w:r w:rsidRPr="00283AF0">
        <w:rPr>
          <w:rFonts w:ascii="Arial" w:hAnsi="Arial" w:cs="Arial"/>
          <w:lang w:val="en-US"/>
        </w:rPr>
        <w:t>Reimbursement correspond</w:t>
      </w:r>
      <w:r w:rsidR="00E30160">
        <w:rPr>
          <w:rFonts w:ascii="Arial" w:hAnsi="Arial" w:cs="Arial"/>
          <w:lang w:val="en-US"/>
        </w:rPr>
        <w:t>s</w:t>
      </w:r>
      <w:r w:rsidR="00EF308D">
        <w:rPr>
          <w:rFonts w:ascii="Arial" w:hAnsi="Arial" w:cs="Arial"/>
          <w:lang w:val="en-US"/>
        </w:rPr>
        <w:t xml:space="preserve"> to</w:t>
      </w:r>
      <w:r w:rsidR="00201732">
        <w:rPr>
          <w:rFonts w:ascii="Arial" w:hAnsi="Arial" w:cs="Arial"/>
          <w:lang w:val="en-US"/>
        </w:rPr>
        <w:t xml:space="preserve"> 15% or 20% </w:t>
      </w:r>
      <w:r w:rsidR="00954525">
        <w:rPr>
          <w:rFonts w:ascii="Arial" w:hAnsi="Arial" w:cs="Arial"/>
          <w:lang w:val="en-US"/>
        </w:rPr>
        <w:t>of the bill</w:t>
      </w:r>
      <w:r w:rsidR="00E30160">
        <w:rPr>
          <w:rFonts w:ascii="Arial" w:hAnsi="Arial" w:cs="Arial"/>
          <w:lang w:val="en-US"/>
        </w:rPr>
        <w:t>,</w:t>
      </w:r>
      <w:r w:rsidRPr="00283AF0">
        <w:rPr>
          <w:rFonts w:ascii="Arial" w:hAnsi="Arial" w:cs="Arial"/>
          <w:lang w:val="en-US"/>
        </w:rPr>
        <w:t xml:space="preserve"> </w:t>
      </w:r>
      <w:r w:rsidR="00E30160">
        <w:rPr>
          <w:rFonts w:ascii="Arial" w:hAnsi="Arial" w:cs="Arial"/>
          <w:lang w:val="en-US"/>
        </w:rPr>
        <w:t xml:space="preserve">depending </w:t>
      </w:r>
      <w:r w:rsidR="00105665">
        <w:rPr>
          <w:rFonts w:ascii="Arial" w:hAnsi="Arial" w:cs="Arial"/>
          <w:lang w:val="en-US"/>
        </w:rPr>
        <w:t xml:space="preserve">on </w:t>
      </w:r>
      <w:r w:rsidR="00954525">
        <w:rPr>
          <w:rFonts w:ascii="Arial" w:hAnsi="Arial" w:cs="Arial"/>
          <w:lang w:val="en-US"/>
        </w:rPr>
        <w:t xml:space="preserve">the JSIS </w:t>
      </w:r>
      <w:r w:rsidR="007536CE">
        <w:rPr>
          <w:rFonts w:ascii="Arial" w:hAnsi="Arial" w:cs="Arial"/>
          <w:lang w:val="en-US"/>
        </w:rPr>
        <w:t xml:space="preserve">theoretical </w:t>
      </w:r>
      <w:r w:rsidR="00954525">
        <w:rPr>
          <w:rFonts w:ascii="Arial" w:hAnsi="Arial" w:cs="Arial"/>
          <w:lang w:val="en-US"/>
        </w:rPr>
        <w:t>reimbursement rate</w:t>
      </w:r>
      <w:r w:rsidR="007536CE">
        <w:rPr>
          <w:rFonts w:ascii="Arial" w:hAnsi="Arial" w:cs="Arial"/>
          <w:lang w:val="en-US"/>
        </w:rPr>
        <w:t>: 85 or 80%</w:t>
      </w:r>
    </w:p>
    <w:p w:rsidR="00954525" w:rsidRDefault="003A5518" w:rsidP="00090415">
      <w:pPr>
        <w:spacing w:after="120"/>
        <w:jc w:val="both"/>
        <w:outlineLvl w:val="0"/>
        <w:rPr>
          <w:rFonts w:ascii="Arial" w:hAnsi="Arial" w:cs="Arial"/>
          <w:lang w:val="en-US"/>
        </w:rPr>
      </w:pPr>
      <w:r>
        <w:rPr>
          <w:rFonts w:ascii="Arial" w:hAnsi="Arial" w:cs="Arial"/>
          <w:lang w:val="en-US"/>
        </w:rPr>
        <w:t>Ceilings apply for several treatments. These ceilings are often those of JSIS. They are doubled in case of severe illness.</w:t>
      </w:r>
    </w:p>
    <w:p w:rsidR="0046218E" w:rsidRDefault="0046218E" w:rsidP="00090415">
      <w:pPr>
        <w:spacing w:after="120"/>
        <w:jc w:val="both"/>
        <w:outlineLvl w:val="0"/>
        <w:rPr>
          <w:rFonts w:ascii="Arial" w:hAnsi="Arial" w:cs="Arial"/>
          <w:lang w:val="en-US"/>
        </w:rPr>
      </w:pPr>
      <w:r>
        <w:rPr>
          <w:rFonts w:ascii="Arial" w:hAnsi="Arial" w:cs="Arial"/>
          <w:lang w:val="en-US"/>
        </w:rPr>
        <w:t xml:space="preserve">EUCARE HOSPI includes an assistance insurance </w:t>
      </w:r>
      <w:r w:rsidR="00105665">
        <w:rPr>
          <w:rFonts w:ascii="Arial" w:hAnsi="Arial" w:cs="Arial"/>
          <w:lang w:val="en-US"/>
        </w:rPr>
        <w:t xml:space="preserve">policy </w:t>
      </w:r>
      <w:r>
        <w:rPr>
          <w:rFonts w:ascii="Arial" w:hAnsi="Arial" w:cs="Arial"/>
          <w:lang w:val="en-US"/>
        </w:rPr>
        <w:t xml:space="preserve">by </w:t>
      </w:r>
      <w:proofErr w:type="spellStart"/>
      <w:r>
        <w:rPr>
          <w:rFonts w:ascii="Arial" w:hAnsi="Arial" w:cs="Arial"/>
          <w:lang w:val="en-US"/>
        </w:rPr>
        <w:t>Mondial</w:t>
      </w:r>
      <w:proofErr w:type="spellEnd"/>
      <w:r>
        <w:rPr>
          <w:rFonts w:ascii="Arial" w:hAnsi="Arial" w:cs="Arial"/>
          <w:lang w:val="en-US"/>
        </w:rPr>
        <w:t xml:space="preserve"> Assistance.</w:t>
      </w:r>
    </w:p>
    <w:p w:rsidR="003A5518" w:rsidRDefault="003A5518" w:rsidP="00090415">
      <w:pPr>
        <w:spacing w:after="120"/>
        <w:jc w:val="both"/>
        <w:outlineLvl w:val="0"/>
        <w:rPr>
          <w:rFonts w:ascii="Arial" w:hAnsi="Arial" w:cs="Arial"/>
          <w:color w:val="231F20"/>
        </w:rPr>
      </w:pPr>
      <w:r>
        <w:rPr>
          <w:rFonts w:ascii="Arial" w:hAnsi="Arial" w:cs="Arial"/>
          <w:color w:val="231F20"/>
        </w:rPr>
        <w:t xml:space="preserve">The </w:t>
      </w:r>
      <w:r w:rsidRPr="009A32E4">
        <w:rPr>
          <w:rFonts w:ascii="Arial" w:hAnsi="Arial" w:cs="Arial"/>
          <w:color w:val="231F20"/>
        </w:rPr>
        <w:t xml:space="preserve">annual policy is automatically </w:t>
      </w:r>
      <w:r>
        <w:rPr>
          <w:rFonts w:ascii="Arial" w:hAnsi="Arial" w:cs="Arial"/>
          <w:color w:val="231F20"/>
        </w:rPr>
        <w:t xml:space="preserve">renewed for the next insurance year. Insurance company can modify the </w:t>
      </w:r>
      <w:r w:rsidR="00105665">
        <w:rPr>
          <w:rFonts w:ascii="Arial" w:hAnsi="Arial" w:cs="Arial"/>
          <w:color w:val="231F20"/>
        </w:rPr>
        <w:t xml:space="preserve">premiums following </w:t>
      </w:r>
      <w:r>
        <w:rPr>
          <w:rFonts w:ascii="Arial" w:hAnsi="Arial" w:cs="Arial"/>
          <w:color w:val="231F20"/>
        </w:rPr>
        <w:t>the technical results of the insurance policy, of the expenditure expectation and of the JSIS rules</w:t>
      </w:r>
      <w:r w:rsidR="00105665">
        <w:rPr>
          <w:rFonts w:ascii="Arial" w:hAnsi="Arial" w:cs="Arial"/>
          <w:color w:val="231F20"/>
        </w:rPr>
        <w:t>'</w:t>
      </w:r>
      <w:r>
        <w:rPr>
          <w:rFonts w:ascii="Arial" w:hAnsi="Arial" w:cs="Arial"/>
          <w:color w:val="231F20"/>
        </w:rPr>
        <w:t xml:space="preserve"> evolution.</w:t>
      </w:r>
    </w:p>
    <w:p w:rsidR="003A5518" w:rsidRPr="00283AF0" w:rsidRDefault="00CA656A" w:rsidP="00090415">
      <w:pPr>
        <w:spacing w:after="120"/>
        <w:jc w:val="both"/>
        <w:outlineLvl w:val="0"/>
        <w:rPr>
          <w:rFonts w:ascii="Arial" w:hAnsi="Arial" w:cs="Arial"/>
          <w:lang w:val="en-US"/>
        </w:rPr>
      </w:pPr>
      <w:r>
        <w:rPr>
          <w:rFonts w:ascii="Arial" w:hAnsi="Arial" w:cs="Arial"/>
          <w:color w:val="231F20"/>
        </w:rPr>
        <w:t>No a</w:t>
      </w:r>
      <w:r w:rsidR="003A5518">
        <w:rPr>
          <w:rFonts w:ascii="Arial" w:hAnsi="Arial" w:cs="Arial"/>
          <w:color w:val="231F20"/>
        </w:rPr>
        <w:t xml:space="preserve">nnual </w:t>
      </w:r>
      <w:r>
        <w:rPr>
          <w:rFonts w:ascii="Arial" w:hAnsi="Arial" w:cs="Arial"/>
          <w:color w:val="231F20"/>
        </w:rPr>
        <w:t>reimbursement limit.</w:t>
      </w:r>
    </w:p>
    <w:p w:rsidR="00954525" w:rsidRDefault="00954525" w:rsidP="00452054">
      <w:pPr>
        <w:jc w:val="both"/>
        <w:rPr>
          <w:rFonts w:ascii="Arial" w:hAnsi="Arial" w:cs="Arial"/>
          <w:i/>
        </w:rPr>
      </w:pPr>
      <w:r>
        <w:rPr>
          <w:rFonts w:ascii="Arial" w:hAnsi="Arial" w:cs="Arial"/>
          <w:b/>
          <w:i/>
        </w:rPr>
        <w:t>Example</w:t>
      </w:r>
      <w:r w:rsidR="00283AF0" w:rsidRPr="00C2787E">
        <w:rPr>
          <w:rFonts w:ascii="Arial" w:hAnsi="Arial" w:cs="Arial"/>
          <w:b/>
          <w:i/>
        </w:rPr>
        <w:t>.</w:t>
      </w:r>
      <w:r w:rsidR="00283AF0" w:rsidRPr="00B311C6">
        <w:rPr>
          <w:rFonts w:ascii="Arial" w:hAnsi="Arial" w:cs="Arial"/>
          <w:i/>
        </w:rPr>
        <w:t xml:space="preserve"> (</w:t>
      </w:r>
      <w:r w:rsidR="00501CB5" w:rsidRPr="00B311C6">
        <w:rPr>
          <w:rFonts w:ascii="Arial" w:hAnsi="Arial" w:cs="Arial"/>
          <w:i/>
        </w:rPr>
        <w:t>Hypothetical</w:t>
      </w:r>
      <w:r w:rsidR="00283AF0">
        <w:rPr>
          <w:rFonts w:ascii="Arial" w:hAnsi="Arial" w:cs="Arial"/>
          <w:i/>
        </w:rPr>
        <w:t>): hospital fees</w:t>
      </w:r>
      <w:r w:rsidR="00064A69">
        <w:rPr>
          <w:rFonts w:ascii="Arial" w:hAnsi="Arial" w:cs="Arial"/>
          <w:i/>
        </w:rPr>
        <w:t>: €10,</w:t>
      </w:r>
      <w:r w:rsidR="00283AF0" w:rsidRPr="00B311C6">
        <w:rPr>
          <w:rFonts w:ascii="Arial" w:hAnsi="Arial" w:cs="Arial"/>
          <w:i/>
        </w:rPr>
        <w:t>000, JSIS</w:t>
      </w:r>
      <w:r w:rsidR="00283AF0">
        <w:rPr>
          <w:rFonts w:ascii="Arial" w:hAnsi="Arial" w:cs="Arial"/>
          <w:i/>
        </w:rPr>
        <w:t xml:space="preserve"> reimbursement </w:t>
      </w:r>
      <w:r w:rsidR="003A5518">
        <w:rPr>
          <w:rFonts w:ascii="Arial" w:hAnsi="Arial" w:cs="Arial"/>
          <w:i/>
        </w:rPr>
        <w:t xml:space="preserve">at 80% but ceilings </w:t>
      </w:r>
      <w:r>
        <w:rPr>
          <w:rFonts w:ascii="Arial" w:hAnsi="Arial" w:cs="Arial"/>
          <w:i/>
        </w:rPr>
        <w:t>=&gt;</w:t>
      </w:r>
      <w:r w:rsidR="00283AF0">
        <w:rPr>
          <w:rFonts w:ascii="Arial" w:hAnsi="Arial" w:cs="Arial"/>
          <w:i/>
        </w:rPr>
        <w:t xml:space="preserve"> </w:t>
      </w:r>
    </w:p>
    <w:p w:rsidR="00C56FBA" w:rsidRDefault="00283AF0" w:rsidP="00283AF0">
      <w:pPr>
        <w:spacing w:after="120"/>
        <w:jc w:val="both"/>
        <w:rPr>
          <w:rFonts w:ascii="Arial" w:hAnsi="Arial" w:cs="Arial"/>
          <w:i/>
        </w:rPr>
      </w:pPr>
      <w:r>
        <w:rPr>
          <w:rFonts w:ascii="Arial" w:hAnsi="Arial" w:cs="Arial"/>
          <w:i/>
        </w:rPr>
        <w:t>€</w:t>
      </w:r>
      <w:r w:rsidR="00064A69">
        <w:rPr>
          <w:rFonts w:ascii="Arial" w:hAnsi="Arial" w:cs="Arial"/>
          <w:i/>
        </w:rPr>
        <w:t>7,</w:t>
      </w:r>
      <w:r w:rsidR="00090415">
        <w:rPr>
          <w:rFonts w:ascii="Arial" w:hAnsi="Arial" w:cs="Arial"/>
          <w:i/>
        </w:rPr>
        <w:t>000</w:t>
      </w:r>
      <w:r w:rsidR="00064A69">
        <w:rPr>
          <w:rFonts w:ascii="Arial" w:hAnsi="Arial" w:cs="Arial"/>
          <w:i/>
        </w:rPr>
        <w:t>, top-up reimbursement = €2,</w:t>
      </w:r>
      <w:r w:rsidR="00954525">
        <w:rPr>
          <w:rFonts w:ascii="Arial" w:hAnsi="Arial" w:cs="Arial"/>
          <w:i/>
        </w:rPr>
        <w:t>000 (20% of the bill</w:t>
      </w:r>
      <w:r w:rsidR="00C56FBA">
        <w:rPr>
          <w:rFonts w:ascii="Arial" w:hAnsi="Arial" w:cs="Arial"/>
          <w:i/>
        </w:rPr>
        <w:t>)</w:t>
      </w:r>
      <w:r w:rsidR="00E30160">
        <w:rPr>
          <w:rFonts w:ascii="Arial" w:hAnsi="Arial" w:cs="Arial"/>
          <w:i/>
        </w:rPr>
        <w:t>.</w:t>
      </w:r>
    </w:p>
    <w:p w:rsidR="00C56FBA" w:rsidRPr="00C56FBA" w:rsidRDefault="00C56FBA" w:rsidP="00452054">
      <w:pPr>
        <w:jc w:val="both"/>
        <w:rPr>
          <w:rFonts w:ascii="Arial" w:hAnsi="Arial" w:cs="Arial"/>
        </w:rPr>
      </w:pPr>
      <w:r w:rsidRPr="00C56FBA">
        <w:rPr>
          <w:rFonts w:ascii="Arial" w:hAnsi="Arial" w:cs="Arial"/>
        </w:rPr>
        <w:t>Th</w:t>
      </w:r>
      <w:r w:rsidR="00E30160">
        <w:rPr>
          <w:rFonts w:ascii="Arial" w:hAnsi="Arial" w:cs="Arial"/>
        </w:rPr>
        <w:t>ere are</w:t>
      </w:r>
      <w:r w:rsidRPr="00C56FBA">
        <w:rPr>
          <w:rFonts w:ascii="Arial" w:hAnsi="Arial" w:cs="Arial"/>
        </w:rPr>
        <w:t xml:space="preserve"> two options: </w:t>
      </w:r>
    </w:p>
    <w:p w:rsidR="007536CE" w:rsidRPr="007536CE" w:rsidRDefault="00C56FBA" w:rsidP="008A044A">
      <w:pPr>
        <w:numPr>
          <w:ilvl w:val="0"/>
          <w:numId w:val="5"/>
        </w:numPr>
        <w:spacing w:after="120"/>
        <w:jc w:val="both"/>
        <w:outlineLvl w:val="0"/>
        <w:rPr>
          <w:rFonts w:ascii="Arial" w:hAnsi="Arial" w:cs="Arial"/>
        </w:rPr>
      </w:pPr>
      <w:r w:rsidRPr="007536CE">
        <w:rPr>
          <w:rFonts w:ascii="Arial" w:hAnsi="Arial" w:cs="Arial"/>
        </w:rPr>
        <w:t xml:space="preserve">EUROHOSPI+ </w:t>
      </w:r>
      <w:r w:rsidR="0046218E" w:rsidRPr="007536CE">
        <w:rPr>
          <w:rFonts w:ascii="Arial" w:hAnsi="Arial" w:cs="Arial"/>
        </w:rPr>
        <w:t>and EUCARE HOSPI+ which cover</w:t>
      </w:r>
      <w:r w:rsidR="00366A61">
        <w:rPr>
          <w:rFonts w:ascii="Arial" w:hAnsi="Arial" w:cs="Arial"/>
        </w:rPr>
        <w:t xml:space="preserve"> </w:t>
      </w:r>
      <w:r w:rsidR="00FA4868">
        <w:rPr>
          <w:rFonts w:ascii="Arial" w:hAnsi="Arial" w:cs="Arial"/>
        </w:rPr>
        <w:t>hospitalisation</w:t>
      </w:r>
      <w:r w:rsidR="00366A61">
        <w:rPr>
          <w:rFonts w:ascii="Arial" w:hAnsi="Arial" w:cs="Arial"/>
        </w:rPr>
        <w:t xml:space="preserve"> in a </w:t>
      </w:r>
      <w:r w:rsidRPr="007536CE">
        <w:rPr>
          <w:rFonts w:ascii="Arial" w:hAnsi="Arial" w:cs="Arial"/>
        </w:rPr>
        <w:t>single room</w:t>
      </w:r>
      <w:r w:rsidR="007536CE" w:rsidRPr="007536CE">
        <w:rPr>
          <w:rFonts w:ascii="Arial" w:hAnsi="Arial" w:cs="Arial"/>
        </w:rPr>
        <w:t xml:space="preserve"> with limitations</w:t>
      </w:r>
      <w:r w:rsidR="0056423C">
        <w:rPr>
          <w:rFonts w:ascii="Arial" w:hAnsi="Arial" w:cs="Arial"/>
        </w:rPr>
        <w:t>:</w:t>
      </w:r>
      <w:r w:rsidR="007536CE" w:rsidRPr="007536CE">
        <w:rPr>
          <w:rFonts w:ascii="Arial" w:hAnsi="Arial" w:cs="Arial"/>
        </w:rPr>
        <w:t xml:space="preserve"> maximum €80 of supplement compa</w:t>
      </w:r>
      <w:r w:rsidR="007536CE">
        <w:rPr>
          <w:rFonts w:ascii="Arial" w:hAnsi="Arial" w:cs="Arial"/>
        </w:rPr>
        <w:t>red to the double room and maxi</w:t>
      </w:r>
      <w:r w:rsidR="007536CE" w:rsidRPr="007536CE">
        <w:rPr>
          <w:rFonts w:ascii="Arial" w:hAnsi="Arial" w:cs="Arial"/>
        </w:rPr>
        <w:t>mum 90 days per y</w:t>
      </w:r>
      <w:r w:rsidR="007536CE">
        <w:rPr>
          <w:rFonts w:ascii="Arial" w:hAnsi="Arial" w:cs="Arial"/>
        </w:rPr>
        <w:t>e</w:t>
      </w:r>
      <w:r w:rsidR="007536CE" w:rsidRPr="007536CE">
        <w:rPr>
          <w:rFonts w:ascii="Arial" w:hAnsi="Arial" w:cs="Arial"/>
        </w:rPr>
        <w:t xml:space="preserve">ar (10 days for </w:t>
      </w:r>
      <w:r w:rsidR="007536CE">
        <w:rPr>
          <w:rFonts w:ascii="Arial" w:hAnsi="Arial" w:cs="Arial"/>
        </w:rPr>
        <w:t>childbirth</w:t>
      </w:r>
      <w:r w:rsidR="00CA656A">
        <w:rPr>
          <w:rFonts w:ascii="Arial" w:hAnsi="Arial" w:cs="Arial"/>
        </w:rPr>
        <w:t>, 30 days for psychiatric hospitalization</w:t>
      </w:r>
      <w:r w:rsidR="007536CE">
        <w:rPr>
          <w:rFonts w:ascii="Arial" w:hAnsi="Arial" w:cs="Arial"/>
        </w:rPr>
        <w:t>)</w:t>
      </w:r>
    </w:p>
    <w:p w:rsidR="003A5518" w:rsidRPr="00ED15A4" w:rsidRDefault="0068711D" w:rsidP="008A044A">
      <w:pPr>
        <w:numPr>
          <w:ilvl w:val="0"/>
          <w:numId w:val="5"/>
        </w:numPr>
        <w:spacing w:after="120"/>
        <w:jc w:val="both"/>
        <w:rPr>
          <w:rFonts w:ascii="Arial" w:hAnsi="Arial" w:cs="Arial"/>
        </w:rPr>
      </w:pPr>
      <w:r>
        <w:rPr>
          <w:rFonts w:ascii="Arial" w:hAnsi="Arial" w:cs="Arial"/>
        </w:rPr>
        <w:t>EUROHOSPI</w:t>
      </w:r>
      <w:r w:rsidR="00C56FBA" w:rsidRPr="00C56FBA">
        <w:rPr>
          <w:rFonts w:ascii="Arial" w:hAnsi="Arial" w:cs="Arial"/>
        </w:rPr>
        <w:t xml:space="preserve"> </w:t>
      </w:r>
      <w:r w:rsidR="0046218E">
        <w:rPr>
          <w:rFonts w:ascii="Arial" w:hAnsi="Arial" w:cs="Arial"/>
        </w:rPr>
        <w:t>and EUCARE</w:t>
      </w:r>
      <w:r w:rsidR="003F0878">
        <w:rPr>
          <w:rFonts w:ascii="Arial" w:hAnsi="Arial" w:cs="Arial"/>
        </w:rPr>
        <w:t xml:space="preserve"> </w:t>
      </w:r>
      <w:r w:rsidR="0046218E">
        <w:rPr>
          <w:rFonts w:ascii="Arial" w:hAnsi="Arial" w:cs="Arial"/>
        </w:rPr>
        <w:t xml:space="preserve">HOSPI </w:t>
      </w:r>
      <w:r w:rsidR="00366A61">
        <w:rPr>
          <w:rFonts w:ascii="Arial" w:hAnsi="Arial" w:cs="Arial"/>
        </w:rPr>
        <w:t xml:space="preserve">which covers </w:t>
      </w:r>
      <w:r w:rsidR="00FA4868">
        <w:rPr>
          <w:rFonts w:ascii="Arial" w:hAnsi="Arial" w:cs="Arial"/>
        </w:rPr>
        <w:t>hospitalisation</w:t>
      </w:r>
      <w:r w:rsidR="00366A61">
        <w:rPr>
          <w:rFonts w:ascii="Arial" w:hAnsi="Arial" w:cs="Arial"/>
        </w:rPr>
        <w:t xml:space="preserve"> in a </w:t>
      </w:r>
      <w:r w:rsidR="00C56FBA" w:rsidRPr="00C56FBA">
        <w:rPr>
          <w:rFonts w:ascii="Arial" w:hAnsi="Arial" w:cs="Arial"/>
        </w:rPr>
        <w:t xml:space="preserve"> double</w:t>
      </w:r>
      <w:r w:rsidR="004E1040">
        <w:rPr>
          <w:rFonts w:ascii="Arial" w:hAnsi="Arial" w:cs="Arial"/>
        </w:rPr>
        <w:t xml:space="preserve"> room</w:t>
      </w:r>
      <w:r w:rsidR="00C56FBA" w:rsidRPr="00C56FBA">
        <w:rPr>
          <w:rFonts w:ascii="Arial" w:hAnsi="Arial" w:cs="Arial"/>
        </w:rPr>
        <w:t xml:space="preserve"> </w:t>
      </w:r>
    </w:p>
    <w:p w:rsidR="004E1040" w:rsidRPr="003A5518" w:rsidRDefault="00C56FBA" w:rsidP="00ED15A4">
      <w:pPr>
        <w:jc w:val="both"/>
        <w:rPr>
          <w:rFonts w:ascii="Arial" w:hAnsi="Arial" w:cs="Arial"/>
        </w:rPr>
      </w:pPr>
      <w:r w:rsidRPr="003A5518">
        <w:rPr>
          <w:rFonts w:ascii="Arial" w:hAnsi="Arial" w:cs="Arial"/>
        </w:rPr>
        <w:t xml:space="preserve">The </w:t>
      </w:r>
      <w:r w:rsidR="00441ACE" w:rsidRPr="003A5518">
        <w:rPr>
          <w:rFonts w:ascii="Arial" w:hAnsi="Arial" w:cs="Arial"/>
        </w:rPr>
        <w:t xml:space="preserve">order of magnitude of the </w:t>
      </w:r>
      <w:r w:rsidRPr="003A5518">
        <w:rPr>
          <w:rFonts w:ascii="Arial" w:hAnsi="Arial" w:cs="Arial"/>
        </w:rPr>
        <w:t xml:space="preserve">annual premium is as follows (to be </w:t>
      </w:r>
      <w:r w:rsidR="007C1CC0" w:rsidRPr="003A5518">
        <w:rPr>
          <w:rFonts w:ascii="Arial" w:hAnsi="Arial" w:cs="Arial"/>
        </w:rPr>
        <w:t>paid</w:t>
      </w:r>
      <w:r w:rsidRPr="003A5518">
        <w:rPr>
          <w:rFonts w:ascii="Arial" w:hAnsi="Arial" w:cs="Arial"/>
        </w:rPr>
        <w:t xml:space="preserve"> monthly)</w:t>
      </w:r>
      <w:r w:rsidR="007C1CC0" w:rsidRPr="003A5518">
        <w:rPr>
          <w:rFonts w:ascii="Arial" w:hAnsi="Arial" w:cs="Arial"/>
        </w:rPr>
        <w:t xml:space="preserve"> (€</w:t>
      </w:r>
      <w:r w:rsidR="00617362" w:rsidRPr="003A5518">
        <w:rPr>
          <w:rFonts w:ascii="Arial" w:hAnsi="Arial" w:cs="Arial"/>
        </w:rPr>
        <w:t xml:space="preserve"> - </w:t>
      </w:r>
      <w:r w:rsidR="00CA656A">
        <w:rPr>
          <w:rFonts w:ascii="Arial" w:hAnsi="Arial" w:cs="Arial"/>
        </w:rPr>
        <w:t>2018</w:t>
      </w:r>
      <w:r w:rsidR="008E5CC0">
        <w:rPr>
          <w:rFonts w:ascii="Arial" w:hAnsi="Arial" w:cs="Arial"/>
        </w:rPr>
        <w:t xml:space="preserve"> - </w:t>
      </w:r>
      <w:r w:rsidR="003A5518">
        <w:rPr>
          <w:rFonts w:ascii="Arial" w:hAnsi="Arial" w:cs="Arial"/>
        </w:rPr>
        <w:t xml:space="preserve">BE </w:t>
      </w:r>
      <w:r w:rsidR="00617362" w:rsidRPr="003A5518">
        <w:rPr>
          <w:rFonts w:ascii="Arial" w:hAnsi="Arial" w:cs="Arial"/>
          <w:color w:val="000000"/>
          <w:lang w:val="en-US"/>
        </w:rPr>
        <w:t>taxes included</w:t>
      </w:r>
      <w:r w:rsidR="007C1CC0" w:rsidRPr="003A5518">
        <w:rPr>
          <w:rFonts w:ascii="Arial" w:hAnsi="Arial" w:cs="Arial"/>
        </w:rPr>
        <w:t>)</w:t>
      </w:r>
      <w:r w:rsidRPr="003A5518">
        <w:rPr>
          <w:rFonts w:ascii="Arial" w:hAnsi="Arial" w:cs="Arial"/>
        </w:rPr>
        <w:t>:</w:t>
      </w:r>
    </w:p>
    <w:tbl>
      <w:tblPr>
        <w:tblStyle w:val="Grilledutableau"/>
        <w:tblW w:w="0" w:type="auto"/>
        <w:tblInd w:w="1696" w:type="dxa"/>
        <w:tblLook w:val="04A0" w:firstRow="1" w:lastRow="0" w:firstColumn="1" w:lastColumn="0" w:noHBand="0" w:noVBand="1"/>
      </w:tblPr>
      <w:tblGrid>
        <w:gridCol w:w="2323"/>
        <w:gridCol w:w="584"/>
        <w:gridCol w:w="584"/>
        <w:gridCol w:w="584"/>
        <w:gridCol w:w="895"/>
      </w:tblGrid>
      <w:tr w:rsidR="00CA656A" w:rsidRPr="00CA656A" w:rsidTr="00CA656A">
        <w:tc>
          <w:tcPr>
            <w:tcW w:w="2323" w:type="dxa"/>
            <w:tcBorders>
              <w:bottom w:val="single" w:sz="4" w:space="0" w:color="auto"/>
            </w:tcBorders>
          </w:tcPr>
          <w:p w:rsidR="00CA656A" w:rsidRPr="00CA656A" w:rsidRDefault="00CA656A" w:rsidP="00CA656A">
            <w:pPr>
              <w:jc w:val="center"/>
              <w:rPr>
                <w:lang w:val="fr-BE"/>
              </w:rPr>
            </w:pPr>
            <w:r w:rsidRPr="00CA656A">
              <w:rPr>
                <w:lang w:val="fr-BE"/>
              </w:rPr>
              <w:t>Age</w:t>
            </w:r>
          </w:p>
        </w:tc>
        <w:tc>
          <w:tcPr>
            <w:tcW w:w="0" w:type="auto"/>
            <w:tcBorders>
              <w:bottom w:val="single" w:sz="4" w:space="0" w:color="auto"/>
            </w:tcBorders>
          </w:tcPr>
          <w:p w:rsidR="00CA656A" w:rsidRPr="00CA656A" w:rsidRDefault="00CA656A" w:rsidP="00CA656A">
            <w:pPr>
              <w:jc w:val="center"/>
            </w:pPr>
            <w:r w:rsidRPr="00CA656A">
              <w:t>20</w:t>
            </w:r>
          </w:p>
        </w:tc>
        <w:tc>
          <w:tcPr>
            <w:tcW w:w="0" w:type="auto"/>
            <w:tcBorders>
              <w:bottom w:val="single" w:sz="4" w:space="0" w:color="auto"/>
            </w:tcBorders>
          </w:tcPr>
          <w:p w:rsidR="00CA656A" w:rsidRPr="00CA656A" w:rsidRDefault="00CA656A" w:rsidP="00CA656A">
            <w:pPr>
              <w:jc w:val="center"/>
            </w:pPr>
            <w:r w:rsidRPr="00CA656A">
              <w:t>40</w:t>
            </w:r>
          </w:p>
        </w:tc>
        <w:tc>
          <w:tcPr>
            <w:tcW w:w="0" w:type="auto"/>
            <w:tcBorders>
              <w:bottom w:val="single" w:sz="4" w:space="0" w:color="auto"/>
            </w:tcBorders>
          </w:tcPr>
          <w:p w:rsidR="00CA656A" w:rsidRPr="00CA656A" w:rsidRDefault="00CA656A" w:rsidP="00CA656A">
            <w:pPr>
              <w:jc w:val="center"/>
            </w:pPr>
            <w:r w:rsidRPr="00CA656A">
              <w:t>60</w:t>
            </w:r>
          </w:p>
        </w:tc>
        <w:tc>
          <w:tcPr>
            <w:tcW w:w="0" w:type="auto"/>
            <w:tcBorders>
              <w:bottom w:val="single" w:sz="4" w:space="0" w:color="auto"/>
            </w:tcBorders>
          </w:tcPr>
          <w:p w:rsidR="00CA656A" w:rsidRPr="00CA656A" w:rsidRDefault="00CA656A" w:rsidP="00CA656A">
            <w:pPr>
              <w:jc w:val="center"/>
            </w:pPr>
            <w:r w:rsidRPr="00CA656A">
              <w:t>71 et +</w:t>
            </w:r>
          </w:p>
        </w:tc>
      </w:tr>
      <w:tr w:rsidR="00CA656A" w:rsidRPr="00CA656A" w:rsidTr="00CA656A">
        <w:trPr>
          <w:trHeight w:hRule="exact" w:val="113"/>
        </w:trPr>
        <w:tc>
          <w:tcPr>
            <w:tcW w:w="2323" w:type="dxa"/>
            <w:tcBorders>
              <w:left w:val="nil"/>
              <w:right w:val="nil"/>
            </w:tcBorders>
          </w:tcPr>
          <w:p w:rsidR="00CA656A" w:rsidRPr="00CA656A" w:rsidRDefault="00CA656A" w:rsidP="00CA656A"/>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r>
      <w:tr w:rsidR="00CA656A" w:rsidRPr="00CA656A" w:rsidTr="00CA656A">
        <w:tc>
          <w:tcPr>
            <w:tcW w:w="2323" w:type="dxa"/>
          </w:tcPr>
          <w:p w:rsidR="00CA656A" w:rsidRPr="00CA656A" w:rsidRDefault="00CA656A" w:rsidP="00CA656A">
            <w:pPr>
              <w:rPr>
                <w:lang w:val="fr-BE"/>
              </w:rPr>
            </w:pPr>
            <w:r w:rsidRPr="00CA656A">
              <w:rPr>
                <w:lang w:val="fr-BE"/>
              </w:rPr>
              <w:t>EUCARE HOSPI+</w:t>
            </w:r>
            <w:r>
              <w:rPr>
                <w:lang w:val="fr-BE"/>
              </w:rPr>
              <w:t xml:space="preserve"> *</w:t>
            </w:r>
          </w:p>
        </w:tc>
        <w:tc>
          <w:tcPr>
            <w:tcW w:w="0" w:type="auto"/>
          </w:tcPr>
          <w:p w:rsidR="00CA656A" w:rsidRPr="00CA656A" w:rsidRDefault="00CA656A" w:rsidP="00CA656A">
            <w:pPr>
              <w:jc w:val="center"/>
              <w:rPr>
                <w:lang w:val="fr-BE"/>
              </w:rPr>
            </w:pPr>
            <w:r w:rsidRPr="00CA656A">
              <w:rPr>
                <w:lang w:val="fr-BE"/>
              </w:rPr>
              <w:t>180</w:t>
            </w:r>
          </w:p>
        </w:tc>
        <w:tc>
          <w:tcPr>
            <w:tcW w:w="0" w:type="auto"/>
          </w:tcPr>
          <w:p w:rsidR="00CA656A" w:rsidRPr="00CA656A" w:rsidRDefault="00CA656A" w:rsidP="00CA656A">
            <w:pPr>
              <w:jc w:val="center"/>
              <w:rPr>
                <w:lang w:val="fr-BE"/>
              </w:rPr>
            </w:pPr>
            <w:r w:rsidRPr="00CA656A">
              <w:rPr>
                <w:lang w:val="fr-BE"/>
              </w:rPr>
              <w:t>240</w:t>
            </w:r>
          </w:p>
        </w:tc>
        <w:tc>
          <w:tcPr>
            <w:tcW w:w="0" w:type="auto"/>
          </w:tcPr>
          <w:p w:rsidR="00CA656A" w:rsidRPr="00CA656A" w:rsidRDefault="00CA656A" w:rsidP="00CA656A">
            <w:pPr>
              <w:jc w:val="center"/>
            </w:pPr>
            <w:r w:rsidRPr="00CA656A">
              <w:t>300</w:t>
            </w:r>
          </w:p>
        </w:tc>
        <w:tc>
          <w:tcPr>
            <w:tcW w:w="0" w:type="auto"/>
          </w:tcPr>
          <w:p w:rsidR="00CA656A" w:rsidRPr="00CA656A" w:rsidRDefault="00CA656A" w:rsidP="00CA656A">
            <w:pPr>
              <w:jc w:val="center"/>
            </w:pPr>
            <w:r w:rsidRPr="00CA656A">
              <w:t>450</w:t>
            </w:r>
          </w:p>
        </w:tc>
      </w:tr>
      <w:tr w:rsidR="00CA656A" w:rsidRPr="00CA656A" w:rsidTr="00CA656A">
        <w:tc>
          <w:tcPr>
            <w:tcW w:w="2323" w:type="dxa"/>
            <w:tcBorders>
              <w:bottom w:val="single" w:sz="4" w:space="0" w:color="auto"/>
            </w:tcBorders>
          </w:tcPr>
          <w:p w:rsidR="00CA656A" w:rsidRPr="00CA656A" w:rsidRDefault="00CA656A" w:rsidP="00CA656A">
            <w:r w:rsidRPr="00CA656A">
              <w:rPr>
                <w:lang w:val="fr-BE"/>
              </w:rPr>
              <w:t>EUCARE HOSPI</w:t>
            </w:r>
            <w:r>
              <w:rPr>
                <w:lang w:val="fr-BE"/>
              </w:rPr>
              <w:t xml:space="preserve"> *</w:t>
            </w:r>
          </w:p>
        </w:tc>
        <w:tc>
          <w:tcPr>
            <w:tcW w:w="0" w:type="auto"/>
            <w:tcBorders>
              <w:bottom w:val="single" w:sz="4" w:space="0" w:color="auto"/>
            </w:tcBorders>
          </w:tcPr>
          <w:p w:rsidR="00CA656A" w:rsidRPr="00CA656A" w:rsidRDefault="00CA656A" w:rsidP="00CA656A">
            <w:pPr>
              <w:jc w:val="center"/>
            </w:pPr>
            <w:r w:rsidRPr="00CA656A">
              <w:t>160</w:t>
            </w:r>
          </w:p>
        </w:tc>
        <w:tc>
          <w:tcPr>
            <w:tcW w:w="0" w:type="auto"/>
            <w:tcBorders>
              <w:bottom w:val="single" w:sz="4" w:space="0" w:color="auto"/>
            </w:tcBorders>
          </w:tcPr>
          <w:p w:rsidR="00CA656A" w:rsidRPr="00CA656A" w:rsidRDefault="00CA656A" w:rsidP="00CA656A">
            <w:pPr>
              <w:jc w:val="center"/>
            </w:pPr>
            <w:r w:rsidRPr="00CA656A">
              <w:t>200</w:t>
            </w:r>
          </w:p>
        </w:tc>
        <w:tc>
          <w:tcPr>
            <w:tcW w:w="0" w:type="auto"/>
            <w:tcBorders>
              <w:bottom w:val="single" w:sz="4" w:space="0" w:color="auto"/>
            </w:tcBorders>
          </w:tcPr>
          <w:p w:rsidR="00CA656A" w:rsidRPr="00CA656A" w:rsidRDefault="00CA656A" w:rsidP="00CA656A">
            <w:pPr>
              <w:jc w:val="center"/>
            </w:pPr>
            <w:r w:rsidRPr="00CA656A">
              <w:t>260</w:t>
            </w:r>
          </w:p>
        </w:tc>
        <w:tc>
          <w:tcPr>
            <w:tcW w:w="0" w:type="auto"/>
            <w:tcBorders>
              <w:bottom w:val="single" w:sz="4" w:space="0" w:color="auto"/>
            </w:tcBorders>
          </w:tcPr>
          <w:p w:rsidR="00CA656A" w:rsidRPr="00CA656A" w:rsidRDefault="00CA656A" w:rsidP="00CA656A">
            <w:pPr>
              <w:jc w:val="center"/>
            </w:pPr>
            <w:r w:rsidRPr="00CA656A">
              <w:t>380</w:t>
            </w:r>
          </w:p>
        </w:tc>
      </w:tr>
      <w:tr w:rsidR="00CA656A" w:rsidRPr="00CA656A" w:rsidTr="00CA656A">
        <w:trPr>
          <w:trHeight w:hRule="exact" w:val="57"/>
        </w:trPr>
        <w:tc>
          <w:tcPr>
            <w:tcW w:w="2323" w:type="dxa"/>
            <w:tcBorders>
              <w:left w:val="nil"/>
              <w:right w:val="nil"/>
            </w:tcBorders>
          </w:tcPr>
          <w:p w:rsidR="00CA656A" w:rsidRPr="00CA656A" w:rsidRDefault="00CA656A" w:rsidP="00CA656A"/>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c>
          <w:tcPr>
            <w:tcW w:w="0" w:type="auto"/>
            <w:tcBorders>
              <w:left w:val="nil"/>
              <w:right w:val="nil"/>
            </w:tcBorders>
          </w:tcPr>
          <w:p w:rsidR="00CA656A" w:rsidRPr="00CA656A" w:rsidRDefault="00CA656A" w:rsidP="00CA656A">
            <w:pPr>
              <w:jc w:val="center"/>
            </w:pPr>
          </w:p>
        </w:tc>
      </w:tr>
      <w:tr w:rsidR="00CA656A" w:rsidRPr="00CA656A" w:rsidTr="00CA656A">
        <w:tc>
          <w:tcPr>
            <w:tcW w:w="2323" w:type="dxa"/>
          </w:tcPr>
          <w:p w:rsidR="00CA656A" w:rsidRPr="00CA656A" w:rsidRDefault="00CA656A" w:rsidP="00CA656A">
            <w:r>
              <w:t xml:space="preserve">EUROHOSPI + </w:t>
            </w:r>
          </w:p>
        </w:tc>
        <w:tc>
          <w:tcPr>
            <w:tcW w:w="0" w:type="auto"/>
          </w:tcPr>
          <w:p w:rsidR="00CA656A" w:rsidRPr="00CA656A" w:rsidRDefault="00CA656A" w:rsidP="00CA656A">
            <w:pPr>
              <w:jc w:val="center"/>
            </w:pPr>
            <w:r w:rsidRPr="00CA656A">
              <w:t>120</w:t>
            </w:r>
          </w:p>
        </w:tc>
        <w:tc>
          <w:tcPr>
            <w:tcW w:w="0" w:type="auto"/>
          </w:tcPr>
          <w:p w:rsidR="00CA656A" w:rsidRPr="00CA656A" w:rsidRDefault="00CA656A" w:rsidP="00CA656A">
            <w:pPr>
              <w:jc w:val="center"/>
            </w:pPr>
            <w:r w:rsidRPr="00CA656A">
              <w:t>170</w:t>
            </w:r>
          </w:p>
        </w:tc>
        <w:tc>
          <w:tcPr>
            <w:tcW w:w="0" w:type="auto"/>
          </w:tcPr>
          <w:p w:rsidR="00CA656A" w:rsidRPr="00CA656A" w:rsidRDefault="00CA656A" w:rsidP="00CA656A">
            <w:pPr>
              <w:jc w:val="center"/>
            </w:pPr>
            <w:r w:rsidRPr="00CA656A">
              <w:t>230</w:t>
            </w:r>
          </w:p>
        </w:tc>
        <w:tc>
          <w:tcPr>
            <w:tcW w:w="0" w:type="auto"/>
          </w:tcPr>
          <w:p w:rsidR="00CA656A" w:rsidRPr="00CA656A" w:rsidRDefault="00CA656A" w:rsidP="00CA656A">
            <w:pPr>
              <w:jc w:val="center"/>
            </w:pPr>
            <w:r w:rsidRPr="00CA656A">
              <w:t>380</w:t>
            </w:r>
          </w:p>
        </w:tc>
      </w:tr>
      <w:tr w:rsidR="00CA656A" w:rsidRPr="00866509" w:rsidTr="00CA656A">
        <w:tc>
          <w:tcPr>
            <w:tcW w:w="2323" w:type="dxa"/>
          </w:tcPr>
          <w:p w:rsidR="00CA656A" w:rsidRPr="00CA656A" w:rsidRDefault="00CA656A" w:rsidP="00CA656A">
            <w:r>
              <w:t xml:space="preserve">EUROHOSPI </w:t>
            </w:r>
          </w:p>
        </w:tc>
        <w:tc>
          <w:tcPr>
            <w:tcW w:w="0" w:type="auto"/>
          </w:tcPr>
          <w:p w:rsidR="00CA656A" w:rsidRPr="00CA656A" w:rsidRDefault="00CA656A" w:rsidP="00CA656A">
            <w:pPr>
              <w:jc w:val="center"/>
            </w:pPr>
            <w:r w:rsidRPr="00CA656A">
              <w:t>90</w:t>
            </w:r>
          </w:p>
        </w:tc>
        <w:tc>
          <w:tcPr>
            <w:tcW w:w="0" w:type="auto"/>
          </w:tcPr>
          <w:p w:rsidR="00CA656A" w:rsidRPr="00CA656A" w:rsidRDefault="00CA656A" w:rsidP="00CA656A">
            <w:pPr>
              <w:jc w:val="center"/>
            </w:pPr>
            <w:r w:rsidRPr="00CA656A">
              <w:t>140</w:t>
            </w:r>
          </w:p>
        </w:tc>
        <w:tc>
          <w:tcPr>
            <w:tcW w:w="0" w:type="auto"/>
          </w:tcPr>
          <w:p w:rsidR="00CA656A" w:rsidRPr="00CA656A" w:rsidRDefault="00CA656A" w:rsidP="00CA656A">
            <w:pPr>
              <w:jc w:val="center"/>
            </w:pPr>
            <w:r w:rsidRPr="00CA656A">
              <w:t>190</w:t>
            </w:r>
          </w:p>
        </w:tc>
        <w:tc>
          <w:tcPr>
            <w:tcW w:w="0" w:type="auto"/>
          </w:tcPr>
          <w:p w:rsidR="00CA656A" w:rsidRPr="00CA656A" w:rsidRDefault="00CA656A" w:rsidP="00CA656A">
            <w:pPr>
              <w:jc w:val="center"/>
            </w:pPr>
            <w:r w:rsidRPr="00CA656A">
              <w:t>320</w:t>
            </w:r>
          </w:p>
        </w:tc>
      </w:tr>
    </w:tbl>
    <w:p w:rsidR="00954525" w:rsidRDefault="00CA656A" w:rsidP="00CA656A">
      <w:pPr>
        <w:spacing w:after="120"/>
        <w:ind w:firstLine="708"/>
        <w:jc w:val="both"/>
        <w:rPr>
          <w:rFonts w:ascii="Arial" w:hAnsi="Arial" w:cs="Arial"/>
        </w:rPr>
      </w:pPr>
      <w:r>
        <w:rPr>
          <w:rFonts w:ascii="Arial" w:hAnsi="Arial" w:cs="Arial"/>
        </w:rPr>
        <w:t xml:space="preserve">* </w:t>
      </w:r>
      <w:r w:rsidRPr="00CA656A">
        <w:rPr>
          <w:rFonts w:ascii="Arial" w:hAnsi="Arial" w:cs="Arial"/>
        </w:rPr>
        <w:t xml:space="preserve">EUCARE HOSPI includes an assistance insurance policy by </w:t>
      </w:r>
      <w:proofErr w:type="spellStart"/>
      <w:r w:rsidRPr="00CA656A">
        <w:rPr>
          <w:rFonts w:ascii="Arial" w:hAnsi="Arial" w:cs="Arial"/>
        </w:rPr>
        <w:t>Mondial</w:t>
      </w:r>
      <w:proofErr w:type="spellEnd"/>
      <w:r w:rsidRPr="00CA656A">
        <w:rPr>
          <w:rFonts w:ascii="Arial" w:hAnsi="Arial" w:cs="Arial"/>
        </w:rPr>
        <w:t xml:space="preserve"> Assistance</w:t>
      </w:r>
    </w:p>
    <w:p w:rsidR="00CA656A" w:rsidRDefault="00CA656A" w:rsidP="00954525">
      <w:pPr>
        <w:spacing w:after="120"/>
        <w:jc w:val="both"/>
        <w:rPr>
          <w:rFonts w:ascii="Arial" w:hAnsi="Arial" w:cs="Arial"/>
        </w:rPr>
      </w:pPr>
    </w:p>
    <w:p w:rsidR="008743C5" w:rsidRPr="0046218E" w:rsidRDefault="00206F5A" w:rsidP="0075066C">
      <w:pPr>
        <w:pStyle w:val="Paragraphedeliste"/>
        <w:numPr>
          <w:ilvl w:val="1"/>
          <w:numId w:val="20"/>
        </w:numPr>
        <w:spacing w:before="240"/>
        <w:jc w:val="both"/>
        <w:outlineLvl w:val="0"/>
        <w:rPr>
          <w:rFonts w:ascii="Arial" w:hAnsi="Arial" w:cs="Arial"/>
          <w:sz w:val="28"/>
          <w:szCs w:val="28"/>
          <w:u w:val="single"/>
        </w:rPr>
      </w:pPr>
      <w:r w:rsidRPr="0046218E">
        <w:rPr>
          <w:rFonts w:ascii="Arial" w:hAnsi="Arial" w:cs="Arial"/>
          <w:b/>
          <w:i/>
          <w:sz w:val="28"/>
          <w:szCs w:val="28"/>
          <w:u w:val="single"/>
        </w:rPr>
        <w:lastRenderedPageBreak/>
        <w:t>E</w:t>
      </w:r>
      <w:r w:rsidR="008743C5" w:rsidRPr="0046218E">
        <w:rPr>
          <w:rFonts w:ascii="Arial" w:hAnsi="Arial" w:cs="Arial"/>
          <w:b/>
          <w:i/>
          <w:sz w:val="28"/>
          <w:szCs w:val="28"/>
          <w:u w:val="single"/>
        </w:rPr>
        <w:t xml:space="preserve">uropat Local Plus GOLD </w:t>
      </w:r>
      <w:r w:rsidR="00501CB5" w:rsidRPr="0046218E">
        <w:rPr>
          <w:rFonts w:ascii="Arial" w:hAnsi="Arial" w:cs="Arial"/>
          <w:b/>
          <w:i/>
          <w:sz w:val="28"/>
          <w:szCs w:val="28"/>
          <w:u w:val="single"/>
        </w:rPr>
        <w:t>EU</w:t>
      </w:r>
      <w:r w:rsidR="00501CB5" w:rsidRPr="0046218E">
        <w:rPr>
          <w:rFonts w:ascii="Arial" w:hAnsi="Arial" w:cs="Arial"/>
          <w:sz w:val="28"/>
          <w:szCs w:val="28"/>
          <w:u w:val="single"/>
        </w:rPr>
        <w:t xml:space="preserve"> (</w:t>
      </w:r>
      <w:r w:rsidR="007536CE">
        <w:rPr>
          <w:rFonts w:ascii="Arial" w:hAnsi="Arial" w:cs="Arial"/>
          <w:i/>
          <w:sz w:val="28"/>
          <w:szCs w:val="28"/>
          <w:u w:val="single"/>
        </w:rPr>
        <w:t>Module 1</w:t>
      </w:r>
      <w:r w:rsidR="00902902">
        <w:rPr>
          <w:rFonts w:ascii="Arial" w:hAnsi="Arial" w:cs="Arial"/>
          <w:i/>
          <w:sz w:val="28"/>
          <w:szCs w:val="28"/>
          <w:u w:val="single"/>
        </w:rPr>
        <w:t>-no options</w:t>
      </w:r>
      <w:r w:rsidR="008743C5" w:rsidRPr="0046218E">
        <w:rPr>
          <w:rFonts w:ascii="Arial" w:hAnsi="Arial" w:cs="Arial"/>
          <w:i/>
          <w:sz w:val="28"/>
          <w:szCs w:val="28"/>
          <w:u w:val="single"/>
        </w:rPr>
        <w:t>) by</w:t>
      </w:r>
      <w:r w:rsidR="008743C5" w:rsidRPr="0046218E">
        <w:rPr>
          <w:rFonts w:ascii="Arial" w:hAnsi="Arial" w:cs="Arial"/>
          <w:b/>
          <w:i/>
          <w:sz w:val="28"/>
          <w:szCs w:val="28"/>
          <w:u w:val="single"/>
        </w:rPr>
        <w:t xml:space="preserve"> FFPE</w:t>
      </w:r>
    </w:p>
    <w:p w:rsidR="008743C5" w:rsidRPr="008743C5" w:rsidRDefault="00AA75F1" w:rsidP="00BC1CB4">
      <w:pPr>
        <w:spacing w:after="120"/>
        <w:ind w:left="360"/>
        <w:jc w:val="both"/>
        <w:outlineLvl w:val="0"/>
        <w:rPr>
          <w:rFonts w:ascii="Arial" w:hAnsi="Arial" w:cs="Arial"/>
          <w:i/>
          <w:u w:val="single"/>
        </w:rPr>
      </w:pPr>
      <w:r>
        <w:rPr>
          <w:rFonts w:ascii="Arial" w:hAnsi="Arial" w:cs="Arial"/>
          <w:i/>
        </w:rPr>
        <w:t xml:space="preserve">  </w:t>
      </w:r>
      <w:r w:rsidR="0046218E">
        <w:rPr>
          <w:rFonts w:ascii="Arial" w:hAnsi="Arial" w:cs="Arial"/>
          <w:i/>
        </w:rPr>
        <w:t xml:space="preserve">  </w:t>
      </w:r>
      <w:r w:rsidR="00BC1CB4">
        <w:rPr>
          <w:rFonts w:ascii="Arial" w:hAnsi="Arial" w:cs="Arial"/>
          <w:i/>
        </w:rPr>
        <w:tab/>
      </w:r>
      <w:r w:rsidR="0046218E">
        <w:rPr>
          <w:rFonts w:ascii="Arial" w:hAnsi="Arial" w:cs="Arial"/>
          <w:i/>
        </w:rPr>
        <w:t xml:space="preserve"> </w:t>
      </w:r>
      <w:r w:rsidR="008743C5" w:rsidRPr="008743C5">
        <w:rPr>
          <w:rFonts w:ascii="Arial" w:hAnsi="Arial" w:cs="Arial"/>
          <w:i/>
        </w:rPr>
        <w:t>Insurance company</w:t>
      </w:r>
      <w:r w:rsidR="0056423C">
        <w:rPr>
          <w:rFonts w:ascii="Arial" w:hAnsi="Arial" w:cs="Arial"/>
          <w:i/>
        </w:rPr>
        <w:t>:</w:t>
      </w:r>
      <w:r w:rsidR="008743C5" w:rsidRPr="008743C5">
        <w:rPr>
          <w:rFonts w:ascii="Arial" w:hAnsi="Arial" w:cs="Arial"/>
        </w:rPr>
        <w:t xml:space="preserve"> </w:t>
      </w:r>
      <w:r w:rsidR="00AC4AE2">
        <w:rPr>
          <w:rFonts w:ascii="Arial" w:hAnsi="Arial" w:cs="Arial"/>
          <w:i/>
          <w:sz w:val="24"/>
          <w:szCs w:val="24"/>
        </w:rPr>
        <w:t>Expat &amp; Co    –    B</w:t>
      </w:r>
      <w:r w:rsidR="006F4926">
        <w:rPr>
          <w:rFonts w:ascii="Arial" w:hAnsi="Arial" w:cs="Arial"/>
          <w:i/>
          <w:sz w:val="24"/>
          <w:szCs w:val="24"/>
        </w:rPr>
        <w:t>roker</w:t>
      </w:r>
      <w:r w:rsidR="0056423C">
        <w:rPr>
          <w:rFonts w:ascii="Arial" w:hAnsi="Arial" w:cs="Arial"/>
          <w:i/>
          <w:sz w:val="24"/>
          <w:szCs w:val="24"/>
        </w:rPr>
        <w:t>:</w:t>
      </w:r>
      <w:r w:rsidR="006F4926">
        <w:rPr>
          <w:rFonts w:ascii="Arial" w:hAnsi="Arial" w:cs="Arial"/>
          <w:i/>
          <w:sz w:val="24"/>
          <w:szCs w:val="24"/>
        </w:rPr>
        <w:t xml:space="preserve"> WYR</w:t>
      </w:r>
      <w:r w:rsidR="001E2718">
        <w:rPr>
          <w:rFonts w:ascii="Arial" w:hAnsi="Arial" w:cs="Arial"/>
          <w:i/>
          <w:sz w:val="24"/>
          <w:szCs w:val="24"/>
        </w:rPr>
        <w:t xml:space="preserve">   (Reference 10</w:t>
      </w:r>
      <w:r w:rsidR="008743C5" w:rsidRPr="008743C5">
        <w:rPr>
          <w:rFonts w:ascii="Arial" w:hAnsi="Arial" w:cs="Arial"/>
          <w:i/>
          <w:sz w:val="24"/>
          <w:szCs w:val="24"/>
        </w:rPr>
        <w:t>)</w:t>
      </w:r>
    </w:p>
    <w:p w:rsidR="00902902" w:rsidRDefault="008713D5" w:rsidP="008A044A">
      <w:pPr>
        <w:pStyle w:val="Paragraphedeliste"/>
        <w:numPr>
          <w:ilvl w:val="0"/>
          <w:numId w:val="21"/>
        </w:numPr>
        <w:contextualSpacing w:val="0"/>
        <w:outlineLvl w:val="0"/>
        <w:rPr>
          <w:rFonts w:ascii="Arial" w:hAnsi="Arial" w:cs="Arial"/>
          <w:b/>
          <w:color w:val="000000"/>
        </w:rPr>
      </w:pPr>
      <w:r>
        <w:rPr>
          <w:rFonts w:ascii="Arial" w:hAnsi="Arial" w:cs="Arial"/>
          <w:b/>
        </w:rPr>
        <w:t xml:space="preserve">This individual insurance can only be taken out up to </w:t>
      </w:r>
      <w:r w:rsidR="0046218E">
        <w:rPr>
          <w:rFonts w:ascii="Arial" w:hAnsi="Arial" w:cs="Arial"/>
          <w:b/>
          <w:color w:val="000000"/>
        </w:rPr>
        <w:t>age 70</w:t>
      </w:r>
      <w:r w:rsidR="0046218E" w:rsidRPr="0053336E">
        <w:rPr>
          <w:rFonts w:ascii="Arial" w:hAnsi="Arial" w:cs="Arial"/>
          <w:b/>
          <w:color w:val="000000"/>
        </w:rPr>
        <w:t>.</w:t>
      </w:r>
      <w:r w:rsidR="0046218E">
        <w:rPr>
          <w:rFonts w:ascii="Arial" w:hAnsi="Arial" w:cs="Arial"/>
          <w:b/>
          <w:color w:val="000000"/>
        </w:rPr>
        <w:t xml:space="preserve"> </w:t>
      </w:r>
    </w:p>
    <w:p w:rsidR="0046218E" w:rsidRPr="0053336E" w:rsidRDefault="008713D5" w:rsidP="008A044A">
      <w:pPr>
        <w:pStyle w:val="Paragraphedeliste"/>
        <w:numPr>
          <w:ilvl w:val="0"/>
          <w:numId w:val="21"/>
        </w:numPr>
        <w:contextualSpacing w:val="0"/>
        <w:outlineLvl w:val="0"/>
        <w:rPr>
          <w:rFonts w:ascii="Arial" w:hAnsi="Arial" w:cs="Arial"/>
          <w:b/>
          <w:color w:val="000000"/>
        </w:rPr>
      </w:pPr>
      <w:r>
        <w:rPr>
          <w:rFonts w:ascii="Arial" w:hAnsi="Arial" w:cs="Arial"/>
          <w:b/>
          <w:color w:val="000000"/>
        </w:rPr>
        <w:t>P</w:t>
      </w:r>
      <w:r w:rsidR="0046218E" w:rsidRPr="0053336E">
        <w:rPr>
          <w:rFonts w:ascii="Arial" w:hAnsi="Arial" w:cs="Arial"/>
          <w:b/>
          <w:color w:val="000000"/>
        </w:rPr>
        <w:t>artners and children</w:t>
      </w:r>
      <w:r>
        <w:rPr>
          <w:rFonts w:ascii="Arial" w:hAnsi="Arial" w:cs="Arial"/>
          <w:b/>
          <w:color w:val="000000"/>
        </w:rPr>
        <w:t xml:space="preserve"> can be covered.</w:t>
      </w:r>
    </w:p>
    <w:p w:rsidR="0046218E" w:rsidRDefault="0046218E" w:rsidP="008A044A">
      <w:pPr>
        <w:pStyle w:val="Paragraphedeliste"/>
        <w:numPr>
          <w:ilvl w:val="0"/>
          <w:numId w:val="23"/>
        </w:numPr>
        <w:spacing w:after="120"/>
        <w:jc w:val="both"/>
        <w:outlineLvl w:val="0"/>
        <w:rPr>
          <w:rFonts w:ascii="Arial" w:hAnsi="Arial" w:cs="Arial"/>
          <w:b/>
        </w:rPr>
      </w:pPr>
      <w:r w:rsidRPr="001F793E">
        <w:rPr>
          <w:rFonts w:ascii="Arial" w:hAnsi="Arial" w:cs="Arial"/>
          <w:b/>
        </w:rPr>
        <w:t>There is no medical questionnaire</w:t>
      </w:r>
      <w:r w:rsidR="001F793E">
        <w:rPr>
          <w:rStyle w:val="Appelnotedebasdep"/>
          <w:rFonts w:ascii="Arial" w:hAnsi="Arial" w:cs="Arial"/>
          <w:b/>
        </w:rPr>
        <w:footnoteReference w:id="22"/>
      </w:r>
      <w:r w:rsidR="00902902">
        <w:rPr>
          <w:rFonts w:ascii="Arial" w:hAnsi="Arial" w:cs="Arial"/>
          <w:b/>
        </w:rPr>
        <w:t xml:space="preserve">. There is a 3 </w:t>
      </w:r>
      <w:r w:rsidRPr="001F793E">
        <w:rPr>
          <w:rFonts w:ascii="Arial" w:hAnsi="Arial" w:cs="Arial"/>
          <w:b/>
        </w:rPr>
        <w:t>month</w:t>
      </w:r>
      <w:r w:rsidR="008713D5">
        <w:rPr>
          <w:rFonts w:ascii="Arial" w:hAnsi="Arial" w:cs="Arial"/>
          <w:b/>
        </w:rPr>
        <w:t xml:space="preserve"> </w:t>
      </w:r>
      <w:r w:rsidRPr="001F793E">
        <w:rPr>
          <w:rFonts w:ascii="Arial" w:hAnsi="Arial" w:cs="Arial"/>
          <w:b/>
        </w:rPr>
        <w:t>waiting period.</w:t>
      </w:r>
    </w:p>
    <w:p w:rsidR="001F793E" w:rsidRDefault="004F46A1" w:rsidP="008A044A">
      <w:pPr>
        <w:pStyle w:val="Paragraphedeliste"/>
        <w:numPr>
          <w:ilvl w:val="0"/>
          <w:numId w:val="23"/>
        </w:numPr>
        <w:spacing w:after="120"/>
        <w:jc w:val="both"/>
        <w:outlineLvl w:val="0"/>
        <w:rPr>
          <w:rFonts w:ascii="Arial" w:hAnsi="Arial" w:cs="Arial"/>
          <w:b/>
        </w:rPr>
      </w:pPr>
      <w:r>
        <w:rPr>
          <w:rFonts w:ascii="Arial" w:hAnsi="Arial" w:cs="Arial"/>
          <w:b/>
        </w:rPr>
        <w:t>Lifelong cover</w:t>
      </w:r>
      <w:r w:rsidR="008713D5">
        <w:rPr>
          <w:rFonts w:ascii="Arial" w:hAnsi="Arial" w:cs="Arial"/>
          <w:b/>
        </w:rPr>
        <w:t>.</w:t>
      </w:r>
    </w:p>
    <w:p w:rsidR="0046218E" w:rsidRPr="001F793E" w:rsidRDefault="001F793E" w:rsidP="008A044A">
      <w:pPr>
        <w:pStyle w:val="Paragraphedeliste"/>
        <w:numPr>
          <w:ilvl w:val="0"/>
          <w:numId w:val="23"/>
        </w:numPr>
        <w:spacing w:after="120"/>
        <w:jc w:val="both"/>
        <w:outlineLvl w:val="0"/>
        <w:rPr>
          <w:rFonts w:ascii="Arial" w:hAnsi="Arial" w:cs="Arial"/>
          <w:b/>
        </w:rPr>
      </w:pPr>
      <w:r>
        <w:rPr>
          <w:rFonts w:ascii="Arial" w:hAnsi="Arial" w:cs="Arial"/>
          <w:b/>
        </w:rPr>
        <w:t xml:space="preserve">Territorial limits of application to be defined with the insurance company. (EEA or worldwide or </w:t>
      </w:r>
      <w:r w:rsidR="008713D5">
        <w:rPr>
          <w:rFonts w:ascii="Arial" w:hAnsi="Arial" w:cs="Arial"/>
          <w:b/>
        </w:rPr>
        <w:t>l</w:t>
      </w:r>
      <w:r>
        <w:rPr>
          <w:rFonts w:ascii="Arial" w:hAnsi="Arial" w:cs="Arial"/>
          <w:b/>
        </w:rPr>
        <w:t>imitations)</w:t>
      </w:r>
    </w:p>
    <w:p w:rsidR="001F793E" w:rsidRPr="001D126C" w:rsidRDefault="001F793E" w:rsidP="001F793E">
      <w:pPr>
        <w:spacing w:after="120"/>
        <w:ind w:left="12"/>
        <w:jc w:val="both"/>
        <w:outlineLvl w:val="0"/>
        <w:rPr>
          <w:rFonts w:ascii="Arial" w:hAnsi="Arial" w:cs="Arial"/>
        </w:rPr>
      </w:pPr>
      <w:r w:rsidRPr="001F793E">
        <w:rPr>
          <w:rFonts w:ascii="Arial" w:hAnsi="Arial" w:cs="Arial"/>
        </w:rPr>
        <w:t>Module 1</w:t>
      </w:r>
      <w:r w:rsidRPr="001D126C">
        <w:rPr>
          <w:rFonts w:ascii="Arial" w:hAnsi="Arial" w:cs="Arial"/>
        </w:rPr>
        <w:t xml:space="preserve"> (without options) of the policy covers</w:t>
      </w:r>
      <w:r w:rsidR="008743C5" w:rsidRPr="00AA75F1">
        <w:rPr>
          <w:rFonts w:ascii="Arial" w:hAnsi="Arial" w:cs="Arial"/>
        </w:rPr>
        <w:t xml:space="preserve"> the costs relating to hospital stay</w:t>
      </w:r>
      <w:r w:rsidR="008713D5">
        <w:rPr>
          <w:rFonts w:ascii="Arial" w:hAnsi="Arial" w:cs="Arial"/>
        </w:rPr>
        <w:t>s</w:t>
      </w:r>
      <w:r w:rsidR="008743C5" w:rsidRPr="00AA75F1">
        <w:rPr>
          <w:rFonts w:ascii="Arial" w:hAnsi="Arial" w:cs="Arial"/>
        </w:rPr>
        <w:t xml:space="preserve"> </w:t>
      </w:r>
      <w:r w:rsidR="001D126C">
        <w:rPr>
          <w:rFonts w:ascii="Arial" w:hAnsi="Arial" w:cs="Arial"/>
        </w:rPr>
        <w:t xml:space="preserve">(single room) </w:t>
      </w:r>
      <w:r w:rsidR="008743C5" w:rsidRPr="00AA75F1">
        <w:rPr>
          <w:rFonts w:ascii="Arial" w:hAnsi="Arial" w:cs="Arial"/>
        </w:rPr>
        <w:t xml:space="preserve">and </w:t>
      </w:r>
      <w:r w:rsidRPr="001D126C">
        <w:rPr>
          <w:rFonts w:ascii="Arial" w:hAnsi="Arial" w:cs="Arial"/>
        </w:rPr>
        <w:t>surgical</w:t>
      </w:r>
      <w:r w:rsidRPr="00AA75F1">
        <w:rPr>
          <w:rFonts w:ascii="Arial" w:hAnsi="Arial" w:cs="Arial"/>
        </w:rPr>
        <w:t xml:space="preserve"> </w:t>
      </w:r>
      <w:r w:rsidR="008743C5" w:rsidRPr="00AA75F1">
        <w:rPr>
          <w:rFonts w:ascii="Arial" w:hAnsi="Arial" w:cs="Arial"/>
        </w:rPr>
        <w:t>operation</w:t>
      </w:r>
      <w:r w:rsidR="008713D5">
        <w:rPr>
          <w:rFonts w:ascii="Arial" w:hAnsi="Arial" w:cs="Arial"/>
        </w:rPr>
        <w:t>s</w:t>
      </w:r>
      <w:r w:rsidR="008743C5" w:rsidRPr="00AA75F1">
        <w:rPr>
          <w:rFonts w:ascii="Arial" w:hAnsi="Arial" w:cs="Arial"/>
        </w:rPr>
        <w:t xml:space="preserve"> (</w:t>
      </w:r>
      <w:r w:rsidR="008713D5">
        <w:rPr>
          <w:rFonts w:ascii="Arial" w:hAnsi="Arial" w:cs="Arial"/>
        </w:rPr>
        <w:t xml:space="preserve">due to </w:t>
      </w:r>
      <w:r w:rsidR="008743C5" w:rsidRPr="00AA75F1">
        <w:rPr>
          <w:rFonts w:ascii="Arial" w:hAnsi="Arial" w:cs="Arial"/>
        </w:rPr>
        <w:t>illness or accident)</w:t>
      </w:r>
      <w:r w:rsidR="008713D5">
        <w:rPr>
          <w:rFonts w:ascii="Arial" w:hAnsi="Arial" w:cs="Arial"/>
        </w:rPr>
        <w:t>, prostheses, rehabilitation</w:t>
      </w:r>
      <w:r w:rsidRPr="001D126C">
        <w:rPr>
          <w:rFonts w:ascii="Arial" w:hAnsi="Arial" w:cs="Arial"/>
        </w:rPr>
        <w:t xml:space="preserve">, dental care after an accident, childbirth, outpatient costs related to the </w:t>
      </w:r>
      <w:r w:rsidR="00FA4868">
        <w:rPr>
          <w:rFonts w:ascii="Arial" w:hAnsi="Arial" w:cs="Arial"/>
        </w:rPr>
        <w:t>hospitalisation</w:t>
      </w:r>
      <w:r w:rsidRPr="001D126C">
        <w:rPr>
          <w:rFonts w:ascii="Arial" w:hAnsi="Arial" w:cs="Arial"/>
        </w:rPr>
        <w:t xml:space="preserve"> 60 days befor</w:t>
      </w:r>
      <w:r w:rsidR="008713D5">
        <w:rPr>
          <w:rFonts w:ascii="Arial" w:hAnsi="Arial" w:cs="Arial"/>
        </w:rPr>
        <w:t>e and 120 days after; accompanying a hospitalis</w:t>
      </w:r>
      <w:r w:rsidRPr="001D126C">
        <w:rPr>
          <w:rFonts w:ascii="Arial" w:hAnsi="Arial" w:cs="Arial"/>
        </w:rPr>
        <w:t>ed child, nursing at home (</w:t>
      </w:r>
      <w:r w:rsidR="005937F2">
        <w:rPr>
          <w:rFonts w:ascii="Arial" w:hAnsi="Arial" w:cs="Arial"/>
        </w:rPr>
        <w:t xml:space="preserve">up to </w:t>
      </w:r>
      <w:r w:rsidRPr="001D126C">
        <w:rPr>
          <w:rFonts w:ascii="Arial" w:hAnsi="Arial" w:cs="Arial"/>
        </w:rPr>
        <w:t>60 days).</w:t>
      </w:r>
    </w:p>
    <w:p w:rsidR="008743C5" w:rsidRPr="00AF595E" w:rsidRDefault="008743C5" w:rsidP="008743C5">
      <w:pPr>
        <w:spacing w:after="120"/>
        <w:ind w:left="12"/>
        <w:jc w:val="both"/>
        <w:outlineLvl w:val="0"/>
        <w:rPr>
          <w:rFonts w:ascii="Arial" w:hAnsi="Arial" w:cs="Arial"/>
        </w:rPr>
      </w:pPr>
      <w:r w:rsidRPr="00AA75F1">
        <w:rPr>
          <w:rFonts w:ascii="Arial" w:hAnsi="Arial" w:cs="Arial"/>
        </w:rPr>
        <w:t xml:space="preserve">Outpatient costs related to the </w:t>
      </w:r>
      <w:r w:rsidR="00FA4868">
        <w:rPr>
          <w:rFonts w:ascii="Arial" w:hAnsi="Arial" w:cs="Arial"/>
        </w:rPr>
        <w:t>hospitalisation</w:t>
      </w:r>
      <w:r w:rsidRPr="00AA75F1">
        <w:rPr>
          <w:rFonts w:ascii="Arial" w:hAnsi="Arial" w:cs="Arial"/>
        </w:rPr>
        <w:t xml:space="preserve"> are refunded as well</w:t>
      </w:r>
      <w:r w:rsidR="00842385">
        <w:rPr>
          <w:rFonts w:ascii="Arial" w:hAnsi="Arial" w:cs="Arial"/>
        </w:rPr>
        <w:t>,</w:t>
      </w:r>
      <w:r w:rsidRPr="00AA75F1">
        <w:rPr>
          <w:rFonts w:ascii="Arial" w:hAnsi="Arial" w:cs="Arial"/>
        </w:rPr>
        <w:t xml:space="preserve"> if incurred one month before </w:t>
      </w:r>
      <w:r w:rsidR="00FA4868">
        <w:rPr>
          <w:rFonts w:ascii="Arial" w:hAnsi="Arial" w:cs="Arial"/>
        </w:rPr>
        <w:t>hospitalisation</w:t>
      </w:r>
      <w:r w:rsidRPr="00AA75F1">
        <w:rPr>
          <w:rFonts w:ascii="Arial" w:hAnsi="Arial" w:cs="Arial"/>
        </w:rPr>
        <w:t xml:space="preserve"> and </w:t>
      </w:r>
      <w:r w:rsidR="00842385">
        <w:rPr>
          <w:rFonts w:ascii="Arial" w:hAnsi="Arial" w:cs="Arial"/>
        </w:rPr>
        <w:t xml:space="preserve">up to </w:t>
      </w:r>
      <w:r w:rsidRPr="00AA75F1">
        <w:rPr>
          <w:rFonts w:ascii="Arial" w:hAnsi="Arial" w:cs="Arial"/>
        </w:rPr>
        <w:t>3 months after.</w:t>
      </w:r>
    </w:p>
    <w:p w:rsidR="001F793E" w:rsidRDefault="00222B64" w:rsidP="008743C5">
      <w:pPr>
        <w:spacing w:after="120"/>
        <w:ind w:left="12"/>
        <w:jc w:val="both"/>
        <w:outlineLvl w:val="0"/>
        <w:rPr>
          <w:rFonts w:ascii="Arial" w:hAnsi="Arial" w:cs="Arial"/>
        </w:rPr>
      </w:pPr>
      <w:r w:rsidRPr="001D126C">
        <w:rPr>
          <w:rFonts w:ascii="Arial" w:hAnsi="Arial" w:cs="Arial"/>
        </w:rPr>
        <w:t xml:space="preserve">Supplementary reimbursement to JSIS is at 100%. If JSIS does not </w:t>
      </w:r>
      <w:r w:rsidR="00AF595E" w:rsidRPr="001D126C">
        <w:rPr>
          <w:rFonts w:ascii="Arial" w:hAnsi="Arial" w:cs="Arial"/>
        </w:rPr>
        <w:t>intervene</w:t>
      </w:r>
      <w:r w:rsidRPr="001D126C">
        <w:rPr>
          <w:rFonts w:ascii="Arial" w:hAnsi="Arial" w:cs="Arial"/>
        </w:rPr>
        <w:t xml:space="preserve">, reimbursement </w:t>
      </w:r>
      <w:r w:rsidR="00AF59DC" w:rsidRPr="001D126C">
        <w:rPr>
          <w:rFonts w:ascii="Arial" w:hAnsi="Arial" w:cs="Arial"/>
        </w:rPr>
        <w:t xml:space="preserve">is </w:t>
      </w:r>
      <w:r w:rsidR="00AF59DC" w:rsidRPr="00AF595E">
        <w:rPr>
          <w:rFonts w:ascii="Arial" w:hAnsi="Arial" w:cs="Arial"/>
        </w:rPr>
        <w:t>20</w:t>
      </w:r>
      <w:r w:rsidR="001F793E">
        <w:rPr>
          <w:rFonts w:ascii="Arial" w:hAnsi="Arial" w:cs="Arial"/>
        </w:rPr>
        <w:t xml:space="preserve">% of the bill. </w:t>
      </w:r>
    </w:p>
    <w:p w:rsidR="00687AF5" w:rsidRPr="00687AF5" w:rsidRDefault="001F793E" w:rsidP="008743C5">
      <w:pPr>
        <w:spacing w:after="120"/>
        <w:ind w:left="12"/>
        <w:jc w:val="both"/>
        <w:outlineLvl w:val="0"/>
        <w:rPr>
          <w:rFonts w:ascii="Arial" w:hAnsi="Arial" w:cs="Arial"/>
          <w:bCs/>
        </w:rPr>
      </w:pPr>
      <w:r>
        <w:rPr>
          <w:rFonts w:ascii="Arial" w:hAnsi="Arial" w:cs="Arial"/>
        </w:rPr>
        <w:t xml:space="preserve">Some ceilings exist: e.g. </w:t>
      </w:r>
      <w:r w:rsidR="00687AF5" w:rsidRPr="009A32E4">
        <w:rPr>
          <w:rFonts w:ascii="Arial" w:hAnsi="Arial" w:cs="Arial"/>
          <w:bCs/>
        </w:rPr>
        <w:t>Post-surgical rehabilitation treatment</w:t>
      </w:r>
      <w:r w:rsidR="0056423C">
        <w:rPr>
          <w:rFonts w:ascii="Arial" w:hAnsi="Arial" w:cs="Arial"/>
          <w:b/>
          <w:bCs/>
        </w:rPr>
        <w:t>:</w:t>
      </w:r>
      <w:r w:rsidR="00687AF5" w:rsidRPr="00687AF5">
        <w:rPr>
          <w:rFonts w:ascii="Arial" w:hAnsi="Arial" w:cs="Arial"/>
          <w:bCs/>
        </w:rPr>
        <w:t xml:space="preserve"> €5,000</w:t>
      </w:r>
      <w:r w:rsidR="00687AF5">
        <w:rPr>
          <w:rFonts w:ascii="Arial" w:hAnsi="Arial" w:cs="Arial"/>
          <w:bCs/>
        </w:rPr>
        <w:t>;</w:t>
      </w:r>
      <w:r w:rsidR="00842385">
        <w:rPr>
          <w:rFonts w:ascii="Arial" w:hAnsi="Arial" w:cs="Arial"/>
          <w:bCs/>
        </w:rPr>
        <w:t xml:space="preserve"> nursing at home or in a specialised </w:t>
      </w:r>
      <w:r w:rsidR="00EC1E72">
        <w:rPr>
          <w:rFonts w:ascii="Arial" w:hAnsi="Arial" w:cs="Arial"/>
          <w:bCs/>
        </w:rPr>
        <w:t>centre</w:t>
      </w:r>
      <w:r w:rsidR="00687AF5">
        <w:rPr>
          <w:rFonts w:ascii="Arial" w:hAnsi="Arial" w:cs="Arial"/>
          <w:bCs/>
        </w:rPr>
        <w:t xml:space="preserve">: </w:t>
      </w:r>
      <w:r w:rsidR="001126F9">
        <w:rPr>
          <w:rFonts w:ascii="Arial" w:hAnsi="Arial" w:cs="Arial"/>
          <w:bCs/>
        </w:rPr>
        <w:t>€5,000</w:t>
      </w:r>
      <w:r w:rsidR="00687AF5">
        <w:rPr>
          <w:rFonts w:ascii="Arial" w:hAnsi="Arial" w:cs="Arial"/>
          <w:bCs/>
        </w:rPr>
        <w:t>.</w:t>
      </w:r>
    </w:p>
    <w:p w:rsidR="008743C5" w:rsidRDefault="001F793E" w:rsidP="008743C5">
      <w:pPr>
        <w:spacing w:after="120"/>
        <w:ind w:left="12"/>
        <w:jc w:val="both"/>
        <w:outlineLvl w:val="0"/>
        <w:rPr>
          <w:rFonts w:ascii="Arial" w:hAnsi="Arial" w:cs="Arial"/>
        </w:rPr>
      </w:pPr>
      <w:r>
        <w:rPr>
          <w:rFonts w:ascii="Arial" w:hAnsi="Arial" w:cs="Arial"/>
        </w:rPr>
        <w:t>A</w:t>
      </w:r>
      <w:r w:rsidR="00222B64" w:rsidRPr="00AF595E">
        <w:rPr>
          <w:rFonts w:ascii="Arial" w:hAnsi="Arial" w:cs="Arial"/>
        </w:rPr>
        <w:t xml:space="preserve">nnual reimbursement limit </w:t>
      </w:r>
      <w:r w:rsidR="00902902">
        <w:rPr>
          <w:rFonts w:ascii="Arial" w:hAnsi="Arial" w:cs="Arial"/>
        </w:rPr>
        <w:t>of €2,000,</w:t>
      </w:r>
      <w:r w:rsidR="00222B64" w:rsidRPr="001D126C">
        <w:rPr>
          <w:rFonts w:ascii="Arial" w:hAnsi="Arial" w:cs="Arial"/>
        </w:rPr>
        <w:t>000</w:t>
      </w:r>
      <w:r w:rsidR="006B6B61">
        <w:rPr>
          <w:rFonts w:ascii="Arial" w:hAnsi="Arial" w:cs="Arial"/>
        </w:rPr>
        <w:t>.</w:t>
      </w:r>
    </w:p>
    <w:p w:rsidR="00662588" w:rsidRDefault="00A031F7" w:rsidP="00662588">
      <w:pPr>
        <w:spacing w:after="120"/>
        <w:ind w:left="12"/>
        <w:jc w:val="both"/>
        <w:outlineLvl w:val="0"/>
        <w:rPr>
          <w:rFonts w:ascii="Arial" w:hAnsi="Arial" w:cs="Arial"/>
        </w:rPr>
      </w:pPr>
      <w:r>
        <w:rPr>
          <w:rFonts w:ascii="Arial" w:hAnsi="Arial" w:cs="Arial"/>
        </w:rPr>
        <w:t xml:space="preserve">If </w:t>
      </w:r>
      <w:r w:rsidR="00662588">
        <w:rPr>
          <w:rFonts w:ascii="Arial" w:hAnsi="Arial" w:cs="Arial"/>
        </w:rPr>
        <w:t xml:space="preserve">JSIS </w:t>
      </w:r>
      <w:r>
        <w:rPr>
          <w:rFonts w:ascii="Arial" w:hAnsi="Arial" w:cs="Arial"/>
        </w:rPr>
        <w:t xml:space="preserve">cover ends </w:t>
      </w:r>
      <w:r w:rsidR="00662588">
        <w:rPr>
          <w:rFonts w:ascii="Arial" w:hAnsi="Arial" w:cs="Arial"/>
        </w:rPr>
        <w:t>(end of temporary contract) there is the immediate possibility to switch to ELP Gold Plus policy, very similar to the EU one.</w:t>
      </w:r>
    </w:p>
    <w:p w:rsidR="00662588" w:rsidRDefault="00662588" w:rsidP="00662588">
      <w:pPr>
        <w:ind w:left="12"/>
        <w:outlineLvl w:val="0"/>
        <w:rPr>
          <w:rFonts w:ascii="Arial" w:hAnsi="Arial" w:cs="Arial"/>
          <w:color w:val="000000"/>
        </w:rPr>
      </w:pPr>
      <w:r>
        <w:rPr>
          <w:rFonts w:ascii="Arial" w:hAnsi="Arial" w:cs="Arial"/>
          <w:color w:val="000000"/>
        </w:rPr>
        <w:t xml:space="preserve">The cover is valid for 1 year </w:t>
      </w:r>
      <w:r w:rsidRPr="00293846">
        <w:rPr>
          <w:rFonts w:ascii="Arial" w:hAnsi="Arial" w:cs="Arial"/>
          <w:color w:val="000000"/>
        </w:rPr>
        <w:t>and is renewable automatically for successive 1 year periods</w:t>
      </w:r>
      <w:r>
        <w:rPr>
          <w:rFonts w:ascii="Arial" w:hAnsi="Arial" w:cs="Arial"/>
          <w:color w:val="000000"/>
        </w:rPr>
        <w:t>.</w:t>
      </w:r>
    </w:p>
    <w:p w:rsidR="00662588" w:rsidRPr="00AF595E" w:rsidRDefault="00662588" w:rsidP="00662588">
      <w:pPr>
        <w:spacing w:after="120"/>
        <w:ind w:left="12"/>
        <w:outlineLvl w:val="0"/>
        <w:rPr>
          <w:rFonts w:ascii="Arial" w:hAnsi="Arial" w:cs="Arial"/>
        </w:rPr>
      </w:pPr>
      <w:r>
        <w:rPr>
          <w:rFonts w:ascii="Arial" w:hAnsi="Arial" w:cs="Arial"/>
          <w:color w:val="000000"/>
        </w:rPr>
        <w:t>Expat &amp; Co</w:t>
      </w:r>
      <w:r w:rsidRPr="00293846">
        <w:rPr>
          <w:rFonts w:ascii="Arial" w:hAnsi="Arial" w:cs="Arial"/>
          <w:color w:val="000000"/>
        </w:rPr>
        <w:t xml:space="preserve"> reserves the right to adjust the premiums once a year</w:t>
      </w:r>
      <w:r w:rsidR="00902902">
        <w:rPr>
          <w:rFonts w:ascii="Arial" w:hAnsi="Arial" w:cs="Arial"/>
          <w:color w:val="000000"/>
        </w:rPr>
        <w:t xml:space="preserve"> starting from the renewal date, </w:t>
      </w:r>
      <w:r w:rsidR="00A031F7">
        <w:rPr>
          <w:rFonts w:ascii="Arial" w:hAnsi="Arial" w:cs="Arial"/>
          <w:color w:val="000000"/>
        </w:rPr>
        <w:t>based on possible</w:t>
      </w:r>
      <w:r w:rsidR="00902902">
        <w:rPr>
          <w:rFonts w:ascii="Arial" w:hAnsi="Arial" w:cs="Arial"/>
          <w:color w:val="000000"/>
        </w:rPr>
        <w:t xml:space="preserve"> changes in cover, </w:t>
      </w:r>
      <w:r w:rsidRPr="00293846">
        <w:rPr>
          <w:rFonts w:ascii="Arial" w:hAnsi="Arial" w:cs="Arial"/>
          <w:color w:val="000000"/>
        </w:rPr>
        <w:t>on the loss</w:t>
      </w:r>
      <w:r>
        <w:rPr>
          <w:rFonts w:ascii="Arial" w:hAnsi="Arial" w:cs="Arial"/>
          <w:color w:val="000000"/>
        </w:rPr>
        <w:t xml:space="preserve"> experience during the previous year (e.g. increased prices in medical </w:t>
      </w:r>
      <w:r w:rsidR="00902902">
        <w:rPr>
          <w:rFonts w:ascii="Arial" w:hAnsi="Arial" w:cs="Arial"/>
          <w:color w:val="000000"/>
        </w:rPr>
        <w:t xml:space="preserve">care) and </w:t>
      </w:r>
      <w:r w:rsidRPr="00293846">
        <w:rPr>
          <w:rFonts w:ascii="Arial" w:hAnsi="Arial" w:cs="Arial"/>
          <w:color w:val="000000"/>
        </w:rPr>
        <w:t xml:space="preserve">in case </w:t>
      </w:r>
      <w:r w:rsidR="00A031F7">
        <w:rPr>
          <w:rFonts w:ascii="Arial" w:hAnsi="Arial" w:cs="Arial"/>
          <w:color w:val="000000"/>
        </w:rPr>
        <w:t>of a fundamental changes to</w:t>
      </w:r>
      <w:r w:rsidRPr="00293846">
        <w:rPr>
          <w:rFonts w:ascii="Arial" w:hAnsi="Arial" w:cs="Arial"/>
          <w:color w:val="000000"/>
        </w:rPr>
        <w:t xml:space="preserve"> the </w:t>
      </w:r>
      <w:r w:rsidR="00A031F7">
        <w:rPr>
          <w:rFonts w:ascii="Arial" w:hAnsi="Arial" w:cs="Arial"/>
          <w:color w:val="000000"/>
        </w:rPr>
        <w:t>JSIS rules.</w:t>
      </w:r>
    </w:p>
    <w:p w:rsidR="00AF595E" w:rsidRPr="00687AF5" w:rsidRDefault="00AF595E" w:rsidP="00687AF5">
      <w:pPr>
        <w:spacing w:after="120"/>
        <w:ind w:left="12"/>
        <w:jc w:val="both"/>
        <w:outlineLvl w:val="0"/>
        <w:rPr>
          <w:rFonts w:ascii="Arial" w:hAnsi="Arial" w:cs="Arial"/>
        </w:rPr>
      </w:pPr>
      <w:r w:rsidRPr="00687AF5">
        <w:rPr>
          <w:rFonts w:ascii="Arial" w:hAnsi="Arial" w:cs="Arial"/>
        </w:rPr>
        <w:t xml:space="preserve">Annual premiums (to be paid monthly) </w:t>
      </w:r>
      <w:r w:rsidR="006B6B61" w:rsidRPr="00687AF5">
        <w:rPr>
          <w:rFonts w:ascii="Arial" w:hAnsi="Arial" w:cs="Arial"/>
        </w:rPr>
        <w:t>depend on age upon</w:t>
      </w:r>
      <w:r w:rsidRPr="00687AF5">
        <w:rPr>
          <w:rFonts w:ascii="Arial" w:hAnsi="Arial" w:cs="Arial"/>
        </w:rPr>
        <w:t xml:space="preserve"> subscription. They do not vary afterwards </w:t>
      </w:r>
      <w:r w:rsidR="006B6B61" w:rsidRPr="00687AF5">
        <w:rPr>
          <w:rFonts w:ascii="Arial" w:hAnsi="Arial" w:cs="Arial"/>
        </w:rPr>
        <w:t>because</w:t>
      </w:r>
      <w:r w:rsidRPr="00687AF5">
        <w:rPr>
          <w:rFonts w:ascii="Arial" w:hAnsi="Arial" w:cs="Arial"/>
        </w:rPr>
        <w:t xml:space="preserve"> of age. </w:t>
      </w:r>
      <w:r w:rsidR="00617362" w:rsidRPr="00687AF5">
        <w:rPr>
          <w:rFonts w:ascii="Arial" w:hAnsi="Arial" w:cs="Arial"/>
        </w:rPr>
        <w:t>(</w:t>
      </w:r>
      <w:r w:rsidR="00687AF5">
        <w:rPr>
          <w:rFonts w:ascii="Arial" w:hAnsi="Arial" w:cs="Arial"/>
        </w:rPr>
        <w:t xml:space="preserve">€ - </w:t>
      </w:r>
      <w:r w:rsidR="007070B5">
        <w:rPr>
          <w:rFonts w:ascii="Arial" w:hAnsi="Arial" w:cs="Arial"/>
        </w:rPr>
        <w:t xml:space="preserve">2017 - </w:t>
      </w:r>
      <w:r w:rsidR="00687AF5">
        <w:rPr>
          <w:rFonts w:ascii="Arial" w:hAnsi="Arial" w:cs="Arial"/>
        </w:rPr>
        <w:t xml:space="preserve">BE </w:t>
      </w:r>
      <w:r w:rsidR="00617362" w:rsidRPr="00687AF5">
        <w:rPr>
          <w:rFonts w:ascii="Arial" w:hAnsi="Arial" w:cs="Arial"/>
          <w:color w:val="000000"/>
          <w:lang w:val="en-US"/>
        </w:rPr>
        <w:t>taxes included</w:t>
      </w:r>
      <w:r w:rsidR="00831F71" w:rsidRPr="00687AF5">
        <w:rPr>
          <w:rFonts w:ascii="Arial" w:hAnsi="Arial" w:cs="Arial"/>
        </w:rPr>
        <w:t>)</w:t>
      </w:r>
    </w:p>
    <w:tbl>
      <w:tblPr>
        <w:tblStyle w:val="Grilledutableau"/>
        <w:tblW w:w="0" w:type="auto"/>
        <w:tblInd w:w="2124" w:type="dxa"/>
        <w:tblLook w:val="04A0" w:firstRow="1" w:lastRow="0" w:firstColumn="1" w:lastColumn="0" w:noHBand="0" w:noVBand="1"/>
      </w:tblPr>
      <w:tblGrid>
        <w:gridCol w:w="2234"/>
        <w:gridCol w:w="584"/>
        <w:gridCol w:w="584"/>
        <w:gridCol w:w="584"/>
        <w:gridCol w:w="767"/>
      </w:tblGrid>
      <w:tr w:rsidR="008743C5" w:rsidRPr="001D126C" w:rsidTr="00687AF5">
        <w:tc>
          <w:tcPr>
            <w:tcW w:w="0" w:type="auto"/>
          </w:tcPr>
          <w:p w:rsidR="008743C5" w:rsidRPr="001D126C" w:rsidRDefault="00A031F7" w:rsidP="0005342F">
            <w:pPr>
              <w:jc w:val="center"/>
              <w:outlineLvl w:val="0"/>
            </w:pPr>
            <w:r>
              <w:t xml:space="preserve">Age (at </w:t>
            </w:r>
            <w:r w:rsidR="00AF595E" w:rsidRPr="001D126C">
              <w:t>subscription)</w:t>
            </w:r>
          </w:p>
        </w:tc>
        <w:tc>
          <w:tcPr>
            <w:tcW w:w="0" w:type="auto"/>
          </w:tcPr>
          <w:p w:rsidR="008743C5" w:rsidRPr="001D126C" w:rsidRDefault="008743C5" w:rsidP="0005342F">
            <w:pPr>
              <w:jc w:val="center"/>
              <w:outlineLvl w:val="0"/>
            </w:pPr>
            <w:r w:rsidRPr="001D126C">
              <w:t>40</w:t>
            </w:r>
          </w:p>
        </w:tc>
        <w:tc>
          <w:tcPr>
            <w:tcW w:w="0" w:type="auto"/>
          </w:tcPr>
          <w:p w:rsidR="008743C5" w:rsidRPr="001D126C" w:rsidRDefault="008743C5" w:rsidP="0005342F">
            <w:pPr>
              <w:jc w:val="center"/>
              <w:outlineLvl w:val="0"/>
            </w:pPr>
            <w:r w:rsidRPr="001D126C">
              <w:t>50</w:t>
            </w:r>
          </w:p>
        </w:tc>
        <w:tc>
          <w:tcPr>
            <w:tcW w:w="0" w:type="auto"/>
          </w:tcPr>
          <w:p w:rsidR="008743C5" w:rsidRPr="001D126C" w:rsidRDefault="008743C5" w:rsidP="0005342F">
            <w:pPr>
              <w:jc w:val="center"/>
              <w:outlineLvl w:val="0"/>
            </w:pPr>
            <w:r w:rsidRPr="001D126C">
              <w:t>60</w:t>
            </w:r>
          </w:p>
        </w:tc>
        <w:tc>
          <w:tcPr>
            <w:tcW w:w="0" w:type="auto"/>
          </w:tcPr>
          <w:p w:rsidR="008743C5" w:rsidRPr="001D126C" w:rsidRDefault="008743C5" w:rsidP="0005342F">
            <w:pPr>
              <w:jc w:val="center"/>
              <w:outlineLvl w:val="0"/>
            </w:pPr>
            <w:r w:rsidRPr="001D126C">
              <w:t>70</w:t>
            </w:r>
          </w:p>
        </w:tc>
      </w:tr>
      <w:tr w:rsidR="008743C5" w:rsidRPr="00AF595E" w:rsidTr="00687AF5">
        <w:tc>
          <w:tcPr>
            <w:tcW w:w="0" w:type="auto"/>
          </w:tcPr>
          <w:p w:rsidR="008743C5" w:rsidRPr="001D126C" w:rsidRDefault="00AF595E" w:rsidP="0005342F">
            <w:pPr>
              <w:jc w:val="center"/>
              <w:outlineLvl w:val="0"/>
            </w:pPr>
            <w:r w:rsidRPr="001D126C">
              <w:t>Annual premium</w:t>
            </w:r>
            <w:r w:rsidR="008743C5" w:rsidRPr="001D126C">
              <w:t xml:space="preserve"> (€)</w:t>
            </w:r>
          </w:p>
        </w:tc>
        <w:tc>
          <w:tcPr>
            <w:tcW w:w="0" w:type="auto"/>
          </w:tcPr>
          <w:p w:rsidR="008743C5" w:rsidRPr="001D126C" w:rsidRDefault="008743C5" w:rsidP="0005342F">
            <w:pPr>
              <w:jc w:val="center"/>
              <w:outlineLvl w:val="0"/>
            </w:pPr>
            <w:r w:rsidRPr="001D126C">
              <w:t>275</w:t>
            </w:r>
          </w:p>
        </w:tc>
        <w:tc>
          <w:tcPr>
            <w:tcW w:w="0" w:type="auto"/>
          </w:tcPr>
          <w:p w:rsidR="008743C5" w:rsidRPr="001D126C" w:rsidRDefault="008743C5" w:rsidP="0005342F">
            <w:pPr>
              <w:jc w:val="center"/>
              <w:outlineLvl w:val="0"/>
            </w:pPr>
            <w:r w:rsidRPr="001D126C">
              <w:t>385</w:t>
            </w:r>
          </w:p>
        </w:tc>
        <w:tc>
          <w:tcPr>
            <w:tcW w:w="0" w:type="auto"/>
          </w:tcPr>
          <w:p w:rsidR="008743C5" w:rsidRPr="001D126C" w:rsidRDefault="008743C5" w:rsidP="0005342F">
            <w:pPr>
              <w:jc w:val="center"/>
              <w:outlineLvl w:val="0"/>
            </w:pPr>
            <w:r w:rsidRPr="001D126C">
              <w:t>605</w:t>
            </w:r>
          </w:p>
        </w:tc>
        <w:tc>
          <w:tcPr>
            <w:tcW w:w="0" w:type="auto"/>
          </w:tcPr>
          <w:p w:rsidR="008743C5" w:rsidRPr="001D126C" w:rsidRDefault="00772869" w:rsidP="0005342F">
            <w:pPr>
              <w:jc w:val="center"/>
              <w:outlineLvl w:val="0"/>
            </w:pPr>
            <w:r>
              <w:t>1,</w:t>
            </w:r>
            <w:r w:rsidR="008743C5" w:rsidRPr="001D126C">
              <w:t>065</w:t>
            </w:r>
          </w:p>
        </w:tc>
      </w:tr>
    </w:tbl>
    <w:p w:rsidR="001E2718" w:rsidRDefault="001E2718" w:rsidP="0075066C">
      <w:pPr>
        <w:spacing w:before="120" w:after="240"/>
        <w:jc w:val="both"/>
        <w:outlineLvl w:val="0"/>
        <w:rPr>
          <w:rFonts w:ascii="Arial" w:hAnsi="Arial" w:cs="Arial"/>
        </w:rPr>
      </w:pPr>
    </w:p>
    <w:p w:rsidR="00AF595E" w:rsidRPr="00E16234" w:rsidRDefault="00687AF5" w:rsidP="00687AF5">
      <w:pPr>
        <w:pBdr>
          <w:top w:val="single" w:sz="4" w:space="1" w:color="auto"/>
          <w:left w:val="single" w:sz="4" w:space="4" w:color="auto"/>
          <w:bottom w:val="single" w:sz="4" w:space="1" w:color="auto"/>
          <w:right w:val="single" w:sz="4" w:space="4" w:color="auto"/>
        </w:pBdr>
        <w:spacing w:after="120"/>
        <w:jc w:val="center"/>
        <w:outlineLvl w:val="0"/>
        <w:rPr>
          <w:rFonts w:ascii="Arial" w:hAnsi="Arial" w:cs="Arial"/>
          <w:b/>
          <w:color w:val="C00000"/>
          <w:sz w:val="28"/>
          <w:szCs w:val="28"/>
        </w:rPr>
      </w:pPr>
      <w:r>
        <w:rPr>
          <w:rFonts w:ascii="Arial" w:hAnsi="Arial" w:cs="Arial"/>
          <w:b/>
          <w:color w:val="C00000"/>
          <w:sz w:val="28"/>
          <w:szCs w:val="28"/>
        </w:rPr>
        <w:t xml:space="preserve">2. </w:t>
      </w:r>
      <w:r w:rsidR="00FA4868">
        <w:rPr>
          <w:rFonts w:ascii="Arial" w:hAnsi="Arial" w:cs="Arial"/>
          <w:b/>
          <w:color w:val="C00000"/>
          <w:sz w:val="28"/>
          <w:szCs w:val="28"/>
        </w:rPr>
        <w:t>HOSPITALISATION</w:t>
      </w:r>
      <w:r w:rsidR="00AF595E" w:rsidRPr="00E16234">
        <w:rPr>
          <w:rFonts w:ascii="Arial" w:hAnsi="Arial" w:cs="Arial"/>
          <w:b/>
          <w:color w:val="C00000"/>
          <w:sz w:val="28"/>
          <w:szCs w:val="28"/>
        </w:rPr>
        <w:t xml:space="preserve"> </w:t>
      </w:r>
      <w:r w:rsidR="00AF595E" w:rsidRPr="00520BC3">
        <w:rPr>
          <w:rFonts w:ascii="Arial" w:hAnsi="Arial" w:cs="Arial"/>
          <w:b/>
          <w:color w:val="C00000"/>
          <w:sz w:val="28"/>
          <w:szCs w:val="28"/>
          <w:u w:val="single"/>
        </w:rPr>
        <w:t>AND</w:t>
      </w:r>
      <w:r w:rsidR="00AF595E" w:rsidRPr="00E16234">
        <w:rPr>
          <w:rFonts w:ascii="Arial" w:hAnsi="Arial" w:cs="Arial"/>
          <w:b/>
          <w:color w:val="C00000"/>
          <w:sz w:val="28"/>
          <w:szCs w:val="28"/>
        </w:rPr>
        <w:t xml:space="preserve"> OUT</w:t>
      </w:r>
      <w:r w:rsidR="006B6B61" w:rsidRPr="00E16234">
        <w:rPr>
          <w:rFonts w:ascii="Arial" w:hAnsi="Arial" w:cs="Arial"/>
          <w:b/>
          <w:color w:val="C00000"/>
          <w:sz w:val="28"/>
          <w:szCs w:val="28"/>
        </w:rPr>
        <w:t>-</w:t>
      </w:r>
      <w:r w:rsidR="00AF595E" w:rsidRPr="00E16234">
        <w:rPr>
          <w:rFonts w:ascii="Arial" w:hAnsi="Arial" w:cs="Arial"/>
          <w:b/>
          <w:color w:val="C00000"/>
          <w:sz w:val="28"/>
          <w:szCs w:val="28"/>
        </w:rPr>
        <w:t>PATIENT EXPENSES</w:t>
      </w:r>
    </w:p>
    <w:p w:rsidR="009430EE" w:rsidRPr="00687AF5" w:rsidRDefault="00BA3F48" w:rsidP="00687AF5">
      <w:pPr>
        <w:pStyle w:val="Paragraphedeliste"/>
        <w:spacing w:after="120"/>
        <w:ind w:left="0"/>
        <w:jc w:val="center"/>
        <w:rPr>
          <w:rFonts w:ascii="Arial" w:hAnsi="Arial" w:cs="Arial"/>
          <w:b/>
          <w:sz w:val="24"/>
          <w:szCs w:val="24"/>
        </w:rPr>
      </w:pPr>
      <w:r w:rsidRPr="00687AF5">
        <w:rPr>
          <w:rFonts w:ascii="Arial" w:hAnsi="Arial" w:cs="Arial"/>
          <w:b/>
          <w:sz w:val="24"/>
          <w:szCs w:val="24"/>
        </w:rPr>
        <w:t>More exten</w:t>
      </w:r>
      <w:r w:rsidR="006B6B61" w:rsidRPr="00687AF5">
        <w:rPr>
          <w:rFonts w:ascii="Arial" w:hAnsi="Arial" w:cs="Arial"/>
          <w:b/>
          <w:sz w:val="24"/>
          <w:szCs w:val="24"/>
        </w:rPr>
        <w:t>sive</w:t>
      </w:r>
      <w:r w:rsidR="002A3E49" w:rsidRPr="00687AF5">
        <w:rPr>
          <w:rFonts w:ascii="Arial" w:hAnsi="Arial" w:cs="Arial"/>
          <w:b/>
          <w:sz w:val="24"/>
          <w:szCs w:val="24"/>
        </w:rPr>
        <w:t xml:space="preserve"> supplementary cover: </w:t>
      </w:r>
      <w:r w:rsidR="00FA4868">
        <w:rPr>
          <w:rFonts w:ascii="Arial" w:hAnsi="Arial" w:cs="Arial"/>
          <w:b/>
          <w:sz w:val="24"/>
          <w:szCs w:val="24"/>
        </w:rPr>
        <w:t>hospitalisation</w:t>
      </w:r>
      <w:r w:rsidR="001D3426" w:rsidRPr="00687AF5">
        <w:rPr>
          <w:rFonts w:ascii="Arial" w:hAnsi="Arial" w:cs="Arial"/>
          <w:b/>
          <w:sz w:val="24"/>
          <w:szCs w:val="24"/>
        </w:rPr>
        <w:t xml:space="preserve"> / surgical operation</w:t>
      </w:r>
      <w:r w:rsidR="00332FFB">
        <w:rPr>
          <w:rFonts w:ascii="Arial" w:hAnsi="Arial" w:cs="Arial"/>
          <w:b/>
          <w:sz w:val="24"/>
          <w:szCs w:val="24"/>
        </w:rPr>
        <w:t>s</w:t>
      </w:r>
      <w:r w:rsidR="001D3426" w:rsidRPr="00687AF5">
        <w:rPr>
          <w:rFonts w:ascii="Arial" w:hAnsi="Arial" w:cs="Arial"/>
          <w:b/>
          <w:sz w:val="24"/>
          <w:szCs w:val="24"/>
        </w:rPr>
        <w:t xml:space="preserve"> / certain out-patient expenses /</w:t>
      </w:r>
      <w:r w:rsidR="002A3E49" w:rsidRPr="00687AF5">
        <w:rPr>
          <w:rFonts w:ascii="Arial" w:hAnsi="Arial" w:cs="Arial"/>
          <w:b/>
          <w:sz w:val="24"/>
          <w:szCs w:val="24"/>
        </w:rPr>
        <w:t xml:space="preserve"> </w:t>
      </w:r>
      <w:r w:rsidR="001D3426" w:rsidRPr="00687AF5">
        <w:rPr>
          <w:rFonts w:ascii="Arial" w:hAnsi="Arial" w:cs="Arial"/>
          <w:b/>
          <w:sz w:val="24"/>
          <w:szCs w:val="24"/>
        </w:rPr>
        <w:t>dental care</w:t>
      </w:r>
      <w:r w:rsidR="002A3E49" w:rsidRPr="00687AF5">
        <w:rPr>
          <w:rFonts w:ascii="Arial" w:hAnsi="Arial" w:cs="Arial"/>
          <w:b/>
          <w:sz w:val="24"/>
          <w:szCs w:val="24"/>
        </w:rPr>
        <w:t xml:space="preserve"> </w:t>
      </w:r>
      <w:r w:rsidR="001D3426" w:rsidRPr="00687AF5">
        <w:rPr>
          <w:rFonts w:ascii="Arial" w:hAnsi="Arial" w:cs="Arial"/>
          <w:b/>
          <w:sz w:val="24"/>
          <w:szCs w:val="24"/>
        </w:rPr>
        <w:t>/ eye care</w:t>
      </w:r>
      <w:r w:rsidR="002A3E49" w:rsidRPr="00687AF5">
        <w:rPr>
          <w:rFonts w:ascii="Arial" w:hAnsi="Arial" w:cs="Arial"/>
          <w:b/>
          <w:sz w:val="24"/>
          <w:szCs w:val="24"/>
        </w:rPr>
        <w:t xml:space="preserve"> </w:t>
      </w:r>
      <w:r w:rsidR="001D3426" w:rsidRPr="00687AF5">
        <w:rPr>
          <w:rFonts w:ascii="Arial" w:hAnsi="Arial" w:cs="Arial"/>
          <w:b/>
          <w:sz w:val="24"/>
          <w:szCs w:val="24"/>
        </w:rPr>
        <w:t>/etc.</w:t>
      </w:r>
    </w:p>
    <w:p w:rsidR="009430EE" w:rsidRDefault="001D126C" w:rsidP="00452054">
      <w:pPr>
        <w:spacing w:after="120"/>
        <w:jc w:val="both"/>
        <w:rPr>
          <w:rFonts w:ascii="Arial" w:hAnsi="Arial" w:cs="Arial"/>
        </w:rPr>
      </w:pPr>
      <w:r>
        <w:rPr>
          <w:rFonts w:ascii="Arial" w:hAnsi="Arial" w:cs="Arial"/>
        </w:rPr>
        <w:t>T</w:t>
      </w:r>
      <w:r w:rsidR="006B6B61">
        <w:rPr>
          <w:rFonts w:ascii="Arial" w:hAnsi="Arial" w:cs="Arial"/>
        </w:rPr>
        <w:t>here is</w:t>
      </w:r>
      <w:r w:rsidR="00BA3F48">
        <w:rPr>
          <w:rFonts w:ascii="Arial" w:hAnsi="Arial" w:cs="Arial"/>
        </w:rPr>
        <w:t xml:space="preserve"> one</w:t>
      </w:r>
      <w:r w:rsidR="009430EE" w:rsidRPr="00060C56">
        <w:rPr>
          <w:rFonts w:ascii="Arial" w:hAnsi="Arial" w:cs="Arial"/>
        </w:rPr>
        <w:t xml:space="preserve"> </w:t>
      </w:r>
      <w:r w:rsidR="00AF595E">
        <w:rPr>
          <w:rFonts w:ascii="Arial" w:hAnsi="Arial" w:cs="Arial"/>
        </w:rPr>
        <w:t>collective</w:t>
      </w:r>
      <w:r w:rsidR="009430EE">
        <w:rPr>
          <w:rFonts w:ascii="Arial" w:hAnsi="Arial" w:cs="Arial"/>
        </w:rPr>
        <w:t xml:space="preserve"> </w:t>
      </w:r>
      <w:r w:rsidR="009430EE" w:rsidRPr="00060C56">
        <w:rPr>
          <w:rFonts w:ascii="Arial" w:hAnsi="Arial" w:cs="Arial"/>
        </w:rPr>
        <w:t xml:space="preserve">insurance </w:t>
      </w:r>
      <w:r w:rsidR="00B81C8A">
        <w:rPr>
          <w:rFonts w:ascii="Arial" w:hAnsi="Arial" w:cs="Arial"/>
        </w:rPr>
        <w:t>polic</w:t>
      </w:r>
      <w:r w:rsidR="00BA3F48">
        <w:rPr>
          <w:rFonts w:ascii="Arial" w:hAnsi="Arial" w:cs="Arial"/>
        </w:rPr>
        <w:t>y</w:t>
      </w:r>
      <w:r w:rsidR="003F0878">
        <w:rPr>
          <w:rFonts w:ascii="Arial" w:hAnsi="Arial" w:cs="Arial"/>
        </w:rPr>
        <w:t xml:space="preserve"> and six</w:t>
      </w:r>
      <w:r w:rsidR="009430EE">
        <w:rPr>
          <w:rFonts w:ascii="Arial" w:hAnsi="Arial" w:cs="Arial"/>
        </w:rPr>
        <w:t xml:space="preserve"> individual </w:t>
      </w:r>
      <w:r w:rsidR="009430EE" w:rsidRPr="00060C56">
        <w:rPr>
          <w:rFonts w:ascii="Arial" w:hAnsi="Arial" w:cs="Arial"/>
        </w:rPr>
        <w:t>polic</w:t>
      </w:r>
      <w:r w:rsidR="00C56FBA">
        <w:rPr>
          <w:rFonts w:ascii="Arial" w:hAnsi="Arial" w:cs="Arial"/>
        </w:rPr>
        <w:t>ies</w:t>
      </w:r>
      <w:r w:rsidR="00ED769B">
        <w:rPr>
          <w:rFonts w:ascii="Arial" w:hAnsi="Arial" w:cs="Arial"/>
        </w:rPr>
        <w:t xml:space="preserve"> available to EU Institutions</w:t>
      </w:r>
      <w:r w:rsidR="009430EE" w:rsidRPr="00060C56">
        <w:rPr>
          <w:rFonts w:ascii="Arial" w:hAnsi="Arial" w:cs="Arial"/>
        </w:rPr>
        <w:t xml:space="preserve"> </w:t>
      </w:r>
      <w:r w:rsidR="009430EE" w:rsidRPr="009430EE">
        <w:rPr>
          <w:rFonts w:ascii="Arial" w:hAnsi="Arial" w:cs="Arial"/>
          <w:u w:val="single"/>
        </w:rPr>
        <w:t xml:space="preserve">staff affiliated to the </w:t>
      </w:r>
      <w:r w:rsidR="00501CB5" w:rsidRPr="009430EE">
        <w:rPr>
          <w:rFonts w:ascii="Arial" w:hAnsi="Arial" w:cs="Arial"/>
          <w:u w:val="single"/>
        </w:rPr>
        <w:t>JSIS</w:t>
      </w:r>
      <w:r w:rsidR="00BA3F48">
        <w:rPr>
          <w:rFonts w:ascii="Arial" w:hAnsi="Arial" w:cs="Arial"/>
        </w:rPr>
        <w:t xml:space="preserve">. They cover </w:t>
      </w:r>
      <w:r w:rsidR="007B6A32">
        <w:rPr>
          <w:rFonts w:ascii="Arial" w:hAnsi="Arial" w:cs="Arial"/>
        </w:rPr>
        <w:t xml:space="preserve">much </w:t>
      </w:r>
      <w:r w:rsidR="00BA3F48">
        <w:rPr>
          <w:rFonts w:ascii="Arial" w:hAnsi="Arial" w:cs="Arial"/>
        </w:rPr>
        <w:t>more than hospital care.</w:t>
      </w:r>
    </w:p>
    <w:p w:rsidR="006B6B61" w:rsidRPr="00731E4B" w:rsidRDefault="00ED769B" w:rsidP="00731E4B">
      <w:pPr>
        <w:pStyle w:val="Paragraphedeliste"/>
        <w:numPr>
          <w:ilvl w:val="0"/>
          <w:numId w:val="1"/>
        </w:numPr>
        <w:jc w:val="both"/>
        <w:rPr>
          <w:rFonts w:ascii="Arial" w:hAnsi="Arial" w:cs="Arial"/>
        </w:rPr>
      </w:pPr>
      <w:r w:rsidRPr="00ED769B">
        <w:rPr>
          <w:rFonts w:ascii="Arial" w:hAnsi="Arial" w:cs="Arial"/>
          <w:b/>
        </w:rPr>
        <w:t>HOSPI SAFE PLUS</w:t>
      </w:r>
      <w:r>
        <w:rPr>
          <w:rFonts w:ascii="Arial" w:hAnsi="Arial" w:cs="Arial"/>
        </w:rPr>
        <w:t xml:space="preserve"> </w:t>
      </w:r>
      <w:r w:rsidR="009430EE" w:rsidRPr="00060C56">
        <w:rPr>
          <w:rFonts w:ascii="Arial" w:hAnsi="Arial" w:cs="Arial"/>
        </w:rPr>
        <w:t xml:space="preserve">negotiated by </w:t>
      </w:r>
      <w:r w:rsidR="009430EE">
        <w:rPr>
          <w:rFonts w:ascii="Arial" w:hAnsi="Arial" w:cs="Arial"/>
        </w:rPr>
        <w:t>AFILIATYS</w:t>
      </w:r>
      <w:r w:rsidR="009430EE" w:rsidRPr="00060C56">
        <w:rPr>
          <w:rFonts w:ascii="Arial" w:hAnsi="Arial" w:cs="Arial"/>
        </w:rPr>
        <w:t xml:space="preserve"> w</w:t>
      </w:r>
      <w:r w:rsidR="009430EE">
        <w:rPr>
          <w:rFonts w:ascii="Arial" w:hAnsi="Arial" w:cs="Arial"/>
        </w:rPr>
        <w:t>ith</w:t>
      </w:r>
      <w:r w:rsidR="004B468D">
        <w:rPr>
          <w:rFonts w:ascii="Arial" w:hAnsi="Arial" w:cs="Arial"/>
        </w:rPr>
        <w:t xml:space="preserve"> Cigna</w:t>
      </w:r>
      <w:r w:rsidR="006B6B61">
        <w:rPr>
          <w:rFonts w:ascii="Arial" w:hAnsi="Arial" w:cs="Arial"/>
        </w:rPr>
        <w:t xml:space="preserve"> and Allianz BE</w:t>
      </w:r>
    </w:p>
    <w:p w:rsidR="004E26B2" w:rsidRPr="005908DA" w:rsidRDefault="004E26B2" w:rsidP="004E26B2">
      <w:pPr>
        <w:pStyle w:val="Paragraphedeliste"/>
        <w:numPr>
          <w:ilvl w:val="0"/>
          <w:numId w:val="1"/>
        </w:numPr>
        <w:spacing w:before="120" w:after="120"/>
        <w:jc w:val="both"/>
        <w:rPr>
          <w:rFonts w:ascii="Arial" w:hAnsi="Arial" w:cs="Arial"/>
        </w:rPr>
      </w:pPr>
      <w:r w:rsidRPr="005908DA">
        <w:rPr>
          <w:rFonts w:ascii="Arial" w:hAnsi="Arial" w:cs="Arial"/>
          <w:b/>
        </w:rPr>
        <w:t xml:space="preserve">EUROSANTE </w:t>
      </w:r>
      <w:r w:rsidRPr="00731E4B">
        <w:rPr>
          <w:rFonts w:ascii="Arial" w:hAnsi="Arial" w:cs="Arial"/>
          <w:b/>
        </w:rPr>
        <w:t>Option  « </w:t>
      </w:r>
      <w:r>
        <w:rPr>
          <w:rFonts w:ascii="Arial" w:hAnsi="Arial" w:cs="Arial"/>
          <w:b/>
        </w:rPr>
        <w:t>Optimum</w:t>
      </w:r>
      <w:r w:rsidRPr="00731E4B">
        <w:rPr>
          <w:rFonts w:ascii="Arial" w:hAnsi="Arial" w:cs="Arial"/>
          <w:b/>
        </w:rPr>
        <w:t> »</w:t>
      </w:r>
      <w:r>
        <w:rPr>
          <w:rFonts w:ascii="Arial" w:hAnsi="Arial" w:cs="Arial"/>
        </w:rPr>
        <w:t xml:space="preserve"> by</w:t>
      </w:r>
      <w:r w:rsidRPr="005908DA">
        <w:rPr>
          <w:rFonts w:ascii="Arial" w:hAnsi="Arial" w:cs="Arial"/>
        </w:rPr>
        <w:t xml:space="preserve"> </w:t>
      </w:r>
      <w:r w:rsidR="007B6A32">
        <w:rPr>
          <w:rFonts w:ascii="Arial" w:hAnsi="Arial" w:cs="Arial"/>
        </w:rPr>
        <w:t>Allianz</w:t>
      </w:r>
      <w:r w:rsidR="00687AF5" w:rsidRPr="005908DA">
        <w:rPr>
          <w:rFonts w:ascii="Arial" w:hAnsi="Arial" w:cs="Arial"/>
        </w:rPr>
        <w:t xml:space="preserve">  </w:t>
      </w:r>
      <w:r w:rsidR="007B6A32">
        <w:rPr>
          <w:rFonts w:ascii="Arial" w:hAnsi="Arial" w:cs="Arial"/>
        </w:rPr>
        <w:t xml:space="preserve">Worldwide Care </w:t>
      </w:r>
      <w:r w:rsidRPr="005908DA">
        <w:rPr>
          <w:rFonts w:ascii="Arial" w:hAnsi="Arial" w:cs="Arial"/>
        </w:rPr>
        <w:t>/</w:t>
      </w:r>
      <w:r w:rsidR="00A1537C">
        <w:rPr>
          <w:rFonts w:ascii="Arial" w:hAnsi="Arial" w:cs="Arial"/>
        </w:rPr>
        <w:t xml:space="preserve"> </w:t>
      </w:r>
      <w:r w:rsidR="007B6A32">
        <w:rPr>
          <w:rFonts w:ascii="Arial" w:hAnsi="Arial" w:cs="Arial"/>
        </w:rPr>
        <w:t xml:space="preserve">Concordia / </w:t>
      </w:r>
      <w:r w:rsidR="00A1537C">
        <w:rPr>
          <w:rFonts w:ascii="Arial" w:hAnsi="Arial" w:cs="Arial"/>
        </w:rPr>
        <w:t>Vanbreda Risk &amp; Benefits</w:t>
      </w:r>
      <w:r w:rsidRPr="005908DA">
        <w:rPr>
          <w:rFonts w:ascii="Arial" w:hAnsi="Arial" w:cs="Arial"/>
        </w:rPr>
        <w:t xml:space="preserve"> </w:t>
      </w:r>
      <w:r w:rsidR="000D0196">
        <w:rPr>
          <w:rFonts w:ascii="Arial" w:hAnsi="Arial" w:cs="Arial"/>
        </w:rPr>
        <w:t xml:space="preserve">/ </w:t>
      </w:r>
      <w:r w:rsidR="00332FFB">
        <w:rPr>
          <w:rFonts w:ascii="Arial" w:eastAsia="Times New Roman" w:hAnsi="Arial" w:cs="Arial"/>
        </w:rPr>
        <w:t xml:space="preserve">INS consult, </w:t>
      </w:r>
      <w:r w:rsidR="00332FFB">
        <w:rPr>
          <w:rFonts w:ascii="Arial" w:hAnsi="Arial" w:cs="Arial"/>
        </w:rPr>
        <w:t>suggested</w:t>
      </w:r>
      <w:r w:rsidRPr="005908DA">
        <w:rPr>
          <w:rFonts w:ascii="Arial" w:hAnsi="Arial" w:cs="Arial"/>
        </w:rPr>
        <w:t xml:space="preserve"> by Union </w:t>
      </w:r>
      <w:proofErr w:type="spellStart"/>
      <w:r w:rsidRPr="005908DA">
        <w:rPr>
          <w:rFonts w:ascii="Arial" w:hAnsi="Arial" w:cs="Arial"/>
        </w:rPr>
        <w:t>S</w:t>
      </w:r>
      <w:r w:rsidR="00452054">
        <w:rPr>
          <w:rFonts w:ascii="Arial" w:hAnsi="Arial" w:cs="Arial"/>
        </w:rPr>
        <w:t>yndicale</w:t>
      </w:r>
      <w:proofErr w:type="spellEnd"/>
      <w:r w:rsidR="00452054">
        <w:rPr>
          <w:rFonts w:ascii="Arial" w:hAnsi="Arial" w:cs="Arial"/>
        </w:rPr>
        <w:t>,</w:t>
      </w:r>
      <w:r w:rsidR="00DA669E">
        <w:rPr>
          <w:rFonts w:ascii="Arial" w:hAnsi="Arial" w:cs="Arial"/>
        </w:rPr>
        <w:t xml:space="preserve"> Save Europe</w:t>
      </w:r>
      <w:r w:rsidR="00452054">
        <w:rPr>
          <w:rFonts w:ascii="Arial" w:hAnsi="Arial" w:cs="Arial"/>
        </w:rPr>
        <w:t xml:space="preserve"> and SFE</w:t>
      </w:r>
    </w:p>
    <w:p w:rsidR="003F0878" w:rsidRDefault="003F0878" w:rsidP="003F0878">
      <w:pPr>
        <w:pStyle w:val="Paragraphedeliste"/>
        <w:numPr>
          <w:ilvl w:val="0"/>
          <w:numId w:val="1"/>
        </w:numPr>
        <w:spacing w:after="240"/>
        <w:jc w:val="both"/>
        <w:rPr>
          <w:rFonts w:ascii="Arial" w:hAnsi="Arial" w:cs="Arial"/>
        </w:rPr>
      </w:pPr>
      <w:r>
        <w:rPr>
          <w:rFonts w:ascii="Arial" w:hAnsi="Arial" w:cs="Arial"/>
          <w:b/>
        </w:rPr>
        <w:t>DKV EU Plus</w:t>
      </w:r>
      <w:r>
        <w:rPr>
          <w:rFonts w:ascii="Arial" w:hAnsi="Arial" w:cs="Arial"/>
        </w:rPr>
        <w:t xml:space="preserve"> by the FFPE and Save Europe with DKV Lux., </w:t>
      </w:r>
      <w:r w:rsidRPr="0017154F">
        <w:rPr>
          <w:rFonts w:ascii="Arial" w:hAnsi="Arial" w:cs="Arial"/>
        </w:rPr>
        <w:t xml:space="preserve">WYR, </w:t>
      </w:r>
      <w:r>
        <w:rPr>
          <w:rFonts w:ascii="Arial" w:eastAsia="Times New Roman" w:hAnsi="Arial" w:cs="Arial"/>
        </w:rPr>
        <w:t>INS consult</w:t>
      </w:r>
      <w:r w:rsidRPr="0017154F">
        <w:rPr>
          <w:rFonts w:ascii="Arial" w:hAnsi="Arial" w:cs="Arial"/>
        </w:rPr>
        <w:t>.</w:t>
      </w:r>
    </w:p>
    <w:p w:rsidR="003F0878" w:rsidRDefault="003F0878" w:rsidP="003F0878">
      <w:pPr>
        <w:pStyle w:val="Paragraphedeliste"/>
        <w:numPr>
          <w:ilvl w:val="0"/>
          <w:numId w:val="1"/>
        </w:numPr>
        <w:spacing w:after="240"/>
        <w:jc w:val="both"/>
        <w:rPr>
          <w:rFonts w:ascii="Arial" w:hAnsi="Arial" w:cs="Arial"/>
        </w:rPr>
      </w:pPr>
      <w:r>
        <w:rPr>
          <w:rFonts w:ascii="Arial" w:hAnsi="Arial" w:cs="Arial"/>
          <w:b/>
        </w:rPr>
        <w:t xml:space="preserve">EU HEALTH </w:t>
      </w:r>
      <w:r w:rsidR="007630AE">
        <w:rPr>
          <w:rFonts w:ascii="Arial" w:hAnsi="Arial" w:cs="Arial"/>
        </w:rPr>
        <w:t>by FOYER Global H</w:t>
      </w:r>
      <w:r w:rsidRPr="003F0878">
        <w:rPr>
          <w:rFonts w:ascii="Arial" w:hAnsi="Arial" w:cs="Arial"/>
        </w:rPr>
        <w:t>ealth, Luxemburg</w:t>
      </w:r>
    </w:p>
    <w:p w:rsidR="00C56FBA" w:rsidRDefault="00C56FBA" w:rsidP="00B06581">
      <w:pPr>
        <w:pStyle w:val="Paragraphedeliste"/>
        <w:numPr>
          <w:ilvl w:val="0"/>
          <w:numId w:val="1"/>
        </w:numPr>
        <w:spacing w:after="240"/>
        <w:jc w:val="both"/>
        <w:rPr>
          <w:rFonts w:ascii="Arial" w:hAnsi="Arial" w:cs="Arial"/>
        </w:rPr>
      </w:pPr>
      <w:r w:rsidRPr="00C56FBA">
        <w:rPr>
          <w:rFonts w:ascii="Arial" w:hAnsi="Arial" w:cs="Arial"/>
          <w:b/>
        </w:rPr>
        <w:t>EUROSANTE</w:t>
      </w:r>
      <w:r w:rsidR="00687AF5">
        <w:rPr>
          <w:rFonts w:ascii="Arial" w:hAnsi="Arial" w:cs="Arial"/>
          <w:b/>
        </w:rPr>
        <w:t>+</w:t>
      </w:r>
      <w:r>
        <w:rPr>
          <w:rFonts w:ascii="Arial" w:hAnsi="Arial" w:cs="Arial"/>
        </w:rPr>
        <w:t xml:space="preserve"> </w:t>
      </w:r>
      <w:r w:rsidR="00332FFB">
        <w:rPr>
          <w:rFonts w:ascii="Arial" w:hAnsi="Arial" w:cs="Arial"/>
        </w:rPr>
        <w:t>suggested</w:t>
      </w:r>
      <w:r>
        <w:rPr>
          <w:rFonts w:ascii="Arial" w:hAnsi="Arial" w:cs="Arial"/>
        </w:rPr>
        <w:t xml:space="preserve"> by R&amp;D with Santalia and EAS</w:t>
      </w:r>
      <w:r w:rsidR="00B17659">
        <w:rPr>
          <w:rFonts w:ascii="Arial" w:hAnsi="Arial" w:cs="Arial"/>
        </w:rPr>
        <w:t xml:space="preserve"> now MERAINI Assurances</w:t>
      </w:r>
      <w:r>
        <w:rPr>
          <w:rFonts w:ascii="Arial" w:hAnsi="Arial" w:cs="Arial"/>
        </w:rPr>
        <w:t xml:space="preserve"> Brussels.</w:t>
      </w:r>
    </w:p>
    <w:p w:rsidR="00ED769B" w:rsidRPr="0017154F" w:rsidRDefault="00687AF5" w:rsidP="00ED769B">
      <w:pPr>
        <w:pStyle w:val="Paragraphedeliste"/>
        <w:numPr>
          <w:ilvl w:val="0"/>
          <w:numId w:val="1"/>
        </w:numPr>
        <w:spacing w:after="240"/>
        <w:jc w:val="both"/>
        <w:rPr>
          <w:rFonts w:ascii="Arial" w:hAnsi="Arial" w:cs="Arial"/>
        </w:rPr>
      </w:pPr>
      <w:r>
        <w:rPr>
          <w:rFonts w:ascii="Arial" w:hAnsi="Arial" w:cs="Arial"/>
          <w:b/>
        </w:rPr>
        <w:t>EU</w:t>
      </w:r>
      <w:r w:rsidR="00ED769B">
        <w:rPr>
          <w:rFonts w:ascii="Arial" w:hAnsi="Arial" w:cs="Arial"/>
          <w:b/>
        </w:rPr>
        <w:t>CARE</w:t>
      </w:r>
      <w:r>
        <w:rPr>
          <w:rFonts w:ascii="Arial" w:hAnsi="Arial" w:cs="Arial"/>
          <w:b/>
        </w:rPr>
        <w:t>+</w:t>
      </w:r>
      <w:r w:rsidR="00ED769B">
        <w:rPr>
          <w:rFonts w:ascii="Arial" w:hAnsi="Arial" w:cs="Arial"/>
        </w:rPr>
        <w:t xml:space="preserve"> </w:t>
      </w:r>
      <w:r w:rsidR="00332FFB">
        <w:rPr>
          <w:rFonts w:ascii="Arial" w:hAnsi="Arial" w:cs="Arial"/>
        </w:rPr>
        <w:t>suggested</w:t>
      </w:r>
      <w:r w:rsidR="00ED769B">
        <w:rPr>
          <w:rFonts w:ascii="Arial" w:hAnsi="Arial" w:cs="Arial"/>
        </w:rPr>
        <w:t xml:space="preserve"> by FFPE with Santalia and WYR SCRL Brussels.</w:t>
      </w:r>
    </w:p>
    <w:p w:rsidR="006C5E37" w:rsidRDefault="00ED769B" w:rsidP="001E2718">
      <w:pPr>
        <w:pStyle w:val="Paragraphedeliste"/>
        <w:numPr>
          <w:ilvl w:val="0"/>
          <w:numId w:val="1"/>
        </w:numPr>
        <w:spacing w:after="240"/>
        <w:jc w:val="both"/>
        <w:rPr>
          <w:rFonts w:ascii="Arial" w:hAnsi="Arial" w:cs="Arial"/>
        </w:rPr>
      </w:pPr>
      <w:r>
        <w:rPr>
          <w:rFonts w:ascii="Arial" w:hAnsi="Arial" w:cs="Arial"/>
          <w:b/>
        </w:rPr>
        <w:t>ELP GOLD EU</w:t>
      </w:r>
      <w:r>
        <w:rPr>
          <w:rFonts w:ascii="Arial" w:hAnsi="Arial" w:cs="Arial"/>
        </w:rPr>
        <w:t xml:space="preserve"> </w:t>
      </w:r>
      <w:r w:rsidR="00332FFB">
        <w:rPr>
          <w:rFonts w:ascii="Arial" w:hAnsi="Arial" w:cs="Arial"/>
        </w:rPr>
        <w:t>suggested</w:t>
      </w:r>
      <w:r>
        <w:rPr>
          <w:rFonts w:ascii="Arial" w:hAnsi="Arial" w:cs="Arial"/>
        </w:rPr>
        <w:t xml:space="preserve"> by FFPE with Expat &amp; Co and WYR SCRL Brussels.</w:t>
      </w:r>
    </w:p>
    <w:p w:rsidR="001E2718" w:rsidRPr="001E2718" w:rsidRDefault="001E2718" w:rsidP="001E2718">
      <w:pPr>
        <w:pStyle w:val="Paragraphedeliste"/>
        <w:spacing w:after="240"/>
        <w:ind w:left="360"/>
        <w:jc w:val="both"/>
        <w:rPr>
          <w:rFonts w:ascii="Arial" w:hAnsi="Arial" w:cs="Arial"/>
        </w:rPr>
      </w:pPr>
    </w:p>
    <w:p w:rsidR="00ED769B" w:rsidRPr="006C5E37" w:rsidRDefault="001D3426" w:rsidP="008A044A">
      <w:pPr>
        <w:pStyle w:val="Paragraphedeliste"/>
        <w:numPr>
          <w:ilvl w:val="1"/>
          <w:numId w:val="25"/>
        </w:numPr>
        <w:spacing w:after="120"/>
        <w:jc w:val="both"/>
        <w:outlineLvl w:val="0"/>
        <w:rPr>
          <w:rFonts w:ascii="Arial" w:hAnsi="Arial" w:cs="Arial"/>
          <w:b/>
          <w:i/>
          <w:sz w:val="28"/>
          <w:szCs w:val="28"/>
        </w:rPr>
      </w:pPr>
      <w:r w:rsidRPr="006C5E37">
        <w:rPr>
          <w:rFonts w:ascii="Arial" w:hAnsi="Arial" w:cs="Arial"/>
          <w:b/>
          <w:i/>
          <w:sz w:val="28"/>
          <w:szCs w:val="28"/>
          <w:u w:val="single"/>
        </w:rPr>
        <w:lastRenderedPageBreak/>
        <w:t>Hospi-Safe-</w:t>
      </w:r>
      <w:r w:rsidR="00501CB5" w:rsidRPr="006C5E37">
        <w:rPr>
          <w:rFonts w:ascii="Arial" w:hAnsi="Arial" w:cs="Arial"/>
          <w:b/>
          <w:i/>
          <w:sz w:val="28"/>
          <w:szCs w:val="28"/>
          <w:u w:val="single"/>
        </w:rPr>
        <w:t>Plus</w:t>
      </w:r>
      <w:r w:rsidR="00501CB5" w:rsidRPr="006C5E37">
        <w:rPr>
          <w:rFonts w:ascii="Arial" w:hAnsi="Arial" w:cs="Arial"/>
          <w:b/>
          <w:i/>
          <w:u w:val="single"/>
        </w:rPr>
        <w:t xml:space="preserve"> </w:t>
      </w:r>
      <w:r w:rsidR="00501CB5" w:rsidRPr="006C5E37">
        <w:rPr>
          <w:rFonts w:ascii="Arial" w:hAnsi="Arial" w:cs="Arial"/>
          <w:b/>
          <w:i/>
          <w:sz w:val="28"/>
          <w:szCs w:val="28"/>
          <w:u w:val="single"/>
        </w:rPr>
        <w:t>negotiated</w:t>
      </w:r>
      <w:r w:rsidR="00581D30" w:rsidRPr="006C5E37">
        <w:rPr>
          <w:rFonts w:ascii="Arial" w:hAnsi="Arial" w:cs="Arial"/>
          <w:b/>
          <w:i/>
          <w:sz w:val="28"/>
          <w:szCs w:val="28"/>
          <w:u w:val="single"/>
        </w:rPr>
        <w:t xml:space="preserve"> by</w:t>
      </w:r>
      <w:r w:rsidR="00ED769B" w:rsidRPr="006C5E37">
        <w:rPr>
          <w:rFonts w:ascii="Arial" w:hAnsi="Arial" w:cs="Arial"/>
          <w:b/>
          <w:i/>
          <w:sz w:val="28"/>
          <w:szCs w:val="28"/>
          <w:u w:val="single"/>
        </w:rPr>
        <w:t xml:space="preserve"> Afiliatys</w:t>
      </w:r>
    </w:p>
    <w:p w:rsidR="00BD2F6D" w:rsidRDefault="001D126C" w:rsidP="00331564">
      <w:pPr>
        <w:spacing w:after="120"/>
        <w:jc w:val="both"/>
        <w:outlineLvl w:val="0"/>
        <w:rPr>
          <w:rFonts w:ascii="Arial" w:hAnsi="Arial" w:cs="Arial"/>
          <w:i/>
        </w:rPr>
      </w:pPr>
      <w:r>
        <w:rPr>
          <w:rFonts w:ascii="Arial" w:hAnsi="Arial" w:cs="Arial"/>
          <w:i/>
          <w:lang w:val="en-US"/>
        </w:rPr>
        <w:t xml:space="preserve">             </w:t>
      </w:r>
      <w:r w:rsidR="00ED769B" w:rsidRPr="00634403">
        <w:rPr>
          <w:rFonts w:ascii="Arial" w:hAnsi="Arial" w:cs="Arial"/>
          <w:i/>
          <w:lang w:val="en-US"/>
        </w:rPr>
        <w:t>Broker</w:t>
      </w:r>
      <w:r w:rsidR="0056423C">
        <w:rPr>
          <w:rFonts w:ascii="Arial" w:hAnsi="Arial" w:cs="Arial"/>
          <w:i/>
          <w:lang w:val="en-US"/>
        </w:rPr>
        <w:t>:</w:t>
      </w:r>
      <w:r w:rsidR="004B468D">
        <w:rPr>
          <w:rFonts w:ascii="Arial" w:hAnsi="Arial" w:cs="Arial"/>
          <w:i/>
          <w:lang w:val="en-US"/>
        </w:rPr>
        <w:t xml:space="preserve"> Cigna</w:t>
      </w:r>
      <w:r w:rsidR="00ED769B" w:rsidRPr="00634403">
        <w:rPr>
          <w:rFonts w:ascii="Arial" w:hAnsi="Arial" w:cs="Arial"/>
          <w:i/>
          <w:lang w:val="en-US"/>
        </w:rPr>
        <w:t xml:space="preserve"> – Insurance company</w:t>
      </w:r>
      <w:r w:rsidR="0056423C">
        <w:rPr>
          <w:rFonts w:ascii="Arial" w:hAnsi="Arial" w:cs="Arial"/>
          <w:i/>
          <w:lang w:val="en-US"/>
        </w:rPr>
        <w:t>:</w:t>
      </w:r>
      <w:r w:rsidR="00ED769B" w:rsidRPr="00634403">
        <w:rPr>
          <w:rFonts w:ascii="Arial" w:hAnsi="Arial" w:cs="Arial"/>
          <w:i/>
          <w:lang w:val="en-US"/>
        </w:rPr>
        <w:t xml:space="preserve"> Allianz BE.</w:t>
      </w:r>
      <w:r w:rsidR="00ED769B" w:rsidRPr="002A3E49">
        <w:rPr>
          <w:rFonts w:ascii="Arial" w:hAnsi="Arial" w:cs="Arial"/>
        </w:rPr>
        <w:t xml:space="preserve"> </w:t>
      </w:r>
      <w:r w:rsidR="001D3426" w:rsidRPr="002A3E49">
        <w:rPr>
          <w:rFonts w:ascii="Arial" w:hAnsi="Arial" w:cs="Arial"/>
        </w:rPr>
        <w:t>(</w:t>
      </w:r>
      <w:r w:rsidR="001D3426" w:rsidRPr="002A3E49">
        <w:rPr>
          <w:rFonts w:ascii="Arial" w:hAnsi="Arial" w:cs="Arial"/>
          <w:i/>
        </w:rPr>
        <w:t xml:space="preserve">BCVR </w:t>
      </w:r>
      <w:r w:rsidR="006F4926" w:rsidRPr="002A3E49">
        <w:rPr>
          <w:rFonts w:ascii="Arial" w:hAnsi="Arial" w:cs="Arial"/>
          <w:i/>
        </w:rPr>
        <w:t>86</w:t>
      </w:r>
      <w:r w:rsidR="006F4926" w:rsidRPr="002A3E49">
        <w:rPr>
          <w:rFonts w:ascii="Arial" w:hAnsi="Arial" w:cs="Arial"/>
          <w:b/>
          <w:i/>
        </w:rPr>
        <w:t>72)</w:t>
      </w:r>
      <w:r w:rsidR="006C5E37">
        <w:rPr>
          <w:rFonts w:ascii="Arial" w:hAnsi="Arial" w:cs="Arial"/>
          <w:i/>
        </w:rPr>
        <w:t xml:space="preserve"> (Reference</w:t>
      </w:r>
      <w:r w:rsidR="001D3426" w:rsidRPr="00C75408">
        <w:rPr>
          <w:rFonts w:ascii="Arial" w:hAnsi="Arial" w:cs="Arial"/>
          <w:i/>
        </w:rPr>
        <w:t xml:space="preserve"> 2)</w:t>
      </w:r>
      <w:r w:rsidR="001D3426">
        <w:rPr>
          <w:rFonts w:ascii="Arial" w:hAnsi="Arial" w:cs="Arial"/>
          <w:i/>
        </w:rPr>
        <w:t xml:space="preserve"> </w:t>
      </w:r>
    </w:p>
    <w:p w:rsidR="00687AF5" w:rsidRDefault="0055295B" w:rsidP="008A044A">
      <w:pPr>
        <w:pStyle w:val="Paragraphedeliste"/>
        <w:numPr>
          <w:ilvl w:val="0"/>
          <w:numId w:val="24"/>
        </w:numPr>
        <w:spacing w:after="120"/>
        <w:jc w:val="both"/>
        <w:rPr>
          <w:rFonts w:ascii="Arial" w:hAnsi="Arial" w:cs="Arial"/>
          <w:b/>
        </w:rPr>
      </w:pPr>
      <w:r w:rsidRPr="00687AF5">
        <w:rPr>
          <w:rFonts w:ascii="Arial" w:hAnsi="Arial" w:cs="Arial"/>
          <w:b/>
        </w:rPr>
        <w:t xml:space="preserve">This </w:t>
      </w:r>
      <w:r w:rsidR="00581D30" w:rsidRPr="00687AF5">
        <w:rPr>
          <w:rFonts w:ascii="Arial" w:hAnsi="Arial" w:cs="Arial"/>
          <w:b/>
        </w:rPr>
        <w:t xml:space="preserve">collective </w:t>
      </w:r>
      <w:r w:rsidRPr="00687AF5">
        <w:rPr>
          <w:rFonts w:ascii="Arial" w:hAnsi="Arial" w:cs="Arial"/>
          <w:b/>
        </w:rPr>
        <w:t xml:space="preserve">insurance must be taken out </w:t>
      </w:r>
      <w:r w:rsidR="00AD0F89">
        <w:rPr>
          <w:rFonts w:ascii="Arial" w:hAnsi="Arial" w:cs="Arial"/>
          <w:b/>
        </w:rPr>
        <w:t xml:space="preserve">at least </w:t>
      </w:r>
      <w:r w:rsidR="00A37301" w:rsidRPr="00687AF5">
        <w:rPr>
          <w:rFonts w:ascii="Arial" w:hAnsi="Arial" w:cs="Arial"/>
          <w:b/>
        </w:rPr>
        <w:t>6 month</w:t>
      </w:r>
      <w:r w:rsidR="00AD0F89">
        <w:rPr>
          <w:rFonts w:ascii="Arial" w:hAnsi="Arial" w:cs="Arial"/>
          <w:b/>
        </w:rPr>
        <w:t>s</w:t>
      </w:r>
      <w:r w:rsidR="00A37301" w:rsidRPr="00687AF5">
        <w:rPr>
          <w:rFonts w:ascii="Arial" w:hAnsi="Arial" w:cs="Arial"/>
          <w:b/>
        </w:rPr>
        <w:t xml:space="preserve"> </w:t>
      </w:r>
      <w:r w:rsidRPr="00687AF5">
        <w:rPr>
          <w:rFonts w:ascii="Arial" w:hAnsi="Arial" w:cs="Arial"/>
          <w:b/>
        </w:rPr>
        <w:t>befor</w:t>
      </w:r>
      <w:r w:rsidR="00687AF5">
        <w:rPr>
          <w:rFonts w:ascii="Arial" w:hAnsi="Arial" w:cs="Arial"/>
          <w:b/>
        </w:rPr>
        <w:t>e retirement.</w:t>
      </w:r>
    </w:p>
    <w:p w:rsidR="00687AF5" w:rsidRDefault="00AD0F89" w:rsidP="008A044A">
      <w:pPr>
        <w:pStyle w:val="Paragraphedeliste"/>
        <w:numPr>
          <w:ilvl w:val="0"/>
          <w:numId w:val="24"/>
        </w:numPr>
        <w:spacing w:after="120"/>
        <w:jc w:val="both"/>
        <w:rPr>
          <w:rFonts w:ascii="Arial" w:hAnsi="Arial" w:cs="Arial"/>
          <w:b/>
        </w:rPr>
      </w:pPr>
      <w:r>
        <w:rPr>
          <w:rFonts w:ascii="Arial" w:hAnsi="Arial" w:cs="Arial"/>
          <w:b/>
        </w:rPr>
        <w:t>P</w:t>
      </w:r>
      <w:r w:rsidR="00687AF5">
        <w:rPr>
          <w:rFonts w:ascii="Arial" w:hAnsi="Arial" w:cs="Arial"/>
          <w:b/>
        </w:rPr>
        <w:t>artners and children</w:t>
      </w:r>
      <w:r>
        <w:rPr>
          <w:rFonts w:ascii="Arial" w:hAnsi="Arial" w:cs="Arial"/>
          <w:b/>
        </w:rPr>
        <w:t xml:space="preserve"> can be covered</w:t>
      </w:r>
    </w:p>
    <w:p w:rsidR="00687AF5" w:rsidRDefault="00687AF5" w:rsidP="008A044A">
      <w:pPr>
        <w:pStyle w:val="Paragraphedeliste"/>
        <w:numPr>
          <w:ilvl w:val="0"/>
          <w:numId w:val="24"/>
        </w:numPr>
        <w:spacing w:after="120"/>
        <w:jc w:val="both"/>
        <w:rPr>
          <w:rFonts w:ascii="Arial" w:hAnsi="Arial" w:cs="Arial"/>
          <w:b/>
        </w:rPr>
      </w:pPr>
      <w:r>
        <w:rPr>
          <w:rFonts w:ascii="Arial" w:hAnsi="Arial" w:cs="Arial"/>
          <w:b/>
        </w:rPr>
        <w:t>S</w:t>
      </w:r>
      <w:r w:rsidR="0055295B" w:rsidRPr="00687AF5">
        <w:rPr>
          <w:rFonts w:ascii="Arial" w:hAnsi="Arial" w:cs="Arial"/>
          <w:b/>
        </w:rPr>
        <w:t>ubject to a medical questionnaire</w:t>
      </w:r>
      <w:r w:rsidR="0055295B" w:rsidRPr="00687AF5">
        <w:rPr>
          <w:rStyle w:val="Appelnotedebasdep"/>
          <w:rFonts w:ascii="Arial" w:hAnsi="Arial" w:cs="Arial"/>
          <w:b/>
        </w:rPr>
        <w:footnoteReference w:id="23"/>
      </w:r>
      <w:r w:rsidR="0055295B" w:rsidRPr="00687AF5">
        <w:rPr>
          <w:rFonts w:ascii="Arial" w:hAnsi="Arial" w:cs="Arial"/>
          <w:b/>
        </w:rPr>
        <w:t>.</w:t>
      </w:r>
      <w:r w:rsidR="00EF0847" w:rsidRPr="00687AF5">
        <w:rPr>
          <w:rFonts w:ascii="Arial" w:hAnsi="Arial" w:cs="Arial"/>
          <w:b/>
          <w:color w:val="C00000"/>
        </w:rPr>
        <w:t xml:space="preserve"> </w:t>
      </w:r>
      <w:r w:rsidR="00EF0847" w:rsidRPr="00687AF5">
        <w:rPr>
          <w:rFonts w:ascii="Arial" w:hAnsi="Arial" w:cs="Arial"/>
          <w:b/>
        </w:rPr>
        <w:t xml:space="preserve">No waiting period.  </w:t>
      </w:r>
    </w:p>
    <w:p w:rsidR="0055295B" w:rsidRDefault="00181945" w:rsidP="008A044A">
      <w:pPr>
        <w:pStyle w:val="Paragraphedeliste"/>
        <w:numPr>
          <w:ilvl w:val="0"/>
          <w:numId w:val="24"/>
        </w:numPr>
        <w:spacing w:after="120"/>
        <w:jc w:val="both"/>
        <w:rPr>
          <w:rFonts w:ascii="Arial" w:hAnsi="Arial" w:cs="Arial"/>
          <w:b/>
        </w:rPr>
      </w:pPr>
      <w:r w:rsidRPr="00687AF5">
        <w:rPr>
          <w:rFonts w:ascii="Arial" w:hAnsi="Arial" w:cs="Arial"/>
          <w:b/>
        </w:rPr>
        <w:t xml:space="preserve">Once admitted, you can remain insured </w:t>
      </w:r>
      <w:r w:rsidR="006B6B61" w:rsidRPr="00687AF5">
        <w:rPr>
          <w:rFonts w:ascii="Arial" w:hAnsi="Arial" w:cs="Arial"/>
          <w:b/>
        </w:rPr>
        <w:t xml:space="preserve">for </w:t>
      </w:r>
      <w:r w:rsidRPr="00687AF5">
        <w:rPr>
          <w:rFonts w:ascii="Arial" w:hAnsi="Arial" w:cs="Arial"/>
          <w:b/>
        </w:rPr>
        <w:t>life</w:t>
      </w:r>
      <w:r w:rsidR="00687AF5">
        <w:rPr>
          <w:rFonts w:ascii="Arial" w:hAnsi="Arial" w:cs="Arial"/>
          <w:b/>
        </w:rPr>
        <w:t>.</w:t>
      </w:r>
      <w:r w:rsidR="00452054" w:rsidRPr="00687AF5">
        <w:rPr>
          <w:rFonts w:ascii="Arial" w:hAnsi="Arial" w:cs="Arial"/>
          <w:b/>
        </w:rPr>
        <w:t xml:space="preserve"> </w:t>
      </w:r>
    </w:p>
    <w:p w:rsidR="00687AF5" w:rsidRPr="00687AF5" w:rsidRDefault="00687AF5" w:rsidP="008A044A">
      <w:pPr>
        <w:pStyle w:val="Paragraphedeliste"/>
        <w:numPr>
          <w:ilvl w:val="0"/>
          <w:numId w:val="24"/>
        </w:numPr>
        <w:spacing w:after="120"/>
        <w:jc w:val="both"/>
        <w:outlineLvl w:val="0"/>
        <w:rPr>
          <w:rFonts w:ascii="Arial" w:hAnsi="Arial" w:cs="Arial"/>
          <w:b/>
        </w:rPr>
      </w:pPr>
      <w:r w:rsidRPr="00687AF5">
        <w:rPr>
          <w:rFonts w:ascii="Arial" w:hAnsi="Arial" w:cs="Arial"/>
          <w:b/>
        </w:rPr>
        <w:t>Worldwide cover but limitations ou</w:t>
      </w:r>
      <w:r>
        <w:rPr>
          <w:rFonts w:ascii="Arial" w:hAnsi="Arial" w:cs="Arial"/>
          <w:b/>
        </w:rPr>
        <w:t>tside the EEA</w:t>
      </w:r>
      <w:r w:rsidRPr="00687AF5">
        <w:rPr>
          <w:rFonts w:ascii="Arial" w:hAnsi="Arial" w:cs="Arial"/>
          <w:b/>
        </w:rPr>
        <w:t xml:space="preserve"> </w:t>
      </w:r>
      <w:r w:rsidRPr="007B6A32">
        <w:rPr>
          <w:rFonts w:ascii="Arial" w:hAnsi="Arial" w:cs="Arial"/>
        </w:rPr>
        <w:t>(annual ceilings)</w:t>
      </w:r>
    </w:p>
    <w:p w:rsidR="00925F8B" w:rsidRDefault="0055295B" w:rsidP="00AD75DA">
      <w:pPr>
        <w:spacing w:after="120"/>
        <w:jc w:val="both"/>
        <w:rPr>
          <w:rFonts w:ascii="Arial" w:hAnsi="Arial" w:cs="Arial"/>
        </w:rPr>
      </w:pPr>
      <w:r>
        <w:rPr>
          <w:rFonts w:ascii="Arial" w:hAnsi="Arial" w:cs="Arial"/>
        </w:rPr>
        <w:t>It p</w:t>
      </w:r>
      <w:r w:rsidR="001D3426" w:rsidRPr="00C11B11">
        <w:rPr>
          <w:rFonts w:ascii="Arial" w:hAnsi="Arial" w:cs="Arial"/>
        </w:rPr>
        <w:t>rovide</w:t>
      </w:r>
      <w:r w:rsidR="001D3426">
        <w:rPr>
          <w:rFonts w:ascii="Arial" w:hAnsi="Arial" w:cs="Arial"/>
        </w:rPr>
        <w:t>s</w:t>
      </w:r>
      <w:r w:rsidR="001D3426" w:rsidRPr="00C11B11">
        <w:rPr>
          <w:rFonts w:ascii="Arial" w:hAnsi="Arial" w:cs="Arial"/>
        </w:rPr>
        <w:t xml:space="preserve"> a high level of cover for hospital stays</w:t>
      </w:r>
      <w:r w:rsidR="001D126C">
        <w:rPr>
          <w:rFonts w:ascii="Arial" w:hAnsi="Arial" w:cs="Arial"/>
        </w:rPr>
        <w:t xml:space="preserve"> (single room</w:t>
      </w:r>
      <w:r w:rsidR="00925F8B">
        <w:rPr>
          <w:rFonts w:ascii="Arial" w:hAnsi="Arial" w:cs="Arial"/>
        </w:rPr>
        <w:t xml:space="preserve"> – one day clinic included</w:t>
      </w:r>
      <w:r w:rsidR="001D126C">
        <w:rPr>
          <w:rFonts w:ascii="Arial" w:hAnsi="Arial" w:cs="Arial"/>
        </w:rPr>
        <w:t xml:space="preserve">) </w:t>
      </w:r>
      <w:r w:rsidR="001D3426" w:rsidRPr="00C11B11">
        <w:rPr>
          <w:rFonts w:ascii="Arial" w:hAnsi="Arial" w:cs="Arial"/>
        </w:rPr>
        <w:t xml:space="preserve">as </w:t>
      </w:r>
      <w:r w:rsidR="001D3426">
        <w:rPr>
          <w:rFonts w:ascii="Arial" w:hAnsi="Arial" w:cs="Arial"/>
        </w:rPr>
        <w:t>does</w:t>
      </w:r>
      <w:r w:rsidR="001D126C">
        <w:rPr>
          <w:rFonts w:ascii="Arial" w:hAnsi="Arial" w:cs="Arial"/>
        </w:rPr>
        <w:t xml:space="preserve"> Hospi Safe</w:t>
      </w:r>
      <w:r w:rsidR="001D3426" w:rsidRPr="00BD2F6D">
        <w:rPr>
          <w:rFonts w:ascii="Arial" w:hAnsi="Arial" w:cs="Arial"/>
        </w:rPr>
        <w:t>.</w:t>
      </w:r>
      <w:r w:rsidR="00925F8B" w:rsidRPr="00925F8B">
        <w:rPr>
          <w:rFonts w:ascii="Arial" w:hAnsi="Arial" w:cs="Arial"/>
        </w:rPr>
        <w:t xml:space="preserve"> </w:t>
      </w:r>
      <w:r w:rsidR="00925F8B">
        <w:rPr>
          <w:rFonts w:ascii="Arial" w:hAnsi="Arial" w:cs="Arial"/>
        </w:rPr>
        <w:t xml:space="preserve">Full reimbursement of pregnancy medical care. </w:t>
      </w:r>
      <w:r w:rsidR="001D3426" w:rsidRPr="007D64D7">
        <w:rPr>
          <w:rFonts w:ascii="Arial" w:hAnsi="Arial" w:cs="Arial"/>
        </w:rPr>
        <w:t xml:space="preserve">Reimbursements are </w:t>
      </w:r>
      <w:r w:rsidR="000563E9">
        <w:rPr>
          <w:rFonts w:ascii="Arial" w:hAnsi="Arial" w:cs="Arial"/>
        </w:rPr>
        <w:t xml:space="preserve">at </w:t>
      </w:r>
      <w:r w:rsidR="001D3426" w:rsidRPr="007D64D7">
        <w:rPr>
          <w:rFonts w:ascii="Arial" w:hAnsi="Arial" w:cs="Arial"/>
        </w:rPr>
        <w:t xml:space="preserve">100% of the difference for </w:t>
      </w:r>
      <w:r w:rsidR="00FA4868">
        <w:rPr>
          <w:rFonts w:ascii="Arial" w:hAnsi="Arial" w:cs="Arial"/>
        </w:rPr>
        <w:t>hospitalisation</w:t>
      </w:r>
      <w:r w:rsidR="001D3426" w:rsidRPr="007D64D7">
        <w:rPr>
          <w:rFonts w:ascii="Arial" w:hAnsi="Arial" w:cs="Arial"/>
        </w:rPr>
        <w:t xml:space="preserve"> and surgical operations (as with Hospi-Safe) an</w:t>
      </w:r>
      <w:r w:rsidR="001D3426">
        <w:rPr>
          <w:rFonts w:ascii="Arial" w:hAnsi="Arial" w:cs="Arial"/>
        </w:rPr>
        <w:t>d</w:t>
      </w:r>
      <w:r w:rsidR="001D3426" w:rsidRPr="007D64D7">
        <w:rPr>
          <w:rFonts w:ascii="Arial" w:hAnsi="Arial" w:cs="Arial"/>
        </w:rPr>
        <w:t xml:space="preserve"> </w:t>
      </w:r>
      <w:r w:rsidR="000563E9">
        <w:rPr>
          <w:rFonts w:ascii="Arial" w:hAnsi="Arial" w:cs="Arial"/>
        </w:rPr>
        <w:t>at 80</w:t>
      </w:r>
      <w:r w:rsidR="001D3426" w:rsidRPr="007D64D7">
        <w:rPr>
          <w:rFonts w:ascii="Arial" w:hAnsi="Arial" w:cs="Arial"/>
        </w:rPr>
        <w:t xml:space="preserve">% </w:t>
      </w:r>
      <w:r w:rsidR="001D3426">
        <w:rPr>
          <w:rFonts w:ascii="Arial" w:hAnsi="Arial" w:cs="Arial"/>
        </w:rPr>
        <w:t>of the</w:t>
      </w:r>
      <w:r w:rsidR="001D3426" w:rsidRPr="007D64D7">
        <w:rPr>
          <w:rFonts w:ascii="Arial" w:hAnsi="Arial" w:cs="Arial"/>
        </w:rPr>
        <w:t xml:space="preserve"> diff</w:t>
      </w:r>
      <w:r w:rsidR="001D3426">
        <w:rPr>
          <w:rFonts w:ascii="Arial" w:hAnsi="Arial" w:cs="Arial"/>
        </w:rPr>
        <w:t>e</w:t>
      </w:r>
      <w:r w:rsidR="001D3426" w:rsidRPr="007D64D7">
        <w:rPr>
          <w:rFonts w:ascii="Arial" w:hAnsi="Arial" w:cs="Arial"/>
        </w:rPr>
        <w:t xml:space="preserve">rence </w:t>
      </w:r>
      <w:r w:rsidR="001D3426">
        <w:rPr>
          <w:rFonts w:ascii="Arial" w:hAnsi="Arial" w:cs="Arial"/>
        </w:rPr>
        <w:t>between actual cost and JSIS reimbursement for</w:t>
      </w:r>
      <w:r w:rsidR="0056423C">
        <w:rPr>
          <w:rFonts w:ascii="Arial" w:hAnsi="Arial" w:cs="Arial"/>
        </w:rPr>
        <w:t>:</w:t>
      </w:r>
    </w:p>
    <w:p w:rsidR="00925F8B" w:rsidRDefault="00925F8B" w:rsidP="008A044A">
      <w:pPr>
        <w:pStyle w:val="Paragraphedeliste"/>
        <w:numPr>
          <w:ilvl w:val="0"/>
          <w:numId w:val="9"/>
        </w:numPr>
        <w:spacing w:after="120"/>
        <w:jc w:val="both"/>
        <w:rPr>
          <w:rFonts w:ascii="Arial" w:hAnsi="Arial" w:cs="Arial"/>
        </w:rPr>
      </w:pPr>
      <w:r w:rsidRPr="00925F8B">
        <w:rPr>
          <w:rFonts w:ascii="Arial" w:hAnsi="Arial" w:cs="Arial"/>
        </w:rPr>
        <w:t>Consultations (generalists – speciali</w:t>
      </w:r>
      <w:r w:rsidR="000563E9">
        <w:rPr>
          <w:rFonts w:ascii="Arial" w:hAnsi="Arial" w:cs="Arial"/>
        </w:rPr>
        <w:t>sts) and medicines</w:t>
      </w:r>
    </w:p>
    <w:p w:rsidR="00452054" w:rsidRPr="00925F8B" w:rsidRDefault="00452054" w:rsidP="008A044A">
      <w:pPr>
        <w:pStyle w:val="Paragraphedeliste"/>
        <w:numPr>
          <w:ilvl w:val="0"/>
          <w:numId w:val="9"/>
        </w:numPr>
        <w:spacing w:after="120"/>
        <w:jc w:val="both"/>
        <w:rPr>
          <w:rFonts w:ascii="Arial" w:hAnsi="Arial" w:cs="Arial"/>
        </w:rPr>
      </w:pPr>
      <w:r>
        <w:rPr>
          <w:rFonts w:ascii="Arial" w:hAnsi="Arial" w:cs="Arial"/>
        </w:rPr>
        <w:t>L</w:t>
      </w:r>
      <w:r w:rsidR="00687AF5">
        <w:rPr>
          <w:rFonts w:ascii="Arial" w:hAnsi="Arial" w:cs="Arial"/>
        </w:rPr>
        <w:t>aboratory examinations; imaging</w:t>
      </w:r>
    </w:p>
    <w:p w:rsidR="00925F8B" w:rsidRPr="00925F8B" w:rsidRDefault="00925F8B" w:rsidP="008A044A">
      <w:pPr>
        <w:pStyle w:val="Paragraphedeliste"/>
        <w:numPr>
          <w:ilvl w:val="0"/>
          <w:numId w:val="9"/>
        </w:numPr>
        <w:spacing w:after="120"/>
        <w:jc w:val="both"/>
        <w:rPr>
          <w:rFonts w:ascii="Arial" w:hAnsi="Arial" w:cs="Arial"/>
        </w:rPr>
      </w:pPr>
      <w:r w:rsidRPr="00925F8B">
        <w:rPr>
          <w:rFonts w:ascii="Arial" w:hAnsi="Arial" w:cs="Arial"/>
        </w:rPr>
        <w:t>Several</w:t>
      </w:r>
      <w:r w:rsidR="001D3426" w:rsidRPr="00925F8B">
        <w:rPr>
          <w:rFonts w:ascii="Arial" w:hAnsi="Arial" w:cs="Arial"/>
        </w:rPr>
        <w:t xml:space="preserve"> out-patient treatment</w:t>
      </w:r>
      <w:r w:rsidR="000563E9">
        <w:rPr>
          <w:rFonts w:ascii="Arial" w:hAnsi="Arial" w:cs="Arial"/>
        </w:rPr>
        <w:t>s</w:t>
      </w:r>
      <w:r w:rsidR="001D3426" w:rsidRPr="00925F8B">
        <w:rPr>
          <w:rFonts w:ascii="Arial" w:hAnsi="Arial" w:cs="Arial"/>
        </w:rPr>
        <w:t xml:space="preserve"> (article</w:t>
      </w:r>
      <w:r w:rsidR="00611016" w:rsidRPr="00925F8B">
        <w:rPr>
          <w:rFonts w:ascii="Arial" w:hAnsi="Arial" w:cs="Arial"/>
        </w:rPr>
        <w:t xml:space="preserve"> 8(2) of the</w:t>
      </w:r>
      <w:r w:rsidR="001D3426" w:rsidRPr="00925F8B">
        <w:rPr>
          <w:rFonts w:ascii="Arial" w:hAnsi="Arial" w:cs="Arial"/>
        </w:rPr>
        <w:t xml:space="preserve"> </w:t>
      </w:r>
      <w:r w:rsidR="00611016" w:rsidRPr="00925F8B">
        <w:rPr>
          <w:rFonts w:ascii="Arial" w:hAnsi="Arial" w:cs="Arial"/>
        </w:rPr>
        <w:t>GIP</w:t>
      </w:r>
      <w:r w:rsidR="00945C07" w:rsidRPr="00925F8B">
        <w:rPr>
          <w:rFonts w:ascii="Arial" w:hAnsi="Arial" w:cs="Arial"/>
        </w:rPr>
        <w:t xml:space="preserve"> </w:t>
      </w:r>
      <w:r w:rsidR="000563E9">
        <w:rPr>
          <w:rFonts w:ascii="Arial" w:hAnsi="Arial" w:cs="Arial"/>
        </w:rPr>
        <w:t>–</w:t>
      </w:r>
      <w:r w:rsidR="00945C07" w:rsidRPr="00925F8B">
        <w:rPr>
          <w:rFonts w:ascii="Arial" w:hAnsi="Arial" w:cs="Arial"/>
        </w:rPr>
        <w:t xml:space="preserve"> </w:t>
      </w:r>
      <w:r w:rsidR="00CE2455">
        <w:rPr>
          <w:rFonts w:ascii="Arial" w:hAnsi="Arial" w:cs="Arial"/>
        </w:rPr>
        <w:t>reference</w:t>
      </w:r>
      <w:r w:rsidR="000563E9">
        <w:rPr>
          <w:rFonts w:ascii="Arial" w:hAnsi="Arial" w:cs="Arial"/>
        </w:rPr>
        <w:t xml:space="preserve"> </w:t>
      </w:r>
      <w:r w:rsidR="00CE2455">
        <w:rPr>
          <w:rFonts w:ascii="Arial" w:hAnsi="Arial" w:cs="Arial"/>
        </w:rPr>
        <w:t>14</w:t>
      </w:r>
      <w:r w:rsidRPr="00925F8B">
        <w:rPr>
          <w:rFonts w:ascii="Arial" w:hAnsi="Arial" w:cs="Arial"/>
        </w:rPr>
        <w:t xml:space="preserve">) </w:t>
      </w:r>
    </w:p>
    <w:p w:rsidR="00925F8B" w:rsidRPr="00925F8B" w:rsidRDefault="00925F8B" w:rsidP="008A044A">
      <w:pPr>
        <w:pStyle w:val="Paragraphedeliste"/>
        <w:numPr>
          <w:ilvl w:val="0"/>
          <w:numId w:val="9"/>
        </w:numPr>
        <w:spacing w:after="120"/>
        <w:jc w:val="both"/>
        <w:rPr>
          <w:rFonts w:ascii="Arial" w:hAnsi="Arial" w:cs="Arial"/>
        </w:rPr>
      </w:pPr>
      <w:r w:rsidRPr="00925F8B">
        <w:rPr>
          <w:rFonts w:ascii="Arial" w:hAnsi="Arial" w:cs="Arial"/>
        </w:rPr>
        <w:t>D</w:t>
      </w:r>
      <w:r w:rsidR="00611016" w:rsidRPr="00925F8B">
        <w:rPr>
          <w:rFonts w:ascii="Arial" w:hAnsi="Arial" w:cs="Arial"/>
        </w:rPr>
        <w:t>en</w:t>
      </w:r>
      <w:r w:rsidRPr="00925F8B">
        <w:rPr>
          <w:rFonts w:ascii="Arial" w:hAnsi="Arial" w:cs="Arial"/>
        </w:rPr>
        <w:t>tal, eye and ear treatment</w:t>
      </w:r>
      <w:r w:rsidR="000563E9">
        <w:rPr>
          <w:rFonts w:ascii="Arial" w:hAnsi="Arial" w:cs="Arial"/>
        </w:rPr>
        <w:t>s</w:t>
      </w:r>
      <w:r w:rsidRPr="00925F8B">
        <w:rPr>
          <w:rFonts w:ascii="Arial" w:hAnsi="Arial" w:cs="Arial"/>
        </w:rPr>
        <w:t xml:space="preserve"> </w:t>
      </w:r>
    </w:p>
    <w:p w:rsidR="00925F8B" w:rsidRPr="00925F8B" w:rsidRDefault="00925F8B" w:rsidP="008A044A">
      <w:pPr>
        <w:pStyle w:val="Paragraphedeliste"/>
        <w:numPr>
          <w:ilvl w:val="0"/>
          <w:numId w:val="9"/>
        </w:numPr>
        <w:spacing w:after="120"/>
        <w:jc w:val="both"/>
        <w:rPr>
          <w:rFonts w:ascii="Arial" w:hAnsi="Arial" w:cs="Arial"/>
        </w:rPr>
      </w:pPr>
      <w:r w:rsidRPr="00925F8B">
        <w:rPr>
          <w:rFonts w:ascii="Arial" w:hAnsi="Arial" w:cs="Arial"/>
        </w:rPr>
        <w:t>O</w:t>
      </w:r>
      <w:r w:rsidR="00611016" w:rsidRPr="00925F8B">
        <w:rPr>
          <w:rFonts w:ascii="Arial" w:hAnsi="Arial" w:cs="Arial"/>
        </w:rPr>
        <w:t>rthopaedic eq</w:t>
      </w:r>
      <w:r w:rsidR="00667383">
        <w:rPr>
          <w:rFonts w:ascii="Arial" w:hAnsi="Arial" w:cs="Arial"/>
        </w:rPr>
        <w:t>uipment and medical equipment</w:t>
      </w:r>
    </w:p>
    <w:p w:rsidR="00611016" w:rsidRDefault="00611016" w:rsidP="00AD75DA">
      <w:pPr>
        <w:spacing w:after="120"/>
        <w:jc w:val="both"/>
        <w:rPr>
          <w:rFonts w:ascii="Arial" w:hAnsi="Arial" w:cs="Arial"/>
        </w:rPr>
      </w:pPr>
      <w:r>
        <w:rPr>
          <w:rFonts w:ascii="Arial" w:hAnsi="Arial" w:cs="Arial"/>
        </w:rPr>
        <w:t xml:space="preserve">Reimbursement cannot go above 20% of out-patient expenses under this same article 8(2) </w:t>
      </w:r>
      <w:r w:rsidR="00667383">
        <w:rPr>
          <w:rFonts w:ascii="Arial" w:hAnsi="Arial" w:cs="Arial"/>
        </w:rPr>
        <w:t>of the GIP</w:t>
      </w:r>
      <w:r w:rsidR="001A5F22">
        <w:rPr>
          <w:rFonts w:ascii="Arial" w:hAnsi="Arial" w:cs="Arial"/>
        </w:rPr>
        <w:t xml:space="preserve"> </w:t>
      </w:r>
      <w:r>
        <w:rPr>
          <w:rFonts w:ascii="Arial" w:hAnsi="Arial" w:cs="Arial"/>
        </w:rPr>
        <w:t>nor for post-operative rehabilitation.</w:t>
      </w:r>
    </w:p>
    <w:p w:rsidR="00667383" w:rsidRDefault="00667383" w:rsidP="00AD75DA">
      <w:pPr>
        <w:spacing w:after="120"/>
        <w:jc w:val="both"/>
        <w:rPr>
          <w:rFonts w:ascii="Arial" w:hAnsi="Arial" w:cs="Arial"/>
        </w:rPr>
      </w:pPr>
      <w:r>
        <w:rPr>
          <w:rFonts w:ascii="Arial" w:hAnsi="Arial" w:cs="Arial"/>
        </w:rPr>
        <w:t xml:space="preserve">Specific ceilings exist for dental treatment, optics, audio equipment, spectacles, consultations and medicines (€1,250), laboratory examinations, medical imaging not related to </w:t>
      </w:r>
      <w:r w:rsidR="00FA4868">
        <w:rPr>
          <w:rFonts w:ascii="Arial" w:hAnsi="Arial" w:cs="Arial"/>
        </w:rPr>
        <w:t>hospitalisation</w:t>
      </w:r>
      <w:r>
        <w:rPr>
          <w:rFonts w:ascii="Arial" w:hAnsi="Arial" w:cs="Arial"/>
        </w:rPr>
        <w:t>. For dental treatment, €800 during the two first years of affil</w:t>
      </w:r>
      <w:r w:rsidR="00916CB9">
        <w:rPr>
          <w:rFonts w:ascii="Arial" w:hAnsi="Arial" w:cs="Arial"/>
        </w:rPr>
        <w:t>iation, rising</w:t>
      </w:r>
      <w:r>
        <w:rPr>
          <w:rFonts w:ascii="Arial" w:hAnsi="Arial" w:cs="Arial"/>
        </w:rPr>
        <w:t xml:space="preserve"> up to €3,200 after 4 years.</w:t>
      </w:r>
    </w:p>
    <w:p w:rsidR="00925F8B" w:rsidRDefault="00925F8B" w:rsidP="00AD75DA">
      <w:pPr>
        <w:spacing w:after="120"/>
        <w:jc w:val="both"/>
        <w:rPr>
          <w:rFonts w:ascii="Arial" w:hAnsi="Arial" w:cs="Arial"/>
        </w:rPr>
      </w:pPr>
      <w:r>
        <w:rPr>
          <w:rFonts w:ascii="Arial" w:hAnsi="Arial" w:cs="Arial"/>
        </w:rPr>
        <w:t xml:space="preserve">20% reimbursement for fitness </w:t>
      </w:r>
      <w:r w:rsidR="00E30F13">
        <w:rPr>
          <w:rFonts w:ascii="Arial" w:hAnsi="Arial" w:cs="Arial"/>
        </w:rPr>
        <w:t xml:space="preserve">and dietary programmes </w:t>
      </w:r>
      <w:r w:rsidR="00667383">
        <w:rPr>
          <w:rFonts w:ascii="Arial" w:hAnsi="Arial" w:cs="Arial"/>
        </w:rPr>
        <w:t>(preventive care).</w:t>
      </w:r>
    </w:p>
    <w:p w:rsidR="00611016" w:rsidRPr="00BD2F6D" w:rsidRDefault="006F4926" w:rsidP="00AD75DA">
      <w:pPr>
        <w:spacing w:after="120"/>
        <w:jc w:val="both"/>
        <w:rPr>
          <w:rFonts w:ascii="Arial" w:hAnsi="Arial" w:cs="Arial"/>
          <w:i/>
        </w:rPr>
      </w:pPr>
      <w:r>
        <w:rPr>
          <w:rFonts w:ascii="Arial" w:hAnsi="Arial" w:cs="Arial"/>
          <w:b/>
          <w:i/>
        </w:rPr>
        <w:t xml:space="preserve">Example </w:t>
      </w:r>
      <w:r w:rsidRPr="00BD2F6D">
        <w:rPr>
          <w:rFonts w:ascii="Arial" w:hAnsi="Arial" w:cs="Arial"/>
          <w:b/>
          <w:i/>
        </w:rPr>
        <w:t>(</w:t>
      </w:r>
      <w:r w:rsidR="006C5E37">
        <w:rPr>
          <w:rFonts w:ascii="Arial" w:hAnsi="Arial" w:cs="Arial"/>
          <w:i/>
        </w:rPr>
        <w:t>Real</w:t>
      </w:r>
      <w:r w:rsidR="001D3426" w:rsidRPr="00BD2F6D">
        <w:rPr>
          <w:rFonts w:ascii="Arial" w:hAnsi="Arial" w:cs="Arial"/>
          <w:i/>
        </w:rPr>
        <w:t xml:space="preserve">): </w:t>
      </w:r>
      <w:r w:rsidR="00EB4C1B">
        <w:rPr>
          <w:rFonts w:ascii="Arial" w:hAnsi="Arial" w:cs="Arial"/>
          <w:i/>
        </w:rPr>
        <w:t xml:space="preserve">10 </w:t>
      </w:r>
      <w:r w:rsidR="006C5E37">
        <w:rPr>
          <w:rFonts w:ascii="Arial" w:hAnsi="Arial" w:cs="Arial"/>
          <w:i/>
        </w:rPr>
        <w:t>kinesiotherapy</w:t>
      </w:r>
      <w:r w:rsidR="00EB4C1B">
        <w:rPr>
          <w:rFonts w:ascii="Arial" w:hAnsi="Arial" w:cs="Arial"/>
          <w:i/>
        </w:rPr>
        <w:t xml:space="preserve"> </w:t>
      </w:r>
      <w:r w:rsidR="0069550A">
        <w:rPr>
          <w:rFonts w:ascii="Arial" w:hAnsi="Arial" w:cs="Arial"/>
          <w:i/>
        </w:rPr>
        <w:t>sessions = €45</w:t>
      </w:r>
      <w:r w:rsidR="00916CB9">
        <w:rPr>
          <w:rFonts w:ascii="Arial" w:hAnsi="Arial" w:cs="Arial"/>
          <w:i/>
        </w:rPr>
        <w:t>0</w:t>
      </w:r>
      <w:r w:rsidR="006C5E37">
        <w:rPr>
          <w:rFonts w:ascii="Arial" w:hAnsi="Arial" w:cs="Arial"/>
          <w:i/>
        </w:rPr>
        <w:t>;</w:t>
      </w:r>
      <w:r w:rsidR="00EB4C1B">
        <w:rPr>
          <w:rFonts w:ascii="Arial" w:hAnsi="Arial" w:cs="Arial"/>
          <w:i/>
        </w:rPr>
        <w:t xml:space="preserve"> </w:t>
      </w:r>
      <w:r w:rsidR="00611016" w:rsidRPr="00BD2F6D">
        <w:rPr>
          <w:rFonts w:ascii="Arial" w:hAnsi="Arial" w:cs="Arial"/>
          <w:i/>
        </w:rPr>
        <w:t>JSI</w:t>
      </w:r>
      <w:r w:rsidR="001A5F22">
        <w:rPr>
          <w:rFonts w:ascii="Arial" w:hAnsi="Arial" w:cs="Arial"/>
          <w:i/>
        </w:rPr>
        <w:t>S reimb</w:t>
      </w:r>
      <w:r w:rsidR="006C5E37">
        <w:rPr>
          <w:rFonts w:ascii="Arial" w:hAnsi="Arial" w:cs="Arial"/>
          <w:i/>
        </w:rPr>
        <w:t>ursement = €25</w:t>
      </w:r>
      <w:r w:rsidR="00A37301">
        <w:rPr>
          <w:rFonts w:ascii="Arial" w:hAnsi="Arial" w:cs="Arial"/>
          <w:i/>
        </w:rPr>
        <w:t>0 (ceiling)</w:t>
      </w:r>
      <w:r w:rsidR="00611016" w:rsidRPr="00BD2F6D">
        <w:rPr>
          <w:rFonts w:ascii="Arial" w:hAnsi="Arial" w:cs="Arial"/>
          <w:i/>
        </w:rPr>
        <w:t xml:space="preserve"> =&gt; supplementary reimbursement for this out-patie</w:t>
      </w:r>
      <w:r w:rsidR="0069550A">
        <w:rPr>
          <w:rFonts w:ascii="Arial" w:hAnsi="Arial" w:cs="Arial"/>
          <w:i/>
        </w:rPr>
        <w:t>nt treatment = €16</w:t>
      </w:r>
      <w:r w:rsidR="006C5E37">
        <w:rPr>
          <w:rFonts w:ascii="Arial" w:hAnsi="Arial" w:cs="Arial"/>
          <w:i/>
        </w:rPr>
        <w:t>0</w:t>
      </w:r>
      <w:r w:rsidR="001A5F22">
        <w:rPr>
          <w:rFonts w:ascii="Arial" w:hAnsi="Arial" w:cs="Arial"/>
          <w:i/>
        </w:rPr>
        <w:t xml:space="preserve"> (</w:t>
      </w:r>
      <w:r w:rsidR="006C5E37">
        <w:rPr>
          <w:rFonts w:ascii="Arial" w:hAnsi="Arial" w:cs="Arial"/>
          <w:i/>
        </w:rPr>
        <w:t>80% of</w:t>
      </w:r>
      <w:r w:rsidR="0069550A">
        <w:rPr>
          <w:rFonts w:ascii="Arial" w:hAnsi="Arial" w:cs="Arial"/>
          <w:i/>
        </w:rPr>
        <w:t xml:space="preserve"> 20</w:t>
      </w:r>
      <w:r w:rsidR="006C5E37">
        <w:rPr>
          <w:rFonts w:ascii="Arial" w:hAnsi="Arial" w:cs="Arial"/>
          <w:i/>
        </w:rPr>
        <w:t>0</w:t>
      </w:r>
      <w:r w:rsidR="001A5F22">
        <w:rPr>
          <w:rFonts w:ascii="Arial" w:hAnsi="Arial" w:cs="Arial"/>
          <w:i/>
        </w:rPr>
        <w:t>)</w:t>
      </w:r>
      <w:r w:rsidR="0068711D">
        <w:rPr>
          <w:rFonts w:ascii="Arial" w:hAnsi="Arial" w:cs="Arial"/>
          <w:i/>
        </w:rPr>
        <w:t>.</w:t>
      </w:r>
    </w:p>
    <w:p w:rsidR="006A53C5" w:rsidRPr="00BD2F6D" w:rsidRDefault="001A5F22" w:rsidP="00AD75DA">
      <w:pPr>
        <w:spacing w:after="120"/>
        <w:jc w:val="both"/>
        <w:rPr>
          <w:rFonts w:ascii="Arial" w:hAnsi="Arial" w:cs="Arial"/>
          <w:i/>
        </w:rPr>
      </w:pPr>
      <w:r>
        <w:rPr>
          <w:rFonts w:ascii="Arial" w:hAnsi="Arial" w:cs="Arial"/>
          <w:b/>
          <w:i/>
        </w:rPr>
        <w:t>Example</w:t>
      </w:r>
      <w:r w:rsidR="00611016" w:rsidRPr="00BD2F6D">
        <w:rPr>
          <w:rFonts w:ascii="Arial" w:hAnsi="Arial" w:cs="Arial"/>
          <w:i/>
        </w:rPr>
        <w:t xml:space="preserve"> (</w:t>
      </w:r>
      <w:r w:rsidR="00501CB5" w:rsidRPr="00BD2F6D">
        <w:rPr>
          <w:rFonts w:ascii="Arial" w:hAnsi="Arial" w:cs="Arial"/>
          <w:i/>
        </w:rPr>
        <w:t>Hypothetical</w:t>
      </w:r>
      <w:r w:rsidR="00611016" w:rsidRPr="00BD2F6D">
        <w:rPr>
          <w:rFonts w:ascii="Arial" w:hAnsi="Arial" w:cs="Arial"/>
          <w:i/>
        </w:rPr>
        <w:t>)</w:t>
      </w:r>
      <w:r w:rsidR="00EB4C1B">
        <w:rPr>
          <w:rFonts w:ascii="Arial" w:hAnsi="Arial" w:cs="Arial"/>
          <w:i/>
        </w:rPr>
        <w:t xml:space="preserve"> dental care with </w:t>
      </w:r>
      <w:r w:rsidR="006C5E37">
        <w:rPr>
          <w:rFonts w:ascii="Arial" w:hAnsi="Arial" w:cs="Arial"/>
          <w:i/>
        </w:rPr>
        <w:t xml:space="preserve">prosthesis paid </w:t>
      </w:r>
      <w:r w:rsidR="00EB4C1B">
        <w:rPr>
          <w:rFonts w:ascii="Arial" w:hAnsi="Arial" w:cs="Arial"/>
          <w:i/>
        </w:rPr>
        <w:t>€6</w:t>
      </w:r>
      <w:r w:rsidR="00064A69">
        <w:rPr>
          <w:rFonts w:ascii="Arial" w:hAnsi="Arial" w:cs="Arial"/>
          <w:i/>
        </w:rPr>
        <w:t>,</w:t>
      </w:r>
      <w:r w:rsidR="00501CB5" w:rsidRPr="00BD2F6D">
        <w:rPr>
          <w:rFonts w:ascii="Arial" w:hAnsi="Arial" w:cs="Arial"/>
          <w:i/>
        </w:rPr>
        <w:t>000;</w:t>
      </w:r>
      <w:r w:rsidR="001D3426" w:rsidRPr="00BD2F6D">
        <w:rPr>
          <w:rFonts w:ascii="Arial" w:hAnsi="Arial" w:cs="Arial"/>
          <w:i/>
        </w:rPr>
        <w:t xml:space="preserve"> J</w:t>
      </w:r>
      <w:r>
        <w:rPr>
          <w:rFonts w:ascii="Arial" w:hAnsi="Arial" w:cs="Arial"/>
          <w:i/>
        </w:rPr>
        <w:t>SIS</w:t>
      </w:r>
      <w:r w:rsidR="00A37301">
        <w:rPr>
          <w:rFonts w:ascii="Arial" w:hAnsi="Arial" w:cs="Arial"/>
          <w:i/>
        </w:rPr>
        <w:t xml:space="preserve"> reimbursement (ceilings</w:t>
      </w:r>
      <w:r w:rsidR="006F4926">
        <w:rPr>
          <w:rFonts w:ascii="Arial" w:hAnsi="Arial" w:cs="Arial"/>
          <w:i/>
        </w:rPr>
        <w:t>) =</w:t>
      </w:r>
      <w:r w:rsidR="00A37301">
        <w:rPr>
          <w:rFonts w:ascii="Arial" w:hAnsi="Arial" w:cs="Arial"/>
          <w:i/>
        </w:rPr>
        <w:t xml:space="preserve"> </w:t>
      </w:r>
      <w:r w:rsidR="00EB4C1B">
        <w:rPr>
          <w:rFonts w:ascii="Arial" w:hAnsi="Arial" w:cs="Arial"/>
          <w:i/>
        </w:rPr>
        <w:t>€1,000</w:t>
      </w:r>
      <w:r w:rsidR="001D3426" w:rsidRPr="00BD2F6D">
        <w:rPr>
          <w:rFonts w:ascii="Arial" w:hAnsi="Arial" w:cs="Arial"/>
          <w:i/>
        </w:rPr>
        <w:t xml:space="preserve"> =&gt; supplementary reimbursement = €</w:t>
      </w:r>
      <w:r w:rsidR="00EB4C1B">
        <w:rPr>
          <w:rFonts w:ascii="Arial" w:hAnsi="Arial" w:cs="Arial"/>
          <w:i/>
        </w:rPr>
        <w:t>3.200 (not €4,000 = 80% of the difference) as the ceiling is €3.200 per year (after 4 years of affiliation)</w:t>
      </w:r>
      <w:r w:rsidR="001D3426" w:rsidRPr="00BD2F6D">
        <w:rPr>
          <w:rFonts w:ascii="Arial" w:hAnsi="Arial" w:cs="Arial"/>
          <w:i/>
        </w:rPr>
        <w:t xml:space="preserve">. </w:t>
      </w:r>
    </w:p>
    <w:p w:rsidR="00265EE8" w:rsidRPr="006C5E37" w:rsidRDefault="0035000B" w:rsidP="00452054">
      <w:pPr>
        <w:spacing w:after="120"/>
        <w:jc w:val="both"/>
        <w:outlineLvl w:val="0"/>
        <w:rPr>
          <w:rFonts w:ascii="Arial" w:hAnsi="Arial" w:cs="Arial"/>
        </w:rPr>
      </w:pPr>
      <w:r w:rsidRPr="006C5E37">
        <w:rPr>
          <w:rFonts w:ascii="Arial" w:hAnsi="Arial" w:cs="Arial"/>
        </w:rPr>
        <w:t>The annual premium</w:t>
      </w:r>
      <w:r w:rsidR="00916CB9">
        <w:rPr>
          <w:rFonts w:ascii="Arial" w:hAnsi="Arial" w:cs="Arial"/>
        </w:rPr>
        <w:t>, to be paid quarterly</w:t>
      </w:r>
      <w:r w:rsidR="00B176EA" w:rsidRPr="006C5E37">
        <w:rPr>
          <w:rFonts w:ascii="Arial" w:hAnsi="Arial" w:cs="Arial"/>
        </w:rPr>
        <w:t xml:space="preserve">, </w:t>
      </w:r>
      <w:r w:rsidR="00916CB9">
        <w:rPr>
          <w:rFonts w:ascii="Arial" w:hAnsi="Arial" w:cs="Arial"/>
        </w:rPr>
        <w:t>depends on</w:t>
      </w:r>
      <w:r w:rsidR="00B176EA" w:rsidRPr="006C5E37">
        <w:rPr>
          <w:rFonts w:ascii="Arial" w:hAnsi="Arial" w:cs="Arial"/>
        </w:rPr>
        <w:t xml:space="preserve"> age</w:t>
      </w:r>
      <w:r w:rsidR="00617362" w:rsidRPr="006C5E37">
        <w:rPr>
          <w:rFonts w:ascii="Arial" w:hAnsi="Arial" w:cs="Arial"/>
        </w:rPr>
        <w:t xml:space="preserve"> (</w:t>
      </w:r>
      <w:r w:rsidR="006C5E37">
        <w:rPr>
          <w:rFonts w:ascii="Arial" w:hAnsi="Arial" w:cs="Arial"/>
        </w:rPr>
        <w:t xml:space="preserve">BE </w:t>
      </w:r>
      <w:r w:rsidR="00617362" w:rsidRPr="006C5E37">
        <w:rPr>
          <w:rFonts w:ascii="Arial" w:hAnsi="Arial" w:cs="Arial"/>
          <w:color w:val="000000"/>
          <w:lang w:val="en-US"/>
        </w:rPr>
        <w:t>taxes included</w:t>
      </w:r>
      <w:r w:rsidR="00831F71" w:rsidRPr="006C5E37">
        <w:rPr>
          <w:rFonts w:ascii="Arial" w:hAnsi="Arial" w:cs="Arial"/>
        </w:rPr>
        <w:t>)</w:t>
      </w:r>
      <w:r w:rsidR="00B176EA" w:rsidRPr="006C5E37">
        <w:rPr>
          <w:rFonts w:ascii="Arial" w:hAnsi="Arial" w:cs="Arial"/>
        </w:rPr>
        <w:t xml:space="preserve">: </w:t>
      </w:r>
    </w:p>
    <w:tbl>
      <w:tblPr>
        <w:tblStyle w:val="Grilledutableau"/>
        <w:tblW w:w="0" w:type="auto"/>
        <w:tblInd w:w="708" w:type="dxa"/>
        <w:tblLook w:val="04A0" w:firstRow="1" w:lastRow="0" w:firstColumn="1" w:lastColumn="0" w:noHBand="0" w:noVBand="1"/>
      </w:tblPr>
      <w:tblGrid>
        <w:gridCol w:w="2148"/>
        <w:gridCol w:w="584"/>
        <w:gridCol w:w="657"/>
        <w:gridCol w:w="779"/>
        <w:gridCol w:w="779"/>
        <w:gridCol w:w="779"/>
        <w:gridCol w:w="779"/>
        <w:gridCol w:w="1079"/>
      </w:tblGrid>
      <w:tr w:rsidR="00925F8B" w:rsidRPr="002F5039" w:rsidTr="006C5E37">
        <w:tc>
          <w:tcPr>
            <w:tcW w:w="0" w:type="auto"/>
          </w:tcPr>
          <w:p w:rsidR="00925F8B" w:rsidRPr="002F5039" w:rsidRDefault="00925F8B" w:rsidP="00833778">
            <w:pPr>
              <w:jc w:val="center"/>
              <w:outlineLvl w:val="0"/>
              <w:rPr>
                <w:lang w:val="fr-BE"/>
              </w:rPr>
            </w:pPr>
            <w:r w:rsidRPr="002F5039">
              <w:rPr>
                <w:lang w:val="fr-BE"/>
              </w:rPr>
              <w:t>Age</w:t>
            </w:r>
          </w:p>
        </w:tc>
        <w:tc>
          <w:tcPr>
            <w:tcW w:w="0" w:type="auto"/>
          </w:tcPr>
          <w:p w:rsidR="00925F8B" w:rsidRDefault="00925F8B" w:rsidP="00461E8D">
            <w:pPr>
              <w:jc w:val="center"/>
              <w:outlineLvl w:val="0"/>
              <w:rPr>
                <w:lang w:val="fr-BE"/>
              </w:rPr>
            </w:pPr>
            <w:r>
              <w:rPr>
                <w:lang w:val="fr-BE"/>
              </w:rPr>
              <w:t>0-2</w:t>
            </w:r>
          </w:p>
        </w:tc>
        <w:tc>
          <w:tcPr>
            <w:tcW w:w="0" w:type="auto"/>
          </w:tcPr>
          <w:p w:rsidR="00925F8B" w:rsidRPr="002F5039" w:rsidRDefault="00925F8B" w:rsidP="006C5E37">
            <w:pPr>
              <w:jc w:val="center"/>
              <w:outlineLvl w:val="0"/>
              <w:rPr>
                <w:lang w:val="fr-BE"/>
              </w:rPr>
            </w:pPr>
            <w:r>
              <w:rPr>
                <w:lang w:val="fr-BE"/>
              </w:rPr>
              <w:t>3-18</w:t>
            </w:r>
          </w:p>
        </w:tc>
        <w:tc>
          <w:tcPr>
            <w:tcW w:w="0" w:type="auto"/>
          </w:tcPr>
          <w:p w:rsidR="00925F8B" w:rsidRPr="002F5039" w:rsidRDefault="00925F8B" w:rsidP="006C5E37">
            <w:pPr>
              <w:jc w:val="center"/>
              <w:outlineLvl w:val="0"/>
              <w:rPr>
                <w:lang w:val="fr-BE"/>
              </w:rPr>
            </w:pPr>
            <w:r>
              <w:rPr>
                <w:lang w:val="fr-BE"/>
              </w:rPr>
              <w:t>19-35</w:t>
            </w:r>
          </w:p>
        </w:tc>
        <w:tc>
          <w:tcPr>
            <w:tcW w:w="0" w:type="auto"/>
          </w:tcPr>
          <w:p w:rsidR="00925F8B" w:rsidRDefault="00925F8B" w:rsidP="006C5E37">
            <w:pPr>
              <w:jc w:val="center"/>
              <w:outlineLvl w:val="0"/>
              <w:rPr>
                <w:lang w:val="fr-BE"/>
              </w:rPr>
            </w:pPr>
            <w:r>
              <w:rPr>
                <w:lang w:val="fr-BE"/>
              </w:rPr>
              <w:t>36-50</w:t>
            </w:r>
          </w:p>
        </w:tc>
        <w:tc>
          <w:tcPr>
            <w:tcW w:w="0" w:type="auto"/>
          </w:tcPr>
          <w:p w:rsidR="00925F8B" w:rsidRDefault="00925F8B" w:rsidP="006C5E37">
            <w:pPr>
              <w:jc w:val="center"/>
              <w:outlineLvl w:val="0"/>
              <w:rPr>
                <w:lang w:val="fr-BE"/>
              </w:rPr>
            </w:pPr>
            <w:r>
              <w:rPr>
                <w:lang w:val="fr-BE"/>
              </w:rPr>
              <w:t>51-60</w:t>
            </w:r>
          </w:p>
        </w:tc>
        <w:tc>
          <w:tcPr>
            <w:tcW w:w="0" w:type="auto"/>
          </w:tcPr>
          <w:p w:rsidR="00925F8B" w:rsidRPr="002F5039" w:rsidRDefault="00925F8B" w:rsidP="006C5E37">
            <w:pPr>
              <w:jc w:val="center"/>
              <w:outlineLvl w:val="0"/>
              <w:rPr>
                <w:lang w:val="fr-BE"/>
              </w:rPr>
            </w:pPr>
            <w:r>
              <w:rPr>
                <w:lang w:val="fr-BE"/>
              </w:rPr>
              <w:t>61-67</w:t>
            </w:r>
          </w:p>
        </w:tc>
        <w:tc>
          <w:tcPr>
            <w:tcW w:w="0" w:type="auto"/>
          </w:tcPr>
          <w:p w:rsidR="00925F8B" w:rsidRPr="002F5039" w:rsidRDefault="00925F8B" w:rsidP="006C5E37">
            <w:pPr>
              <w:jc w:val="center"/>
              <w:outlineLvl w:val="0"/>
              <w:rPr>
                <w:lang w:val="fr-BE"/>
              </w:rPr>
            </w:pPr>
            <w:r>
              <w:rPr>
                <w:lang w:val="fr-BE"/>
              </w:rPr>
              <w:t>68 and +</w:t>
            </w:r>
          </w:p>
        </w:tc>
      </w:tr>
      <w:tr w:rsidR="00925F8B" w:rsidRPr="00B176EA" w:rsidTr="006C5E37">
        <w:tc>
          <w:tcPr>
            <w:tcW w:w="0" w:type="auto"/>
          </w:tcPr>
          <w:p w:rsidR="00925F8B" w:rsidRPr="00B176EA" w:rsidRDefault="00925F8B" w:rsidP="006C5E37">
            <w:pPr>
              <w:jc w:val="center"/>
              <w:outlineLvl w:val="0"/>
            </w:pPr>
            <w:r w:rsidRPr="00B176EA">
              <w:t>Annual premium (€)</w:t>
            </w:r>
          </w:p>
        </w:tc>
        <w:tc>
          <w:tcPr>
            <w:tcW w:w="0" w:type="auto"/>
          </w:tcPr>
          <w:p w:rsidR="00925F8B" w:rsidRPr="00B176EA" w:rsidRDefault="00741596" w:rsidP="006C5E37">
            <w:pPr>
              <w:jc w:val="center"/>
              <w:outlineLvl w:val="0"/>
            </w:pPr>
            <w:r>
              <w:t>373</w:t>
            </w:r>
          </w:p>
        </w:tc>
        <w:tc>
          <w:tcPr>
            <w:tcW w:w="0" w:type="auto"/>
          </w:tcPr>
          <w:p w:rsidR="00925F8B" w:rsidRPr="00B176EA" w:rsidRDefault="00741596" w:rsidP="006C5E37">
            <w:pPr>
              <w:jc w:val="center"/>
              <w:outlineLvl w:val="0"/>
            </w:pPr>
            <w:r>
              <w:t>475</w:t>
            </w:r>
          </w:p>
        </w:tc>
        <w:tc>
          <w:tcPr>
            <w:tcW w:w="0" w:type="auto"/>
          </w:tcPr>
          <w:p w:rsidR="00925F8B" w:rsidRPr="00B176EA" w:rsidRDefault="00741596" w:rsidP="006C5E37">
            <w:pPr>
              <w:jc w:val="center"/>
              <w:outlineLvl w:val="0"/>
            </w:pPr>
            <w:r>
              <w:t>58</w:t>
            </w:r>
            <w:r w:rsidR="00021554">
              <w:t>0</w:t>
            </w:r>
          </w:p>
        </w:tc>
        <w:tc>
          <w:tcPr>
            <w:tcW w:w="0" w:type="auto"/>
          </w:tcPr>
          <w:p w:rsidR="00925F8B" w:rsidRPr="00B176EA" w:rsidRDefault="00741596" w:rsidP="006C5E37">
            <w:pPr>
              <w:jc w:val="center"/>
              <w:outlineLvl w:val="0"/>
            </w:pPr>
            <w:r>
              <w:t>870</w:t>
            </w:r>
          </w:p>
        </w:tc>
        <w:tc>
          <w:tcPr>
            <w:tcW w:w="0" w:type="auto"/>
          </w:tcPr>
          <w:p w:rsidR="00925F8B" w:rsidRPr="00B176EA" w:rsidRDefault="00925F8B" w:rsidP="006C5E37">
            <w:pPr>
              <w:jc w:val="center"/>
              <w:outlineLvl w:val="0"/>
            </w:pPr>
            <w:r>
              <w:t>1,</w:t>
            </w:r>
            <w:r w:rsidR="00021554">
              <w:t>160</w:t>
            </w:r>
          </w:p>
        </w:tc>
        <w:tc>
          <w:tcPr>
            <w:tcW w:w="0" w:type="auto"/>
          </w:tcPr>
          <w:p w:rsidR="00925F8B" w:rsidRPr="00B176EA" w:rsidRDefault="00741596" w:rsidP="006C5E37">
            <w:pPr>
              <w:jc w:val="center"/>
              <w:outlineLvl w:val="0"/>
            </w:pPr>
            <w:r>
              <w:t>1,436</w:t>
            </w:r>
          </w:p>
        </w:tc>
        <w:tc>
          <w:tcPr>
            <w:tcW w:w="0" w:type="auto"/>
          </w:tcPr>
          <w:p w:rsidR="00925F8B" w:rsidRPr="00B176EA" w:rsidRDefault="00925F8B" w:rsidP="006C5E37">
            <w:pPr>
              <w:jc w:val="center"/>
              <w:outlineLvl w:val="0"/>
            </w:pPr>
            <w:r>
              <w:t>1,</w:t>
            </w:r>
            <w:r w:rsidR="00741596">
              <w:t>924</w:t>
            </w:r>
          </w:p>
        </w:tc>
      </w:tr>
    </w:tbl>
    <w:p w:rsidR="004E26B2" w:rsidRPr="006C5E37" w:rsidRDefault="006C5E37" w:rsidP="008A044A">
      <w:pPr>
        <w:pStyle w:val="Paragraphedeliste"/>
        <w:numPr>
          <w:ilvl w:val="1"/>
          <w:numId w:val="25"/>
        </w:numPr>
        <w:spacing w:before="480"/>
        <w:rPr>
          <w:rFonts w:ascii="Arial" w:hAnsi="Arial" w:cs="Arial"/>
          <w:b/>
          <w:i/>
          <w:sz w:val="28"/>
          <w:szCs w:val="28"/>
          <w:u w:val="single"/>
        </w:rPr>
      </w:pPr>
      <w:r>
        <w:rPr>
          <w:rFonts w:ascii="Arial" w:hAnsi="Arial" w:cs="Arial"/>
          <w:b/>
          <w:i/>
          <w:sz w:val="28"/>
          <w:szCs w:val="28"/>
          <w:u w:val="single"/>
        </w:rPr>
        <w:t xml:space="preserve">EUROSANTE (Option </w:t>
      </w:r>
      <w:r w:rsidR="000902AB" w:rsidRPr="006C5E37">
        <w:rPr>
          <w:rFonts w:ascii="Arial" w:hAnsi="Arial" w:cs="Arial"/>
          <w:b/>
          <w:i/>
          <w:sz w:val="28"/>
          <w:szCs w:val="28"/>
          <w:u w:val="single"/>
        </w:rPr>
        <w:t>Optimum)</w:t>
      </w:r>
      <w:r w:rsidR="00D3365E">
        <w:rPr>
          <w:rFonts w:ascii="Arial" w:hAnsi="Arial" w:cs="Arial"/>
          <w:b/>
          <w:i/>
          <w:sz w:val="28"/>
          <w:szCs w:val="28"/>
          <w:u w:val="single"/>
        </w:rPr>
        <w:t xml:space="preserve"> </w:t>
      </w:r>
      <w:r w:rsidR="00332FFB">
        <w:rPr>
          <w:rFonts w:ascii="Arial" w:hAnsi="Arial" w:cs="Arial"/>
          <w:b/>
          <w:i/>
          <w:sz w:val="28"/>
          <w:szCs w:val="28"/>
          <w:u w:val="single"/>
        </w:rPr>
        <w:t>suggested</w:t>
      </w:r>
      <w:r w:rsidR="006E029E" w:rsidRPr="006C5E37">
        <w:rPr>
          <w:rFonts w:ascii="Arial" w:hAnsi="Arial" w:cs="Arial"/>
          <w:b/>
          <w:i/>
          <w:sz w:val="28"/>
          <w:szCs w:val="28"/>
          <w:u w:val="single"/>
        </w:rPr>
        <w:t xml:space="preserve"> by Union </w:t>
      </w:r>
      <w:proofErr w:type="spellStart"/>
      <w:r w:rsidR="006E029E" w:rsidRPr="006C5E37">
        <w:rPr>
          <w:rFonts w:ascii="Arial" w:hAnsi="Arial" w:cs="Arial"/>
          <w:b/>
          <w:i/>
          <w:sz w:val="28"/>
          <w:szCs w:val="28"/>
          <w:u w:val="single"/>
        </w:rPr>
        <w:t>Syndicale</w:t>
      </w:r>
      <w:proofErr w:type="spellEnd"/>
      <w:r w:rsidR="00452054" w:rsidRPr="006C5E37">
        <w:rPr>
          <w:rFonts w:ascii="Arial" w:hAnsi="Arial" w:cs="Arial"/>
          <w:b/>
          <w:i/>
          <w:sz w:val="28"/>
          <w:szCs w:val="28"/>
          <w:u w:val="single"/>
        </w:rPr>
        <w:t xml:space="preserve">, </w:t>
      </w:r>
      <w:r w:rsidR="00DA669E" w:rsidRPr="006C5E37">
        <w:rPr>
          <w:rFonts w:ascii="Arial" w:hAnsi="Arial" w:cs="Arial"/>
          <w:b/>
          <w:i/>
          <w:sz w:val="28"/>
          <w:szCs w:val="28"/>
          <w:u w:val="single"/>
        </w:rPr>
        <w:t>Save Europe</w:t>
      </w:r>
      <w:r w:rsidR="00452054" w:rsidRPr="006C5E37">
        <w:rPr>
          <w:rFonts w:ascii="Arial" w:hAnsi="Arial" w:cs="Arial"/>
          <w:b/>
          <w:i/>
          <w:sz w:val="28"/>
          <w:szCs w:val="28"/>
          <w:u w:val="single"/>
        </w:rPr>
        <w:t xml:space="preserve"> and SFE</w:t>
      </w:r>
    </w:p>
    <w:p w:rsidR="006C5E37" w:rsidRDefault="006C5E37" w:rsidP="006C5E37">
      <w:pPr>
        <w:pStyle w:val="Paragraphedeliste"/>
        <w:spacing w:after="120"/>
        <w:ind w:left="708"/>
        <w:jc w:val="both"/>
        <w:rPr>
          <w:rFonts w:ascii="Arial" w:hAnsi="Arial" w:cs="Arial"/>
          <w:i/>
          <w:sz w:val="24"/>
          <w:szCs w:val="24"/>
        </w:rPr>
      </w:pPr>
      <w:r>
        <w:rPr>
          <w:rFonts w:ascii="Arial" w:hAnsi="Arial" w:cs="Arial"/>
          <w:i/>
          <w:sz w:val="24"/>
          <w:szCs w:val="24"/>
        </w:rPr>
        <w:t>Broker</w:t>
      </w:r>
      <w:r w:rsidR="00DB7D94">
        <w:rPr>
          <w:rFonts w:ascii="Arial" w:hAnsi="Arial" w:cs="Arial"/>
          <w:i/>
          <w:sz w:val="24"/>
          <w:szCs w:val="24"/>
        </w:rPr>
        <w:t xml:space="preserve">: </w:t>
      </w:r>
      <w:r w:rsidR="00DD2EE7">
        <w:rPr>
          <w:rFonts w:ascii="Arial" w:hAnsi="Arial" w:cs="Arial"/>
          <w:i/>
          <w:sz w:val="24"/>
          <w:szCs w:val="24"/>
        </w:rPr>
        <w:t>Concordia</w:t>
      </w:r>
      <w:r w:rsidR="000D0196">
        <w:rPr>
          <w:rFonts w:ascii="Arial" w:hAnsi="Arial" w:cs="Arial"/>
          <w:i/>
          <w:sz w:val="24"/>
          <w:szCs w:val="24"/>
        </w:rPr>
        <w:t>/</w:t>
      </w:r>
      <w:r w:rsidR="000D0196" w:rsidRPr="000D0196">
        <w:rPr>
          <w:rFonts w:ascii="Arial" w:eastAsia="Times New Roman" w:hAnsi="Arial" w:cs="Arial"/>
          <w:i/>
        </w:rPr>
        <w:t>INS consult</w:t>
      </w:r>
      <w:r w:rsidR="00952A52">
        <w:rPr>
          <w:rFonts w:ascii="Arial" w:hAnsi="Arial" w:cs="Arial"/>
          <w:i/>
          <w:sz w:val="24"/>
          <w:szCs w:val="24"/>
        </w:rPr>
        <w:t>/ VB Risk &amp; Benefits</w:t>
      </w:r>
      <w:r w:rsidR="000D0196">
        <w:rPr>
          <w:rFonts w:ascii="Arial" w:hAnsi="Arial" w:cs="Arial"/>
          <w:i/>
          <w:sz w:val="24"/>
          <w:szCs w:val="24"/>
        </w:rPr>
        <w:t xml:space="preserve">– </w:t>
      </w:r>
    </w:p>
    <w:p w:rsidR="004E26B2" w:rsidRPr="00DB7D94" w:rsidRDefault="006C5E37" w:rsidP="00DB7D94">
      <w:pPr>
        <w:pStyle w:val="Paragraphedeliste"/>
        <w:spacing w:after="120"/>
        <w:ind w:left="708"/>
        <w:contextualSpacing w:val="0"/>
        <w:jc w:val="both"/>
        <w:rPr>
          <w:rFonts w:ascii="Arial" w:hAnsi="Arial" w:cs="Arial"/>
          <w:b/>
          <w:i/>
          <w:sz w:val="24"/>
          <w:szCs w:val="24"/>
          <w:u w:val="single"/>
        </w:rPr>
      </w:pPr>
      <w:r w:rsidRPr="00DB7D94">
        <w:rPr>
          <w:rFonts w:ascii="Arial" w:hAnsi="Arial" w:cs="Arial"/>
          <w:i/>
          <w:sz w:val="24"/>
          <w:szCs w:val="24"/>
        </w:rPr>
        <w:t>Insurance company</w:t>
      </w:r>
      <w:r w:rsidR="004E26B2" w:rsidRPr="00DB7D94">
        <w:rPr>
          <w:rFonts w:ascii="Arial" w:hAnsi="Arial" w:cs="Arial"/>
          <w:i/>
          <w:sz w:val="24"/>
          <w:szCs w:val="24"/>
        </w:rPr>
        <w:t xml:space="preserve">: Allianz </w:t>
      </w:r>
      <w:r w:rsidR="00DB7D94" w:rsidRPr="00DB7D94">
        <w:rPr>
          <w:rFonts w:ascii="Arial" w:hAnsi="Arial" w:cs="Arial"/>
          <w:i/>
          <w:sz w:val="24"/>
          <w:szCs w:val="24"/>
        </w:rPr>
        <w:t>Worldwide Care</w:t>
      </w:r>
      <w:r w:rsidR="00B17659">
        <w:rPr>
          <w:rFonts w:ascii="Arial" w:hAnsi="Arial" w:cs="Arial"/>
          <w:i/>
          <w:sz w:val="24"/>
          <w:szCs w:val="24"/>
        </w:rPr>
        <w:t xml:space="preserve"> </w:t>
      </w:r>
      <w:r w:rsidRPr="00DB7D94">
        <w:rPr>
          <w:rFonts w:ascii="Arial" w:hAnsi="Arial" w:cs="Arial"/>
          <w:i/>
          <w:sz w:val="24"/>
          <w:szCs w:val="24"/>
        </w:rPr>
        <w:t>(Reference 4</w:t>
      </w:r>
      <w:r w:rsidR="004E26B2" w:rsidRPr="00DB7D94">
        <w:rPr>
          <w:rFonts w:ascii="Arial" w:hAnsi="Arial" w:cs="Arial"/>
          <w:i/>
          <w:sz w:val="24"/>
          <w:szCs w:val="24"/>
        </w:rPr>
        <w:t>)</w:t>
      </w:r>
    </w:p>
    <w:p w:rsidR="00902902" w:rsidRDefault="00DB7D94" w:rsidP="008A044A">
      <w:pPr>
        <w:pStyle w:val="Paragraphedeliste"/>
        <w:numPr>
          <w:ilvl w:val="0"/>
          <w:numId w:val="21"/>
        </w:numPr>
        <w:contextualSpacing w:val="0"/>
        <w:outlineLvl w:val="0"/>
        <w:rPr>
          <w:rFonts w:ascii="Arial" w:hAnsi="Arial" w:cs="Arial"/>
          <w:b/>
          <w:color w:val="000000"/>
        </w:rPr>
      </w:pPr>
      <w:r w:rsidRPr="0053336E">
        <w:rPr>
          <w:rFonts w:ascii="Arial" w:hAnsi="Arial" w:cs="Arial"/>
          <w:b/>
        </w:rPr>
        <w:t>This individual insurance must be taken up</w:t>
      </w:r>
      <w:r w:rsidRPr="0053336E">
        <w:rPr>
          <w:rFonts w:ascii="Arial" w:hAnsi="Arial" w:cs="Arial"/>
          <w:b/>
          <w:color w:val="000000"/>
        </w:rPr>
        <w:t xml:space="preserve"> to the age of 67 years. </w:t>
      </w:r>
    </w:p>
    <w:p w:rsidR="00DB7D94" w:rsidRPr="0053336E" w:rsidRDefault="00D3365E" w:rsidP="008A044A">
      <w:pPr>
        <w:pStyle w:val="Paragraphedeliste"/>
        <w:numPr>
          <w:ilvl w:val="0"/>
          <w:numId w:val="21"/>
        </w:numPr>
        <w:contextualSpacing w:val="0"/>
        <w:outlineLvl w:val="0"/>
        <w:rPr>
          <w:rFonts w:ascii="Arial" w:hAnsi="Arial" w:cs="Arial"/>
          <w:b/>
          <w:color w:val="000000"/>
        </w:rPr>
      </w:pPr>
      <w:r>
        <w:rPr>
          <w:rFonts w:ascii="Arial" w:hAnsi="Arial" w:cs="Arial"/>
          <w:b/>
          <w:color w:val="000000"/>
        </w:rPr>
        <w:t>P</w:t>
      </w:r>
      <w:r w:rsidR="00DB7D94" w:rsidRPr="0053336E">
        <w:rPr>
          <w:rFonts w:ascii="Arial" w:hAnsi="Arial" w:cs="Arial"/>
          <w:b/>
          <w:color w:val="000000"/>
        </w:rPr>
        <w:t>artners and children</w:t>
      </w:r>
      <w:r>
        <w:rPr>
          <w:rFonts w:ascii="Arial" w:hAnsi="Arial" w:cs="Arial"/>
          <w:b/>
          <w:color w:val="000000"/>
        </w:rPr>
        <w:t xml:space="preserve"> can be covered</w:t>
      </w:r>
    </w:p>
    <w:p w:rsidR="00DB7D94" w:rsidRPr="0053336E" w:rsidRDefault="00DB7D94" w:rsidP="008A044A">
      <w:pPr>
        <w:pStyle w:val="Paragraphedeliste"/>
        <w:numPr>
          <w:ilvl w:val="0"/>
          <w:numId w:val="21"/>
        </w:numPr>
        <w:spacing w:after="120"/>
        <w:outlineLvl w:val="0"/>
        <w:rPr>
          <w:rFonts w:ascii="Arial" w:hAnsi="Arial" w:cs="Arial"/>
          <w:b/>
        </w:rPr>
      </w:pPr>
      <w:r w:rsidRPr="0053336E">
        <w:rPr>
          <w:rFonts w:ascii="Arial" w:hAnsi="Arial" w:cs="Arial"/>
          <w:b/>
        </w:rPr>
        <w:t>Subscription subject to a medical questionnaire</w:t>
      </w:r>
      <w:r w:rsidRPr="0053336E">
        <w:rPr>
          <w:rStyle w:val="Appelnotedebasdep"/>
          <w:rFonts w:ascii="Arial" w:hAnsi="Arial" w:cs="Arial"/>
          <w:b/>
        </w:rPr>
        <w:footnoteReference w:id="24"/>
      </w:r>
      <w:r w:rsidRPr="0053336E">
        <w:rPr>
          <w:rFonts w:ascii="Arial" w:hAnsi="Arial" w:cs="Arial"/>
          <w:b/>
        </w:rPr>
        <w:t>. No waiting period.</w:t>
      </w:r>
    </w:p>
    <w:p w:rsidR="00DB7D94" w:rsidRDefault="00105665" w:rsidP="008A044A">
      <w:pPr>
        <w:pStyle w:val="Paragraphedeliste"/>
        <w:numPr>
          <w:ilvl w:val="0"/>
          <w:numId w:val="21"/>
        </w:numPr>
        <w:spacing w:after="120"/>
        <w:jc w:val="both"/>
        <w:rPr>
          <w:rFonts w:ascii="Arial" w:hAnsi="Arial" w:cs="Arial"/>
          <w:b/>
          <w:lang w:val="en-US"/>
        </w:rPr>
      </w:pPr>
      <w:r>
        <w:rPr>
          <w:rFonts w:ascii="Arial" w:hAnsi="Arial" w:cs="Arial"/>
          <w:b/>
        </w:rPr>
        <w:t>Premium</w:t>
      </w:r>
      <w:r w:rsidR="00DB7D94" w:rsidRPr="0053336E">
        <w:rPr>
          <w:rFonts w:ascii="Arial" w:hAnsi="Arial" w:cs="Arial"/>
          <w:b/>
        </w:rPr>
        <w:t xml:space="preserve">s table shows no information after the age of 67. </w:t>
      </w:r>
      <w:r w:rsidR="006F4926" w:rsidRPr="0069550A">
        <w:rPr>
          <w:rFonts w:ascii="Arial" w:hAnsi="Arial" w:cs="Arial"/>
          <w:lang w:val="en-US"/>
        </w:rPr>
        <w:t>Cover can</w:t>
      </w:r>
      <w:r w:rsidR="00DB7D94" w:rsidRPr="0069550A">
        <w:rPr>
          <w:rFonts w:ascii="Arial" w:hAnsi="Arial" w:cs="Arial"/>
          <w:lang w:val="en-US"/>
        </w:rPr>
        <w:t xml:space="preserve"> be ex</w:t>
      </w:r>
      <w:r w:rsidR="007E732B">
        <w:rPr>
          <w:rFonts w:ascii="Arial" w:hAnsi="Arial" w:cs="Arial"/>
          <w:lang w:val="en-US"/>
        </w:rPr>
        <w:t>tended after the age of 67</w:t>
      </w:r>
      <w:r w:rsidR="00DB7D94" w:rsidRPr="0069550A">
        <w:rPr>
          <w:rFonts w:ascii="Arial" w:hAnsi="Arial" w:cs="Arial"/>
          <w:lang w:val="en-US"/>
        </w:rPr>
        <w:t xml:space="preserve"> but without any guarantee as to the level of the annual premium</w:t>
      </w:r>
      <w:r w:rsidR="00DB7D94" w:rsidRPr="0069550A">
        <w:rPr>
          <w:rStyle w:val="Appelnotedebasdep"/>
          <w:rFonts w:ascii="Arial" w:hAnsi="Arial" w:cs="Arial"/>
          <w:lang w:val="en-US"/>
        </w:rPr>
        <w:footnoteReference w:id="25"/>
      </w:r>
      <w:r w:rsidR="00DB7D94" w:rsidRPr="0069550A">
        <w:rPr>
          <w:rFonts w:ascii="Arial" w:hAnsi="Arial" w:cs="Arial"/>
          <w:lang w:val="en-US"/>
        </w:rPr>
        <w:t>.</w:t>
      </w:r>
      <w:r w:rsidR="00DB7D94" w:rsidRPr="0053336E">
        <w:rPr>
          <w:rFonts w:ascii="Arial" w:hAnsi="Arial" w:cs="Arial"/>
          <w:b/>
          <w:lang w:val="en-US"/>
        </w:rPr>
        <w:t xml:space="preserve"> </w:t>
      </w:r>
    </w:p>
    <w:p w:rsidR="00DB7D94" w:rsidRPr="0053336E" w:rsidRDefault="00DB7D94" w:rsidP="008A044A">
      <w:pPr>
        <w:pStyle w:val="Paragraphedeliste"/>
        <w:numPr>
          <w:ilvl w:val="0"/>
          <w:numId w:val="21"/>
        </w:numPr>
        <w:spacing w:after="120"/>
        <w:jc w:val="both"/>
        <w:outlineLvl w:val="0"/>
        <w:rPr>
          <w:rFonts w:ascii="Arial" w:hAnsi="Arial" w:cs="Arial"/>
          <w:b/>
          <w:lang w:val="en-US"/>
        </w:rPr>
      </w:pPr>
      <w:r w:rsidRPr="0053336E">
        <w:rPr>
          <w:rFonts w:ascii="Arial" w:hAnsi="Arial" w:cs="Arial"/>
          <w:b/>
        </w:rPr>
        <w:t xml:space="preserve">Worldwide cover but limitations outside the European Economic Area </w:t>
      </w:r>
    </w:p>
    <w:p w:rsidR="00DB7D94" w:rsidRPr="00856DA4" w:rsidRDefault="00DB7D94" w:rsidP="004E26B2">
      <w:pPr>
        <w:spacing w:after="120"/>
        <w:jc w:val="both"/>
        <w:rPr>
          <w:rFonts w:ascii="Arial" w:hAnsi="Arial" w:cs="Arial"/>
        </w:rPr>
      </w:pPr>
      <w:r>
        <w:rPr>
          <w:rFonts w:ascii="Arial" w:hAnsi="Arial" w:cs="Arial"/>
        </w:rPr>
        <w:t xml:space="preserve">The option </w:t>
      </w:r>
      <w:r w:rsidR="004E26B2" w:rsidRPr="00A1537C">
        <w:rPr>
          <w:rFonts w:ascii="Arial" w:hAnsi="Arial" w:cs="Arial"/>
        </w:rPr>
        <w:t>“</w:t>
      </w:r>
      <w:r w:rsidR="00776DE2" w:rsidRPr="00A1537C">
        <w:rPr>
          <w:rFonts w:ascii="Arial" w:hAnsi="Arial" w:cs="Arial"/>
        </w:rPr>
        <w:t>Optimum</w:t>
      </w:r>
      <w:r w:rsidR="004E26B2" w:rsidRPr="00A1537C">
        <w:rPr>
          <w:rFonts w:ascii="Arial" w:hAnsi="Arial" w:cs="Arial"/>
        </w:rPr>
        <w:t>” provide</w:t>
      </w:r>
      <w:r>
        <w:rPr>
          <w:rFonts w:ascii="Arial" w:hAnsi="Arial" w:cs="Arial"/>
        </w:rPr>
        <w:t>s</w:t>
      </w:r>
      <w:r w:rsidR="004E26B2" w:rsidRPr="00A1537C">
        <w:rPr>
          <w:rFonts w:ascii="Arial" w:hAnsi="Arial" w:cs="Arial"/>
        </w:rPr>
        <w:t xml:space="preserve"> a high level of cover for hospital stays (single room) as does </w:t>
      </w:r>
      <w:r w:rsidR="00902902">
        <w:rPr>
          <w:rFonts w:ascii="Arial" w:hAnsi="Arial" w:cs="Arial"/>
        </w:rPr>
        <w:t>the option “</w:t>
      </w:r>
      <w:proofErr w:type="spellStart"/>
      <w:r w:rsidR="00902902">
        <w:rPr>
          <w:rFonts w:ascii="Arial" w:hAnsi="Arial" w:cs="Arial"/>
        </w:rPr>
        <w:t>Tranquillité</w:t>
      </w:r>
      <w:proofErr w:type="spellEnd"/>
      <w:r w:rsidR="00902902">
        <w:rPr>
          <w:rFonts w:ascii="Arial" w:hAnsi="Arial" w:cs="Arial"/>
        </w:rPr>
        <w:t>”</w:t>
      </w:r>
      <w:r w:rsidR="004E26B2" w:rsidRPr="00A1537C">
        <w:rPr>
          <w:rFonts w:ascii="Arial" w:hAnsi="Arial" w:cs="Arial"/>
        </w:rPr>
        <w:t xml:space="preserve">, together with </w:t>
      </w:r>
      <w:r>
        <w:rPr>
          <w:rFonts w:ascii="Arial" w:hAnsi="Arial" w:cs="Arial"/>
        </w:rPr>
        <w:t xml:space="preserve">dental treatment, </w:t>
      </w:r>
      <w:r w:rsidR="008B2E45">
        <w:rPr>
          <w:rFonts w:ascii="Arial" w:hAnsi="Arial" w:cs="Arial"/>
        </w:rPr>
        <w:t>logopa</w:t>
      </w:r>
      <w:r w:rsidR="00776DE2" w:rsidRPr="00A1537C">
        <w:rPr>
          <w:rFonts w:ascii="Arial" w:hAnsi="Arial" w:cs="Arial"/>
        </w:rPr>
        <w:t>edics</w:t>
      </w:r>
      <w:r w:rsidR="004E26B2" w:rsidRPr="00A1537C">
        <w:rPr>
          <w:rFonts w:ascii="Arial" w:hAnsi="Arial" w:cs="Arial"/>
        </w:rPr>
        <w:t xml:space="preserve">, orthopaedics, glasses, </w:t>
      </w:r>
      <w:r w:rsidR="00FC0C7D">
        <w:rPr>
          <w:rFonts w:ascii="Arial" w:hAnsi="Arial" w:cs="Arial"/>
        </w:rPr>
        <w:t xml:space="preserve">contact </w:t>
      </w:r>
      <w:r w:rsidR="004E26B2" w:rsidRPr="00A1537C">
        <w:rPr>
          <w:rFonts w:ascii="Arial" w:hAnsi="Arial" w:cs="Arial"/>
        </w:rPr>
        <w:lastRenderedPageBreak/>
        <w:t>lenses, hearing aids, orthopaedic aids and so on (article 8(2) of the GIP –</w:t>
      </w:r>
      <w:r w:rsidR="001E2718">
        <w:rPr>
          <w:rFonts w:ascii="Arial" w:hAnsi="Arial" w:cs="Arial"/>
        </w:rPr>
        <w:t>– reference 14</w:t>
      </w:r>
      <w:r>
        <w:rPr>
          <w:rFonts w:ascii="Arial" w:hAnsi="Arial" w:cs="Arial"/>
        </w:rPr>
        <w:t>)</w:t>
      </w:r>
      <w:r w:rsidR="004E26B2" w:rsidRPr="00A1537C">
        <w:rPr>
          <w:rFonts w:ascii="Arial" w:hAnsi="Arial" w:cs="Arial"/>
        </w:rPr>
        <w:t>.</w:t>
      </w:r>
      <w:r w:rsidR="00856DA4">
        <w:rPr>
          <w:rFonts w:ascii="Arial" w:hAnsi="Arial" w:cs="Arial"/>
        </w:rPr>
        <w:t>C</w:t>
      </w:r>
      <w:r>
        <w:rPr>
          <w:rFonts w:ascii="Arial" w:hAnsi="Arial" w:cs="Arial"/>
        </w:rPr>
        <w:t>over</w:t>
      </w:r>
      <w:r w:rsidR="00FC0C7D">
        <w:rPr>
          <w:rFonts w:ascii="Arial" w:hAnsi="Arial" w:cs="Arial"/>
        </w:rPr>
        <w:t>s</w:t>
      </w:r>
      <w:r>
        <w:rPr>
          <w:rFonts w:ascii="Arial" w:hAnsi="Arial" w:cs="Arial"/>
        </w:rPr>
        <w:t xml:space="preserve"> consultations, medicines, laboratory examinations, …</w:t>
      </w:r>
    </w:p>
    <w:p w:rsidR="004E26B2" w:rsidRDefault="004E26B2" w:rsidP="004E26B2">
      <w:pPr>
        <w:spacing w:after="120"/>
        <w:jc w:val="both"/>
        <w:rPr>
          <w:rFonts w:ascii="Arial" w:hAnsi="Arial" w:cs="Arial"/>
        </w:rPr>
      </w:pPr>
      <w:r w:rsidRPr="007D64D7">
        <w:rPr>
          <w:rFonts w:ascii="Arial" w:hAnsi="Arial" w:cs="Arial"/>
        </w:rPr>
        <w:t xml:space="preserve">Reimbursements are 100% of the difference for </w:t>
      </w:r>
      <w:r w:rsidR="00FA4868">
        <w:rPr>
          <w:rFonts w:ascii="Arial" w:hAnsi="Arial" w:cs="Arial"/>
        </w:rPr>
        <w:t>hospitalisation</w:t>
      </w:r>
      <w:r w:rsidRPr="007D64D7">
        <w:rPr>
          <w:rFonts w:ascii="Arial" w:hAnsi="Arial" w:cs="Arial"/>
        </w:rPr>
        <w:t xml:space="preserve"> and surgical operations (as with Hospi-Safe) an</w:t>
      </w:r>
      <w:r>
        <w:rPr>
          <w:rFonts w:ascii="Arial" w:hAnsi="Arial" w:cs="Arial"/>
        </w:rPr>
        <w:t>d</w:t>
      </w:r>
      <w:r w:rsidR="00882381">
        <w:rPr>
          <w:rFonts w:ascii="Arial" w:hAnsi="Arial" w:cs="Arial"/>
        </w:rPr>
        <w:t xml:space="preserve"> 80</w:t>
      </w:r>
      <w:r w:rsidRPr="007D64D7">
        <w:rPr>
          <w:rFonts w:ascii="Arial" w:hAnsi="Arial" w:cs="Arial"/>
        </w:rPr>
        <w:t xml:space="preserve">% </w:t>
      </w:r>
      <w:r>
        <w:rPr>
          <w:rFonts w:ascii="Arial" w:hAnsi="Arial" w:cs="Arial"/>
        </w:rPr>
        <w:t>of the</w:t>
      </w:r>
      <w:r w:rsidRPr="007D64D7">
        <w:rPr>
          <w:rFonts w:ascii="Arial" w:hAnsi="Arial" w:cs="Arial"/>
        </w:rPr>
        <w:t xml:space="preserve"> diff</w:t>
      </w:r>
      <w:r>
        <w:rPr>
          <w:rFonts w:ascii="Arial" w:hAnsi="Arial" w:cs="Arial"/>
        </w:rPr>
        <w:t>e</w:t>
      </w:r>
      <w:r w:rsidRPr="007D64D7">
        <w:rPr>
          <w:rFonts w:ascii="Arial" w:hAnsi="Arial" w:cs="Arial"/>
        </w:rPr>
        <w:t xml:space="preserve">rence </w:t>
      </w:r>
      <w:r>
        <w:rPr>
          <w:rFonts w:ascii="Arial" w:hAnsi="Arial" w:cs="Arial"/>
        </w:rPr>
        <w:t>between actual cost and JSIS reimbursement for some out-patient treatment (ar</w:t>
      </w:r>
      <w:r w:rsidR="00461E8D">
        <w:rPr>
          <w:rFonts w:ascii="Arial" w:hAnsi="Arial" w:cs="Arial"/>
        </w:rPr>
        <w:t>ticle 8(2) of the GIP</w:t>
      </w:r>
      <w:r>
        <w:rPr>
          <w:rFonts w:ascii="Arial" w:hAnsi="Arial" w:cs="Arial"/>
        </w:rPr>
        <w:t>)</w:t>
      </w:r>
      <w:r w:rsidR="00882381">
        <w:rPr>
          <w:rFonts w:ascii="Arial" w:hAnsi="Arial" w:cs="Arial"/>
        </w:rPr>
        <w:t>,</w:t>
      </w:r>
      <w:r>
        <w:rPr>
          <w:rFonts w:ascii="Arial" w:hAnsi="Arial" w:cs="Arial"/>
        </w:rPr>
        <w:t xml:space="preserve"> as well as dental, eye and ear treatment and orthopaedic equipment.  Reimbursement cannot go above 20% of out-patient expenses under </w:t>
      </w:r>
      <w:r w:rsidR="00945C07">
        <w:rPr>
          <w:rFonts w:ascii="Arial" w:hAnsi="Arial" w:cs="Arial"/>
        </w:rPr>
        <w:t>this same article 8(2) (</w:t>
      </w:r>
      <w:r w:rsidR="00CE2455">
        <w:rPr>
          <w:rFonts w:ascii="Arial" w:hAnsi="Arial" w:cs="Arial"/>
        </w:rPr>
        <w:t>Reference 14</w:t>
      </w:r>
      <w:r>
        <w:rPr>
          <w:rFonts w:ascii="Arial" w:hAnsi="Arial" w:cs="Arial"/>
        </w:rPr>
        <w:t>) nor for post-operative rehabilitation.</w:t>
      </w:r>
    </w:p>
    <w:p w:rsidR="004E26B2" w:rsidRDefault="004E26B2" w:rsidP="004E26B2">
      <w:pPr>
        <w:spacing w:after="120"/>
        <w:jc w:val="both"/>
        <w:rPr>
          <w:rFonts w:ascii="Arial" w:hAnsi="Arial" w:cs="Arial"/>
        </w:rPr>
      </w:pPr>
      <w:r>
        <w:rPr>
          <w:rFonts w:ascii="Arial" w:hAnsi="Arial" w:cs="Arial"/>
        </w:rPr>
        <w:t xml:space="preserve">There are special ceilings for dental care </w:t>
      </w:r>
      <w:r w:rsidR="00FA3539">
        <w:rPr>
          <w:rFonts w:ascii="Arial" w:hAnsi="Arial" w:cs="Arial"/>
        </w:rPr>
        <w:t>(€800</w:t>
      </w:r>
      <w:r w:rsidR="00DB7D94">
        <w:rPr>
          <w:rFonts w:ascii="Arial" w:hAnsi="Arial" w:cs="Arial"/>
        </w:rPr>
        <w:t xml:space="preserve">) </w:t>
      </w:r>
      <w:r>
        <w:rPr>
          <w:rFonts w:ascii="Arial" w:hAnsi="Arial" w:cs="Arial"/>
        </w:rPr>
        <w:t>and glasses.</w:t>
      </w:r>
    </w:p>
    <w:p w:rsidR="00FA3539" w:rsidRDefault="00FA3539" w:rsidP="004E26B2">
      <w:pPr>
        <w:spacing w:after="120"/>
        <w:jc w:val="both"/>
        <w:rPr>
          <w:rFonts w:ascii="Arial" w:hAnsi="Arial" w:cs="Arial"/>
        </w:rPr>
      </w:pPr>
      <w:r>
        <w:rPr>
          <w:rFonts w:ascii="Arial" w:hAnsi="Arial" w:cs="Arial"/>
        </w:rPr>
        <w:t xml:space="preserve">The </w:t>
      </w:r>
      <w:r w:rsidR="00882381">
        <w:rPr>
          <w:rFonts w:ascii="Arial" w:hAnsi="Arial" w:cs="Arial"/>
        </w:rPr>
        <w:t>cover stops if JSIS cover stops</w:t>
      </w:r>
      <w:r>
        <w:rPr>
          <w:rFonts w:ascii="Arial" w:hAnsi="Arial" w:cs="Arial"/>
        </w:rPr>
        <w:t>.</w:t>
      </w:r>
    </w:p>
    <w:p w:rsidR="00DB7D94" w:rsidRDefault="00DB7D94" w:rsidP="004E26B2">
      <w:pPr>
        <w:spacing w:after="120"/>
        <w:jc w:val="both"/>
        <w:rPr>
          <w:rFonts w:ascii="Arial" w:hAnsi="Arial" w:cs="Arial"/>
        </w:rPr>
      </w:pPr>
      <w:r>
        <w:rPr>
          <w:rFonts w:ascii="Arial" w:hAnsi="Arial" w:cs="Arial"/>
          <w:color w:val="231F20"/>
        </w:rPr>
        <w:t xml:space="preserve">The </w:t>
      </w:r>
      <w:r w:rsidRPr="009A32E4">
        <w:rPr>
          <w:rFonts w:ascii="Arial" w:hAnsi="Arial" w:cs="Arial"/>
          <w:color w:val="231F20"/>
        </w:rPr>
        <w:t xml:space="preserve">annual policy is automatically </w:t>
      </w:r>
      <w:r>
        <w:rPr>
          <w:rFonts w:ascii="Arial" w:hAnsi="Arial" w:cs="Arial"/>
          <w:color w:val="231F20"/>
        </w:rPr>
        <w:t>renewed for the next insurance year provided that the</w:t>
      </w:r>
      <w:r w:rsidR="00065CD8">
        <w:rPr>
          <w:rFonts w:ascii="Arial" w:hAnsi="Arial" w:cs="Arial"/>
          <w:color w:val="231F20"/>
        </w:rPr>
        <w:t xml:space="preserve"> </w:t>
      </w:r>
      <w:r>
        <w:rPr>
          <w:rFonts w:ascii="Arial" w:hAnsi="Arial" w:cs="Arial"/>
          <w:color w:val="231F20"/>
        </w:rPr>
        <w:t>plan</w:t>
      </w:r>
      <w:r w:rsidRPr="009A32E4">
        <w:rPr>
          <w:rFonts w:ascii="Arial" w:hAnsi="Arial" w:cs="Arial"/>
          <w:color w:val="231F20"/>
        </w:rPr>
        <w:t xml:space="preserve"> combinat</w:t>
      </w:r>
      <w:r>
        <w:rPr>
          <w:rFonts w:ascii="Arial" w:hAnsi="Arial" w:cs="Arial"/>
          <w:color w:val="231F20"/>
        </w:rPr>
        <w:t>ion selected is still available</w:t>
      </w:r>
      <w:r w:rsidRPr="009A32E4">
        <w:rPr>
          <w:rFonts w:ascii="Arial" w:hAnsi="Arial" w:cs="Arial"/>
          <w:color w:val="231F20"/>
        </w:rPr>
        <w:t xml:space="preserve">. </w:t>
      </w:r>
      <w:r>
        <w:rPr>
          <w:rFonts w:ascii="Arial" w:hAnsi="Arial" w:cs="Arial"/>
          <w:color w:val="231F20"/>
        </w:rPr>
        <w:t>The</w:t>
      </w:r>
      <w:r w:rsidRPr="009A32E4">
        <w:rPr>
          <w:rFonts w:ascii="Arial" w:hAnsi="Arial" w:cs="Arial"/>
          <w:color w:val="231F20"/>
        </w:rPr>
        <w:t xml:space="preserve"> new </w:t>
      </w:r>
      <w:r>
        <w:rPr>
          <w:rFonts w:ascii="Arial" w:hAnsi="Arial" w:cs="Arial"/>
          <w:color w:val="231F20"/>
        </w:rPr>
        <w:t>Insurance Certificate indicates</w:t>
      </w:r>
      <w:r w:rsidRPr="009A32E4">
        <w:rPr>
          <w:rFonts w:ascii="Arial" w:hAnsi="Arial" w:cs="Arial"/>
          <w:color w:val="231F20"/>
        </w:rPr>
        <w:t xml:space="preserve"> the</w:t>
      </w:r>
      <w:r w:rsidR="00065CD8">
        <w:rPr>
          <w:rFonts w:ascii="Arial" w:hAnsi="Arial" w:cs="Arial"/>
          <w:color w:val="231F20"/>
        </w:rPr>
        <w:t xml:space="preserve"> </w:t>
      </w:r>
      <w:r w:rsidRPr="009A32E4">
        <w:rPr>
          <w:rFonts w:ascii="Arial" w:hAnsi="Arial" w:cs="Arial"/>
          <w:color w:val="231F20"/>
        </w:rPr>
        <w:t>premi</w:t>
      </w:r>
      <w:r>
        <w:rPr>
          <w:rFonts w:ascii="Arial" w:hAnsi="Arial" w:cs="Arial"/>
          <w:color w:val="231F20"/>
        </w:rPr>
        <w:t>um for the next Insurance Year. Worldwide Care has</w:t>
      </w:r>
      <w:r w:rsidRPr="009A32E4">
        <w:rPr>
          <w:rFonts w:ascii="Arial" w:hAnsi="Arial" w:cs="Arial"/>
          <w:color w:val="231F20"/>
        </w:rPr>
        <w:t xml:space="preserve"> the right to apply revised policy terms and conditions, e</w:t>
      </w:r>
      <w:r>
        <w:rPr>
          <w:rFonts w:ascii="Arial" w:hAnsi="Arial" w:cs="Arial"/>
          <w:color w:val="231F20"/>
        </w:rPr>
        <w:t>ffective from the renewal date.</w:t>
      </w:r>
    </w:p>
    <w:p w:rsidR="004E26B2" w:rsidRPr="00BD2F6D" w:rsidRDefault="004E26B2" w:rsidP="004E26B2">
      <w:pPr>
        <w:spacing w:after="120"/>
        <w:jc w:val="both"/>
        <w:rPr>
          <w:rFonts w:ascii="Arial" w:hAnsi="Arial" w:cs="Arial"/>
          <w:i/>
        </w:rPr>
      </w:pPr>
      <w:r w:rsidRPr="00BD2F6D">
        <w:rPr>
          <w:rFonts w:ascii="Arial" w:hAnsi="Arial" w:cs="Arial"/>
          <w:b/>
          <w:i/>
        </w:rPr>
        <w:t xml:space="preserve">Example </w:t>
      </w:r>
      <w:r w:rsidRPr="00BD2F6D">
        <w:rPr>
          <w:rFonts w:ascii="Arial" w:hAnsi="Arial" w:cs="Arial"/>
          <w:i/>
        </w:rPr>
        <w:t>(</w:t>
      </w:r>
      <w:r>
        <w:rPr>
          <w:rFonts w:ascii="Arial" w:hAnsi="Arial" w:cs="Arial"/>
          <w:i/>
        </w:rPr>
        <w:t>H</w:t>
      </w:r>
      <w:r w:rsidRPr="00BD2F6D">
        <w:rPr>
          <w:rFonts w:ascii="Arial" w:hAnsi="Arial" w:cs="Arial"/>
          <w:i/>
        </w:rPr>
        <w:t>ypothetical): dental or eye treatment costs= €1 000;</w:t>
      </w:r>
      <w:r>
        <w:rPr>
          <w:rFonts w:ascii="Arial" w:hAnsi="Arial" w:cs="Arial"/>
          <w:i/>
        </w:rPr>
        <w:t xml:space="preserve"> </w:t>
      </w:r>
      <w:r w:rsidRPr="00BD2F6D">
        <w:rPr>
          <w:rFonts w:ascii="Arial" w:hAnsi="Arial" w:cs="Arial"/>
          <w:i/>
        </w:rPr>
        <w:t>JSI</w:t>
      </w:r>
      <w:r>
        <w:rPr>
          <w:rFonts w:ascii="Arial" w:hAnsi="Arial" w:cs="Arial"/>
          <w:i/>
        </w:rPr>
        <w:t>S reimbursement = €400 (ceiling)</w:t>
      </w:r>
      <w:r w:rsidRPr="00BD2F6D">
        <w:rPr>
          <w:rFonts w:ascii="Arial" w:hAnsi="Arial" w:cs="Arial"/>
          <w:i/>
        </w:rPr>
        <w:t xml:space="preserve"> =&gt; supplementary reimbursement for this out-patient treatment = €480</w:t>
      </w:r>
      <w:r>
        <w:rPr>
          <w:rFonts w:ascii="Arial" w:hAnsi="Arial" w:cs="Arial"/>
          <w:i/>
        </w:rPr>
        <w:t xml:space="preserve"> (80% of 600).</w:t>
      </w:r>
    </w:p>
    <w:p w:rsidR="004E26B2" w:rsidRPr="00BD2F6D" w:rsidRDefault="004E26B2" w:rsidP="004E26B2">
      <w:pPr>
        <w:spacing w:after="120"/>
        <w:jc w:val="both"/>
        <w:rPr>
          <w:rFonts w:ascii="Arial" w:hAnsi="Arial" w:cs="Arial"/>
          <w:i/>
        </w:rPr>
      </w:pPr>
      <w:r>
        <w:rPr>
          <w:rFonts w:ascii="Arial" w:hAnsi="Arial" w:cs="Arial"/>
          <w:b/>
          <w:i/>
        </w:rPr>
        <w:t xml:space="preserve">Example </w:t>
      </w:r>
      <w:r w:rsidRPr="00BD2F6D">
        <w:rPr>
          <w:rFonts w:ascii="Arial" w:hAnsi="Arial" w:cs="Arial"/>
          <w:i/>
        </w:rPr>
        <w:t>(Hypothetical) out-patient expenses under article 8(2) paid = €1</w:t>
      </w:r>
      <w:r>
        <w:rPr>
          <w:rFonts w:ascii="Arial" w:hAnsi="Arial" w:cs="Arial"/>
          <w:i/>
        </w:rPr>
        <w:t xml:space="preserve"> </w:t>
      </w:r>
      <w:r w:rsidRPr="00BD2F6D">
        <w:rPr>
          <w:rFonts w:ascii="Arial" w:hAnsi="Arial" w:cs="Arial"/>
          <w:i/>
        </w:rPr>
        <w:t>000; J</w:t>
      </w:r>
      <w:r>
        <w:rPr>
          <w:rFonts w:ascii="Arial" w:hAnsi="Arial" w:cs="Arial"/>
          <w:i/>
        </w:rPr>
        <w:t xml:space="preserve">SIS reimbursement (ceilings) </w:t>
      </w:r>
      <w:r w:rsidRPr="00BD2F6D">
        <w:rPr>
          <w:rFonts w:ascii="Arial" w:hAnsi="Arial" w:cs="Arial"/>
          <w:i/>
        </w:rPr>
        <w:t xml:space="preserve">400€ =&gt; supplementary reimbursement = €200 (not €480 because maximum 20% of costs). </w:t>
      </w:r>
    </w:p>
    <w:p w:rsidR="004E26B2" w:rsidRPr="00EC640C" w:rsidRDefault="004E26B2" w:rsidP="004E26B2">
      <w:pPr>
        <w:spacing w:after="240"/>
        <w:jc w:val="both"/>
        <w:outlineLvl w:val="0"/>
        <w:rPr>
          <w:rFonts w:ascii="Arial" w:hAnsi="Arial" w:cs="Arial"/>
        </w:rPr>
      </w:pPr>
      <w:r w:rsidRPr="00EC640C">
        <w:rPr>
          <w:rFonts w:ascii="Arial" w:hAnsi="Arial" w:cs="Arial"/>
        </w:rPr>
        <w:t xml:space="preserve">The annual premium, to be paid </w:t>
      </w:r>
      <w:r w:rsidR="00F06CB6">
        <w:rPr>
          <w:rFonts w:ascii="Arial" w:hAnsi="Arial" w:cs="Arial"/>
        </w:rPr>
        <w:t>quarterly, depends</w:t>
      </w:r>
      <w:r w:rsidR="00065CD8">
        <w:rPr>
          <w:rFonts w:ascii="Arial" w:hAnsi="Arial" w:cs="Arial"/>
        </w:rPr>
        <w:t xml:space="preserve"> on </w:t>
      </w:r>
      <w:r w:rsidRPr="00EC640C">
        <w:rPr>
          <w:rFonts w:ascii="Arial" w:hAnsi="Arial" w:cs="Arial"/>
        </w:rPr>
        <w:t>age</w:t>
      </w:r>
      <w:r w:rsidR="00F56EB2" w:rsidRPr="00EC640C">
        <w:rPr>
          <w:rStyle w:val="Appelnotedebasdep"/>
          <w:rFonts w:ascii="Arial" w:hAnsi="Arial" w:cs="Arial"/>
        </w:rPr>
        <w:footnoteReference w:id="26"/>
      </w:r>
      <w:r w:rsidR="00617362" w:rsidRPr="00EC640C">
        <w:rPr>
          <w:rFonts w:ascii="Arial" w:hAnsi="Arial" w:cs="Arial"/>
        </w:rPr>
        <w:t xml:space="preserve">  (</w:t>
      </w:r>
      <w:r w:rsidR="00DB7D94" w:rsidRPr="00EC640C">
        <w:rPr>
          <w:rFonts w:ascii="Arial" w:hAnsi="Arial" w:cs="Arial"/>
        </w:rPr>
        <w:t xml:space="preserve">€ - BE </w:t>
      </w:r>
      <w:r w:rsidR="00617362" w:rsidRPr="00EC640C">
        <w:rPr>
          <w:rFonts w:ascii="Arial" w:hAnsi="Arial" w:cs="Arial"/>
          <w:color w:val="000000"/>
          <w:lang w:val="en-US"/>
        </w:rPr>
        <w:t>taxes included</w:t>
      </w:r>
      <w:r w:rsidR="00831F71" w:rsidRPr="00EC640C">
        <w:rPr>
          <w:rFonts w:ascii="Arial" w:hAnsi="Arial" w:cs="Arial"/>
        </w:rPr>
        <w:t>)</w:t>
      </w:r>
      <w:r w:rsidRPr="00EC640C">
        <w:rPr>
          <w:rFonts w:ascii="Arial" w:hAnsi="Arial" w:cs="Arial"/>
        </w:rPr>
        <w:t xml:space="preserve">: </w:t>
      </w:r>
    </w:p>
    <w:tbl>
      <w:tblPr>
        <w:tblStyle w:val="Grilledutableau"/>
        <w:tblW w:w="0" w:type="auto"/>
        <w:tblInd w:w="1303" w:type="dxa"/>
        <w:tblLook w:val="04A0" w:firstRow="1" w:lastRow="0" w:firstColumn="1" w:lastColumn="0" w:noHBand="0" w:noVBand="1"/>
      </w:tblPr>
      <w:tblGrid>
        <w:gridCol w:w="2140"/>
        <w:gridCol w:w="657"/>
        <w:gridCol w:w="779"/>
        <w:gridCol w:w="779"/>
        <w:gridCol w:w="779"/>
        <w:gridCol w:w="779"/>
        <w:gridCol w:w="1140"/>
      </w:tblGrid>
      <w:tr w:rsidR="004E26B2" w:rsidRPr="002F5039" w:rsidTr="00DB7D94">
        <w:tc>
          <w:tcPr>
            <w:tcW w:w="0" w:type="auto"/>
          </w:tcPr>
          <w:p w:rsidR="004E26B2" w:rsidRPr="00D17BA0" w:rsidRDefault="004E26B2" w:rsidP="0005342F">
            <w:pPr>
              <w:jc w:val="center"/>
              <w:outlineLvl w:val="0"/>
              <w:rPr>
                <w:lang w:val="fr-BE"/>
              </w:rPr>
            </w:pPr>
            <w:r w:rsidRPr="00D17BA0">
              <w:rPr>
                <w:lang w:val="fr-BE"/>
              </w:rPr>
              <w:t>Age</w:t>
            </w:r>
          </w:p>
        </w:tc>
        <w:tc>
          <w:tcPr>
            <w:tcW w:w="0" w:type="auto"/>
          </w:tcPr>
          <w:p w:rsidR="004E26B2" w:rsidRPr="002F5039" w:rsidRDefault="004E26B2" w:rsidP="0005342F">
            <w:pPr>
              <w:jc w:val="center"/>
              <w:outlineLvl w:val="0"/>
              <w:rPr>
                <w:lang w:val="fr-BE"/>
              </w:rPr>
            </w:pPr>
            <w:r>
              <w:rPr>
                <w:lang w:val="fr-BE"/>
              </w:rPr>
              <w:t>0-18</w:t>
            </w:r>
          </w:p>
        </w:tc>
        <w:tc>
          <w:tcPr>
            <w:tcW w:w="0" w:type="auto"/>
          </w:tcPr>
          <w:p w:rsidR="004E26B2" w:rsidRPr="002F5039" w:rsidRDefault="004E26B2" w:rsidP="0005342F">
            <w:pPr>
              <w:jc w:val="center"/>
              <w:outlineLvl w:val="0"/>
              <w:rPr>
                <w:lang w:val="fr-BE"/>
              </w:rPr>
            </w:pPr>
            <w:r>
              <w:rPr>
                <w:lang w:val="fr-BE"/>
              </w:rPr>
              <w:t>19-35</w:t>
            </w:r>
          </w:p>
        </w:tc>
        <w:tc>
          <w:tcPr>
            <w:tcW w:w="0" w:type="auto"/>
          </w:tcPr>
          <w:p w:rsidR="004E26B2" w:rsidRDefault="004E26B2" w:rsidP="0005342F">
            <w:pPr>
              <w:jc w:val="center"/>
              <w:outlineLvl w:val="0"/>
              <w:rPr>
                <w:lang w:val="fr-BE"/>
              </w:rPr>
            </w:pPr>
            <w:r>
              <w:rPr>
                <w:lang w:val="fr-BE"/>
              </w:rPr>
              <w:t>36-50</w:t>
            </w:r>
          </w:p>
        </w:tc>
        <w:tc>
          <w:tcPr>
            <w:tcW w:w="0" w:type="auto"/>
          </w:tcPr>
          <w:p w:rsidR="004E26B2" w:rsidRDefault="004E26B2" w:rsidP="0005342F">
            <w:pPr>
              <w:jc w:val="center"/>
              <w:outlineLvl w:val="0"/>
              <w:rPr>
                <w:lang w:val="fr-BE"/>
              </w:rPr>
            </w:pPr>
            <w:r>
              <w:rPr>
                <w:lang w:val="fr-BE"/>
              </w:rPr>
              <w:t>51-60</w:t>
            </w:r>
          </w:p>
        </w:tc>
        <w:tc>
          <w:tcPr>
            <w:tcW w:w="0" w:type="auto"/>
          </w:tcPr>
          <w:p w:rsidR="004E26B2" w:rsidRPr="002F5039" w:rsidRDefault="004E26B2" w:rsidP="0005342F">
            <w:pPr>
              <w:jc w:val="center"/>
              <w:outlineLvl w:val="0"/>
              <w:rPr>
                <w:lang w:val="fr-BE"/>
              </w:rPr>
            </w:pPr>
            <w:r>
              <w:rPr>
                <w:lang w:val="fr-BE"/>
              </w:rPr>
              <w:t>61-67</w:t>
            </w:r>
          </w:p>
        </w:tc>
        <w:tc>
          <w:tcPr>
            <w:tcW w:w="0" w:type="auto"/>
          </w:tcPr>
          <w:p w:rsidR="004E26B2" w:rsidRPr="002F5039" w:rsidRDefault="00BF2C10" w:rsidP="0005342F">
            <w:pPr>
              <w:jc w:val="center"/>
              <w:outlineLvl w:val="0"/>
              <w:rPr>
                <w:lang w:val="fr-BE"/>
              </w:rPr>
            </w:pPr>
            <w:r>
              <w:rPr>
                <w:lang w:val="fr-BE"/>
              </w:rPr>
              <w:t>68  and +</w:t>
            </w:r>
          </w:p>
        </w:tc>
      </w:tr>
      <w:tr w:rsidR="004E26B2" w:rsidRPr="00DB2D80" w:rsidTr="00DB7D94">
        <w:tc>
          <w:tcPr>
            <w:tcW w:w="0" w:type="auto"/>
          </w:tcPr>
          <w:p w:rsidR="004E26B2" w:rsidRPr="000902AB" w:rsidRDefault="004E26B2" w:rsidP="0005342F">
            <w:pPr>
              <w:jc w:val="center"/>
              <w:outlineLvl w:val="0"/>
            </w:pPr>
            <w:r w:rsidRPr="000902AB">
              <w:t>Option Optimum</w:t>
            </w:r>
          </w:p>
          <w:p w:rsidR="004E26B2" w:rsidRPr="000F188A" w:rsidRDefault="00BF2C10" w:rsidP="00DB7D94">
            <w:pPr>
              <w:jc w:val="center"/>
              <w:outlineLvl w:val="0"/>
              <w:rPr>
                <w:sz w:val="20"/>
                <w:szCs w:val="20"/>
              </w:rPr>
            </w:pPr>
            <w:r w:rsidRPr="000F188A">
              <w:rPr>
                <w:sz w:val="20"/>
                <w:szCs w:val="20"/>
              </w:rPr>
              <w:t>(denta</w:t>
            </w:r>
            <w:r w:rsidR="000F188A" w:rsidRPr="000F188A">
              <w:rPr>
                <w:sz w:val="20"/>
                <w:szCs w:val="20"/>
              </w:rPr>
              <w:t xml:space="preserve">l </w:t>
            </w:r>
            <w:r w:rsidRPr="000F188A">
              <w:rPr>
                <w:sz w:val="20"/>
                <w:szCs w:val="20"/>
              </w:rPr>
              <w:t>care included</w:t>
            </w:r>
            <w:r w:rsidR="000F188A" w:rsidRPr="000F188A">
              <w:rPr>
                <w:sz w:val="20"/>
                <w:szCs w:val="20"/>
              </w:rPr>
              <w:t>)</w:t>
            </w:r>
            <w:r w:rsidR="00DB7D94">
              <w:rPr>
                <w:sz w:val="20"/>
                <w:szCs w:val="20"/>
              </w:rPr>
              <w:t xml:space="preserve"> </w:t>
            </w:r>
          </w:p>
        </w:tc>
        <w:tc>
          <w:tcPr>
            <w:tcW w:w="0" w:type="auto"/>
          </w:tcPr>
          <w:p w:rsidR="004E26B2" w:rsidRPr="00DB2D80" w:rsidRDefault="004E26B2" w:rsidP="00DB7D94">
            <w:pPr>
              <w:spacing w:before="120"/>
              <w:jc w:val="center"/>
              <w:outlineLvl w:val="0"/>
              <w:rPr>
                <w:lang w:val="fr-BE"/>
              </w:rPr>
            </w:pPr>
            <w:r w:rsidRPr="00DB2D80">
              <w:t>450</w:t>
            </w:r>
          </w:p>
        </w:tc>
        <w:tc>
          <w:tcPr>
            <w:tcW w:w="0" w:type="auto"/>
          </w:tcPr>
          <w:p w:rsidR="004E26B2" w:rsidRPr="00DB2D80" w:rsidRDefault="004E26B2" w:rsidP="00DB7D94">
            <w:pPr>
              <w:spacing w:before="120"/>
              <w:jc w:val="center"/>
              <w:outlineLvl w:val="0"/>
              <w:rPr>
                <w:lang w:val="fr-BE"/>
              </w:rPr>
            </w:pPr>
            <w:r w:rsidRPr="00DB2D80">
              <w:t>550</w:t>
            </w:r>
          </w:p>
        </w:tc>
        <w:tc>
          <w:tcPr>
            <w:tcW w:w="0" w:type="auto"/>
          </w:tcPr>
          <w:p w:rsidR="004E26B2" w:rsidRPr="00DB2D80" w:rsidRDefault="007070B5" w:rsidP="00DB7D94">
            <w:pPr>
              <w:spacing w:before="120"/>
              <w:jc w:val="center"/>
              <w:outlineLvl w:val="0"/>
              <w:rPr>
                <w:lang w:val="fr-BE"/>
              </w:rPr>
            </w:pPr>
            <w:r>
              <w:t>830</w:t>
            </w:r>
          </w:p>
        </w:tc>
        <w:tc>
          <w:tcPr>
            <w:tcW w:w="0" w:type="auto"/>
          </w:tcPr>
          <w:p w:rsidR="004E26B2" w:rsidRPr="00DB2D80" w:rsidRDefault="00772869" w:rsidP="00DB7D94">
            <w:pPr>
              <w:spacing w:before="120"/>
              <w:jc w:val="center"/>
              <w:outlineLvl w:val="0"/>
              <w:rPr>
                <w:lang w:val="fr-BE"/>
              </w:rPr>
            </w:pPr>
            <w:r>
              <w:t>1,</w:t>
            </w:r>
            <w:r w:rsidR="007070B5">
              <w:t>100</w:t>
            </w:r>
          </w:p>
        </w:tc>
        <w:tc>
          <w:tcPr>
            <w:tcW w:w="0" w:type="auto"/>
          </w:tcPr>
          <w:p w:rsidR="004E26B2" w:rsidRPr="00DB2D80" w:rsidRDefault="00772869" w:rsidP="00DB7D94">
            <w:pPr>
              <w:spacing w:before="120"/>
              <w:jc w:val="center"/>
              <w:outlineLvl w:val="0"/>
              <w:rPr>
                <w:lang w:val="fr-BE"/>
              </w:rPr>
            </w:pPr>
            <w:r>
              <w:t>1,</w:t>
            </w:r>
            <w:r w:rsidR="007070B5">
              <w:t>370</w:t>
            </w:r>
          </w:p>
        </w:tc>
        <w:tc>
          <w:tcPr>
            <w:tcW w:w="0" w:type="auto"/>
          </w:tcPr>
          <w:p w:rsidR="004E26B2" w:rsidRPr="00DB2D80" w:rsidRDefault="004E26B2" w:rsidP="00DB7D94">
            <w:pPr>
              <w:spacing w:before="120"/>
              <w:jc w:val="center"/>
              <w:outlineLvl w:val="0"/>
              <w:rPr>
                <w:lang w:val="fr-BE"/>
              </w:rPr>
            </w:pPr>
            <w:r>
              <w:t xml:space="preserve">? </w:t>
            </w:r>
            <w:r>
              <w:rPr>
                <w:rStyle w:val="Appelnotedebasdep"/>
              </w:rPr>
              <w:footnoteReference w:id="27"/>
            </w:r>
          </w:p>
        </w:tc>
      </w:tr>
    </w:tbl>
    <w:p w:rsidR="004E26B2" w:rsidRDefault="004E26B2" w:rsidP="007A389F">
      <w:pPr>
        <w:rPr>
          <w:rFonts w:ascii="Arial" w:hAnsi="Arial" w:cs="Arial"/>
          <w:b/>
          <w:i/>
          <w:sz w:val="28"/>
          <w:szCs w:val="28"/>
        </w:rPr>
      </w:pPr>
    </w:p>
    <w:p w:rsidR="00F56EB2" w:rsidRPr="006C5E37" w:rsidRDefault="00F56EB2" w:rsidP="008A044A">
      <w:pPr>
        <w:pStyle w:val="Paragraphedeliste"/>
        <w:numPr>
          <w:ilvl w:val="1"/>
          <w:numId w:val="25"/>
        </w:numPr>
        <w:spacing w:before="120"/>
        <w:rPr>
          <w:rFonts w:ascii="Arial" w:hAnsi="Arial" w:cs="Arial"/>
          <w:b/>
          <w:i/>
          <w:sz w:val="28"/>
          <w:szCs w:val="28"/>
        </w:rPr>
      </w:pPr>
      <w:r w:rsidRPr="006C5E37">
        <w:rPr>
          <w:rFonts w:ascii="Arial" w:hAnsi="Arial" w:cs="Arial"/>
          <w:b/>
          <w:i/>
          <w:sz w:val="28"/>
          <w:szCs w:val="28"/>
          <w:u w:val="single"/>
        </w:rPr>
        <w:t xml:space="preserve">DKV EU Plus </w:t>
      </w:r>
      <w:r w:rsidR="00332FFB">
        <w:rPr>
          <w:rFonts w:ascii="Arial" w:hAnsi="Arial" w:cs="Arial"/>
          <w:b/>
          <w:i/>
          <w:sz w:val="28"/>
          <w:szCs w:val="28"/>
          <w:u w:val="single"/>
        </w:rPr>
        <w:t>suggested</w:t>
      </w:r>
      <w:r w:rsidRPr="006C5E37">
        <w:rPr>
          <w:rFonts w:ascii="Arial" w:hAnsi="Arial" w:cs="Arial"/>
          <w:b/>
          <w:i/>
          <w:sz w:val="28"/>
          <w:szCs w:val="28"/>
          <w:u w:val="single"/>
        </w:rPr>
        <w:t xml:space="preserve"> by FFPE</w:t>
      </w:r>
      <w:r w:rsidR="00DA669E" w:rsidRPr="006C5E37">
        <w:rPr>
          <w:rFonts w:ascii="Arial" w:hAnsi="Arial" w:cs="Arial"/>
          <w:b/>
          <w:i/>
          <w:sz w:val="28"/>
          <w:szCs w:val="28"/>
        </w:rPr>
        <w:t>, US and Save Europe</w:t>
      </w:r>
    </w:p>
    <w:p w:rsidR="00F56EB2" w:rsidRDefault="00F56EB2" w:rsidP="002D1645">
      <w:pPr>
        <w:rPr>
          <w:rFonts w:ascii="Arial" w:hAnsi="Arial" w:cs="Arial"/>
          <w:i/>
        </w:rPr>
      </w:pPr>
      <w:r>
        <w:rPr>
          <w:rFonts w:ascii="Arial" w:hAnsi="Arial" w:cs="Arial"/>
          <w:i/>
        </w:rPr>
        <w:t xml:space="preserve">            Insura</w:t>
      </w:r>
      <w:r w:rsidR="002429EC">
        <w:rPr>
          <w:rFonts w:ascii="Arial" w:hAnsi="Arial" w:cs="Arial"/>
          <w:i/>
        </w:rPr>
        <w:t xml:space="preserve">nce company: DKV </w:t>
      </w:r>
      <w:proofErr w:type="gramStart"/>
      <w:r w:rsidR="002429EC">
        <w:rPr>
          <w:rFonts w:ascii="Arial" w:hAnsi="Arial" w:cs="Arial"/>
          <w:i/>
        </w:rPr>
        <w:t xml:space="preserve">Luxembourg  </w:t>
      </w:r>
      <w:r>
        <w:rPr>
          <w:rFonts w:ascii="Arial" w:hAnsi="Arial" w:cs="Arial"/>
          <w:i/>
        </w:rPr>
        <w:t>Broker</w:t>
      </w:r>
      <w:r w:rsidR="000D0196">
        <w:rPr>
          <w:rFonts w:ascii="Arial" w:hAnsi="Arial" w:cs="Arial"/>
          <w:i/>
        </w:rPr>
        <w:t>s</w:t>
      </w:r>
      <w:proofErr w:type="gramEnd"/>
      <w:r w:rsidR="0056423C">
        <w:rPr>
          <w:rFonts w:ascii="Arial" w:hAnsi="Arial" w:cs="Arial"/>
          <w:i/>
        </w:rPr>
        <w:t>:</w:t>
      </w:r>
      <w:r>
        <w:rPr>
          <w:rFonts w:ascii="Arial" w:hAnsi="Arial" w:cs="Arial"/>
          <w:i/>
        </w:rPr>
        <w:t xml:space="preserve">  WYR SCRL</w:t>
      </w:r>
      <w:r w:rsidR="002429EC">
        <w:rPr>
          <w:rFonts w:ascii="Arial" w:hAnsi="Arial" w:cs="Arial"/>
          <w:i/>
        </w:rPr>
        <w:t xml:space="preserve"> </w:t>
      </w:r>
      <w:r w:rsidR="000D0196">
        <w:rPr>
          <w:rFonts w:ascii="Arial" w:hAnsi="Arial" w:cs="Arial"/>
          <w:i/>
        </w:rPr>
        <w:t>/</w:t>
      </w:r>
      <w:r w:rsidR="002429EC">
        <w:rPr>
          <w:rFonts w:ascii="Arial" w:eastAsia="Times New Roman" w:hAnsi="Arial" w:cs="Arial"/>
          <w:i/>
        </w:rPr>
        <w:t xml:space="preserve">   </w:t>
      </w:r>
      <w:r w:rsidR="000D0196" w:rsidRPr="000D0196">
        <w:rPr>
          <w:rFonts w:ascii="Arial" w:eastAsia="Times New Roman" w:hAnsi="Arial" w:cs="Arial"/>
          <w:i/>
        </w:rPr>
        <w:t>NS consult</w:t>
      </w:r>
      <w:r w:rsidR="009F6536">
        <w:rPr>
          <w:rFonts w:ascii="Arial" w:eastAsia="Times New Roman" w:hAnsi="Arial" w:cs="Arial"/>
        </w:rPr>
        <w:t xml:space="preserve"> </w:t>
      </w:r>
      <w:r w:rsidR="002429EC">
        <w:rPr>
          <w:rFonts w:ascii="Arial" w:hAnsi="Arial" w:cs="Arial"/>
          <w:i/>
        </w:rPr>
        <w:t>(Reference</w:t>
      </w:r>
      <w:r w:rsidR="00945C07">
        <w:rPr>
          <w:rFonts w:ascii="Arial" w:hAnsi="Arial" w:cs="Arial"/>
          <w:i/>
        </w:rPr>
        <w:t xml:space="preserve"> 5</w:t>
      </w:r>
      <w:r w:rsidRPr="00833778">
        <w:rPr>
          <w:rFonts w:ascii="Arial" w:hAnsi="Arial" w:cs="Arial"/>
          <w:i/>
        </w:rPr>
        <w:t>)</w:t>
      </w:r>
    </w:p>
    <w:p w:rsidR="002D1645" w:rsidRPr="002D1645" w:rsidRDefault="002D1645" w:rsidP="002D1645">
      <w:pPr>
        <w:jc w:val="center"/>
        <w:rPr>
          <w:rFonts w:ascii="Arial" w:hAnsi="Arial" w:cs="Arial"/>
          <w:b/>
          <w:i/>
        </w:rPr>
      </w:pPr>
      <w:r w:rsidRPr="002D1645">
        <w:rPr>
          <w:rFonts w:ascii="Arial" w:hAnsi="Arial" w:cs="Arial"/>
          <w:b/>
          <w:i/>
        </w:rPr>
        <w:t>Affiliation is now possible only for the colleagues in Luxemburg.</w:t>
      </w:r>
    </w:p>
    <w:p w:rsidR="00902902" w:rsidRPr="00902902" w:rsidRDefault="00F56EB2" w:rsidP="008A044A">
      <w:pPr>
        <w:pStyle w:val="Paragraphedeliste"/>
        <w:numPr>
          <w:ilvl w:val="0"/>
          <w:numId w:val="26"/>
        </w:numPr>
        <w:spacing w:after="120"/>
        <w:jc w:val="both"/>
        <w:rPr>
          <w:rFonts w:ascii="Arial" w:hAnsi="Arial" w:cs="Arial"/>
          <w:b/>
        </w:rPr>
      </w:pPr>
      <w:r w:rsidRPr="004F46A1">
        <w:rPr>
          <w:rFonts w:ascii="Arial" w:hAnsi="Arial" w:cs="Arial"/>
          <w:b/>
        </w:rPr>
        <w:t>This Individual insurance</w:t>
      </w:r>
      <w:r w:rsidR="00F06CB6">
        <w:rPr>
          <w:rFonts w:ascii="Arial" w:hAnsi="Arial" w:cs="Arial"/>
          <w:b/>
        </w:rPr>
        <w:t xml:space="preserve"> policy</w:t>
      </w:r>
      <w:r w:rsidRPr="004F46A1">
        <w:rPr>
          <w:rFonts w:ascii="Arial" w:hAnsi="Arial" w:cs="Arial"/>
          <w:b/>
        </w:rPr>
        <w:t xml:space="preserve"> is open to anyone under 70</w:t>
      </w:r>
      <w:r w:rsidR="002429EC" w:rsidRPr="004F46A1">
        <w:rPr>
          <w:rFonts w:ascii="Arial" w:hAnsi="Arial" w:cs="Arial"/>
          <w:b/>
        </w:rPr>
        <w:t>.</w:t>
      </w:r>
      <w:r w:rsidR="008363F6">
        <w:rPr>
          <w:rStyle w:val="Appelnotedebasdep"/>
          <w:rFonts w:ascii="Arial" w:hAnsi="Arial" w:cs="Arial"/>
          <w:b/>
        </w:rPr>
        <w:footnoteReference w:id="28"/>
      </w:r>
      <w:r w:rsidR="002429EC" w:rsidRPr="004F46A1">
        <w:rPr>
          <w:rFonts w:ascii="Arial" w:hAnsi="Arial" w:cs="Arial"/>
          <w:b/>
        </w:rPr>
        <w:t xml:space="preserve"> </w:t>
      </w:r>
    </w:p>
    <w:p w:rsidR="002429EC" w:rsidRPr="004F46A1" w:rsidRDefault="002429EC" w:rsidP="008A044A">
      <w:pPr>
        <w:pStyle w:val="Paragraphedeliste"/>
        <w:numPr>
          <w:ilvl w:val="0"/>
          <w:numId w:val="26"/>
        </w:numPr>
        <w:spacing w:after="120"/>
        <w:jc w:val="both"/>
        <w:rPr>
          <w:rFonts w:ascii="Arial" w:hAnsi="Arial" w:cs="Arial"/>
          <w:b/>
        </w:rPr>
      </w:pPr>
      <w:r w:rsidRPr="004F46A1">
        <w:rPr>
          <w:rFonts w:ascii="Arial" w:hAnsi="Arial" w:cs="Arial"/>
          <w:b/>
        </w:rPr>
        <w:t>Available to partners and children.</w:t>
      </w:r>
    </w:p>
    <w:p w:rsidR="00F56EB2" w:rsidRPr="004F46A1" w:rsidRDefault="002429EC" w:rsidP="008A044A">
      <w:pPr>
        <w:pStyle w:val="Paragraphedeliste"/>
        <w:numPr>
          <w:ilvl w:val="0"/>
          <w:numId w:val="26"/>
        </w:numPr>
        <w:spacing w:after="120"/>
        <w:jc w:val="both"/>
        <w:rPr>
          <w:rFonts w:ascii="Arial" w:hAnsi="Arial" w:cs="Arial"/>
          <w:b/>
        </w:rPr>
      </w:pPr>
      <w:r w:rsidRPr="004F46A1">
        <w:rPr>
          <w:rFonts w:ascii="Arial" w:hAnsi="Arial" w:cs="Arial"/>
          <w:b/>
        </w:rPr>
        <w:t>A</w:t>
      </w:r>
      <w:r w:rsidR="00F56EB2" w:rsidRPr="004F46A1">
        <w:rPr>
          <w:rFonts w:ascii="Arial" w:hAnsi="Arial" w:cs="Arial"/>
          <w:b/>
        </w:rPr>
        <w:t xml:space="preserve"> medical questionnaire is required prior to subscription.</w:t>
      </w:r>
      <w:r w:rsidRPr="004F46A1">
        <w:rPr>
          <w:rFonts w:ascii="Arial" w:hAnsi="Arial" w:cs="Arial"/>
          <w:b/>
        </w:rPr>
        <w:t xml:space="preserve"> There are waiting periods of 3 to 8 months.</w:t>
      </w:r>
    </w:p>
    <w:p w:rsidR="004F46A1" w:rsidRPr="004F46A1" w:rsidRDefault="004F46A1" w:rsidP="008A044A">
      <w:pPr>
        <w:pStyle w:val="Paragraphedeliste"/>
        <w:numPr>
          <w:ilvl w:val="0"/>
          <w:numId w:val="26"/>
        </w:numPr>
        <w:spacing w:after="120"/>
        <w:jc w:val="both"/>
        <w:rPr>
          <w:rFonts w:ascii="Arial" w:hAnsi="Arial" w:cs="Arial"/>
          <w:b/>
        </w:rPr>
      </w:pPr>
      <w:r w:rsidRPr="004F46A1">
        <w:rPr>
          <w:rFonts w:ascii="Arial" w:hAnsi="Arial" w:cs="Arial"/>
          <w:b/>
        </w:rPr>
        <w:t>Lifelong insurance</w:t>
      </w:r>
      <w:r w:rsidR="00F06CB6">
        <w:rPr>
          <w:rFonts w:ascii="Arial" w:hAnsi="Arial" w:cs="Arial"/>
          <w:b/>
        </w:rPr>
        <w:t>.</w:t>
      </w:r>
    </w:p>
    <w:p w:rsidR="002429EC" w:rsidRPr="004F46A1" w:rsidRDefault="002429EC" w:rsidP="008A044A">
      <w:pPr>
        <w:pStyle w:val="Paragraphedeliste"/>
        <w:numPr>
          <w:ilvl w:val="0"/>
          <w:numId w:val="26"/>
        </w:numPr>
        <w:spacing w:after="120"/>
        <w:jc w:val="both"/>
        <w:rPr>
          <w:rFonts w:ascii="Arial" w:hAnsi="Arial" w:cs="Arial"/>
          <w:b/>
        </w:rPr>
      </w:pPr>
      <w:r w:rsidRPr="004F46A1">
        <w:rPr>
          <w:rFonts w:ascii="Arial" w:hAnsi="Arial" w:cs="Arial"/>
          <w:b/>
        </w:rPr>
        <w:t>Cover is valid in Europe and one month out of Europe. It can be extend</w:t>
      </w:r>
      <w:r w:rsidR="00F06CB6">
        <w:rPr>
          <w:rFonts w:ascii="Arial" w:hAnsi="Arial" w:cs="Arial"/>
          <w:b/>
        </w:rPr>
        <w:t>ed.</w:t>
      </w:r>
    </w:p>
    <w:p w:rsidR="00F56EB2" w:rsidRDefault="00F56EB2" w:rsidP="00F56EB2">
      <w:pPr>
        <w:spacing w:after="120"/>
        <w:jc w:val="both"/>
        <w:rPr>
          <w:rFonts w:ascii="Arial" w:hAnsi="Arial" w:cs="Arial"/>
        </w:rPr>
      </w:pPr>
      <w:r>
        <w:rPr>
          <w:rFonts w:ascii="Arial" w:hAnsi="Arial" w:cs="Arial"/>
        </w:rPr>
        <w:t>This insurance covers all hospital (single room) care and normal out-</w:t>
      </w:r>
      <w:r w:rsidR="00361CE1">
        <w:rPr>
          <w:rFonts w:ascii="Arial" w:hAnsi="Arial" w:cs="Arial"/>
        </w:rPr>
        <w:t xml:space="preserve">patient treatment, </w:t>
      </w:r>
      <w:r w:rsidR="004F46A1">
        <w:rPr>
          <w:rFonts w:ascii="Arial" w:hAnsi="Arial" w:cs="Arial"/>
        </w:rPr>
        <w:t>usual consultat</w:t>
      </w:r>
      <w:r w:rsidR="00361CE1">
        <w:rPr>
          <w:rFonts w:ascii="Arial" w:hAnsi="Arial" w:cs="Arial"/>
        </w:rPr>
        <w:t>i</w:t>
      </w:r>
      <w:r w:rsidR="004F46A1">
        <w:rPr>
          <w:rFonts w:ascii="Arial" w:hAnsi="Arial" w:cs="Arial"/>
        </w:rPr>
        <w:t>ons</w:t>
      </w:r>
      <w:r>
        <w:rPr>
          <w:rFonts w:ascii="Arial" w:hAnsi="Arial" w:cs="Arial"/>
        </w:rPr>
        <w:t xml:space="preserve"> - including specialists, pres</w:t>
      </w:r>
      <w:r w:rsidR="00361CE1">
        <w:rPr>
          <w:rFonts w:ascii="Arial" w:hAnsi="Arial" w:cs="Arial"/>
        </w:rPr>
        <w:t xml:space="preserve">cribed medicine, </w:t>
      </w:r>
      <w:r w:rsidR="006F4926">
        <w:rPr>
          <w:rFonts w:ascii="Arial" w:hAnsi="Arial" w:cs="Arial"/>
        </w:rPr>
        <w:t>etc</w:t>
      </w:r>
      <w:r>
        <w:rPr>
          <w:rFonts w:ascii="Arial" w:hAnsi="Arial" w:cs="Arial"/>
        </w:rPr>
        <w:t xml:space="preserve">) ambulance costs, parent accompanying </w:t>
      </w:r>
      <w:r w:rsidR="00D76CE2">
        <w:rPr>
          <w:rFonts w:ascii="Arial" w:hAnsi="Arial" w:cs="Arial"/>
        </w:rPr>
        <w:t xml:space="preserve">a </w:t>
      </w:r>
      <w:r>
        <w:rPr>
          <w:rFonts w:ascii="Arial" w:hAnsi="Arial" w:cs="Arial"/>
        </w:rPr>
        <w:t>child in hospital, classic and some alternative medicines.</w:t>
      </w:r>
      <w:r w:rsidR="00361CE1">
        <w:rPr>
          <w:rFonts w:ascii="Arial" w:hAnsi="Arial" w:cs="Arial"/>
        </w:rPr>
        <w:t xml:space="preserve"> Dental, eye and ear treatment and orthopaedic equipment are also considered.</w:t>
      </w:r>
    </w:p>
    <w:p w:rsidR="00F56EB2" w:rsidRPr="008034C4" w:rsidRDefault="00361CE1" w:rsidP="00F56EB2">
      <w:pPr>
        <w:spacing w:after="120"/>
        <w:ind w:firstLine="12"/>
        <w:jc w:val="both"/>
        <w:rPr>
          <w:rFonts w:ascii="Arial" w:hAnsi="Arial" w:cs="Arial"/>
        </w:rPr>
      </w:pPr>
      <w:r w:rsidRPr="00361CE1">
        <w:rPr>
          <w:rFonts w:ascii="Arial" w:hAnsi="Arial" w:cs="Arial"/>
          <w:color w:val="000000"/>
        </w:rPr>
        <w:t>With replacement teeth, however, reimburse</w:t>
      </w:r>
      <w:r>
        <w:rPr>
          <w:rFonts w:ascii="Arial" w:hAnsi="Arial" w:cs="Arial"/>
          <w:color w:val="000000"/>
        </w:rPr>
        <w:t xml:space="preserve">ment is restricted to a maximum </w:t>
      </w:r>
      <w:r w:rsidRPr="00361CE1">
        <w:rPr>
          <w:rFonts w:ascii="Arial" w:hAnsi="Arial" w:cs="Arial"/>
          <w:color w:val="000000"/>
        </w:rPr>
        <w:t>level o</w:t>
      </w:r>
      <w:r>
        <w:rPr>
          <w:rFonts w:ascii="Arial" w:hAnsi="Arial" w:cs="Arial"/>
          <w:color w:val="000000"/>
        </w:rPr>
        <w:t xml:space="preserve">f one quarter of the top tariff </w:t>
      </w:r>
      <w:r w:rsidR="0057005B">
        <w:rPr>
          <w:rFonts w:ascii="Arial" w:hAnsi="Arial" w:cs="Arial"/>
          <w:color w:val="000000"/>
        </w:rPr>
        <w:t>rate, calculated</w:t>
      </w:r>
      <w:r w:rsidRPr="00361CE1">
        <w:rPr>
          <w:rFonts w:ascii="Arial" w:hAnsi="Arial" w:cs="Arial"/>
          <w:color w:val="000000"/>
        </w:rPr>
        <w:t xml:space="preserve"> in accordance with</w:t>
      </w:r>
      <w:r>
        <w:rPr>
          <w:rFonts w:ascii="Arial" w:hAnsi="Arial" w:cs="Arial"/>
        </w:rPr>
        <w:t xml:space="preserve"> the JSIS ceilings.</w:t>
      </w:r>
    </w:p>
    <w:p w:rsidR="00F56EB2" w:rsidRDefault="00F56EB2" w:rsidP="00F56EB2">
      <w:pPr>
        <w:spacing w:after="120"/>
        <w:jc w:val="both"/>
        <w:rPr>
          <w:rFonts w:ascii="Arial" w:hAnsi="Arial" w:cs="Arial"/>
        </w:rPr>
      </w:pPr>
      <w:r>
        <w:rPr>
          <w:rFonts w:ascii="Arial" w:hAnsi="Arial" w:cs="Arial"/>
        </w:rPr>
        <w:t>Supplementary reimbursement corresponds to 20% of costs.  The company will also reimburse where there is excess expenditure (e.g. single room).</w:t>
      </w:r>
    </w:p>
    <w:p w:rsidR="00F56EB2" w:rsidRDefault="00F56EB2" w:rsidP="00F56EB2">
      <w:pPr>
        <w:spacing w:after="120"/>
        <w:jc w:val="both"/>
        <w:rPr>
          <w:rFonts w:ascii="Arial" w:hAnsi="Arial" w:cs="Arial"/>
        </w:rPr>
      </w:pPr>
      <w:r w:rsidRPr="007A389F">
        <w:rPr>
          <w:rFonts w:ascii="Arial" w:hAnsi="Arial" w:cs="Arial"/>
        </w:rPr>
        <w:t>Detailed supporting documents are required when requesting top-up reimbursement.</w:t>
      </w:r>
    </w:p>
    <w:p w:rsidR="004F46A1" w:rsidRPr="007A389F" w:rsidRDefault="00361CE1" w:rsidP="00F56EB2">
      <w:pPr>
        <w:spacing w:after="120"/>
        <w:jc w:val="both"/>
        <w:rPr>
          <w:rFonts w:ascii="Arial" w:hAnsi="Arial" w:cs="Arial"/>
        </w:rPr>
      </w:pPr>
      <w:r>
        <w:rPr>
          <w:rFonts w:ascii="Arial" w:hAnsi="Arial" w:cs="Arial"/>
          <w:color w:val="231F20"/>
        </w:rPr>
        <w:t xml:space="preserve">The </w:t>
      </w:r>
      <w:r w:rsidRPr="009A32E4">
        <w:rPr>
          <w:rFonts w:ascii="Arial" w:hAnsi="Arial" w:cs="Arial"/>
          <w:color w:val="231F20"/>
        </w:rPr>
        <w:t xml:space="preserve">annual policy is automatically </w:t>
      </w:r>
      <w:r>
        <w:rPr>
          <w:rFonts w:ascii="Arial" w:hAnsi="Arial" w:cs="Arial"/>
          <w:color w:val="231F20"/>
        </w:rPr>
        <w:t xml:space="preserve">renewed for the next insurance year. DKV adjusts the annual </w:t>
      </w:r>
      <w:r w:rsidR="00105665">
        <w:rPr>
          <w:rFonts w:ascii="Arial" w:hAnsi="Arial" w:cs="Arial"/>
          <w:color w:val="231F20"/>
        </w:rPr>
        <w:t>premium</w:t>
      </w:r>
      <w:r>
        <w:rPr>
          <w:rFonts w:ascii="Arial" w:hAnsi="Arial" w:cs="Arial"/>
          <w:color w:val="231F20"/>
        </w:rPr>
        <w:t xml:space="preserve"> depending on the statistics, even if the </w:t>
      </w:r>
      <w:r w:rsidR="00105665">
        <w:rPr>
          <w:rFonts w:ascii="Arial" w:hAnsi="Arial" w:cs="Arial"/>
          <w:color w:val="231F20"/>
        </w:rPr>
        <w:t>premium</w:t>
      </w:r>
      <w:r>
        <w:rPr>
          <w:rFonts w:ascii="Arial" w:hAnsi="Arial" w:cs="Arial"/>
          <w:color w:val="231F20"/>
        </w:rPr>
        <w:t xml:space="preserve"> is fixed at the subscription.</w:t>
      </w:r>
    </w:p>
    <w:p w:rsidR="00F56EB2" w:rsidRPr="007A389F" w:rsidRDefault="00F56EB2" w:rsidP="00F56EB2">
      <w:pPr>
        <w:spacing w:after="120"/>
        <w:ind w:left="12"/>
        <w:rPr>
          <w:rFonts w:ascii="Arial" w:hAnsi="Arial" w:cs="Arial"/>
          <w:i/>
        </w:rPr>
      </w:pPr>
      <w:r w:rsidRPr="007A389F">
        <w:rPr>
          <w:rFonts w:ascii="Arial" w:hAnsi="Arial" w:cs="Arial"/>
          <w:b/>
          <w:i/>
        </w:rPr>
        <w:lastRenderedPageBreak/>
        <w:t xml:space="preserve">Example </w:t>
      </w:r>
      <w:r w:rsidRPr="007A389F">
        <w:rPr>
          <w:rFonts w:ascii="Arial" w:hAnsi="Arial" w:cs="Arial"/>
          <w:i/>
        </w:rPr>
        <w:t>(</w:t>
      </w:r>
      <w:r>
        <w:rPr>
          <w:rFonts w:ascii="Arial" w:hAnsi="Arial" w:cs="Arial"/>
          <w:i/>
        </w:rPr>
        <w:t>Prosthesis</w:t>
      </w:r>
      <w:r w:rsidRPr="007A389F">
        <w:rPr>
          <w:rFonts w:ascii="Arial" w:hAnsi="Arial" w:cs="Arial"/>
          <w:i/>
        </w:rPr>
        <w:t>): hos</w:t>
      </w:r>
      <w:r w:rsidR="00772869">
        <w:rPr>
          <w:rFonts w:ascii="Arial" w:hAnsi="Arial" w:cs="Arial"/>
          <w:i/>
        </w:rPr>
        <w:t>pital costs (single room) = €20,000, JSIS reimburses €14,</w:t>
      </w:r>
      <w:r w:rsidRPr="007A389F">
        <w:rPr>
          <w:rFonts w:ascii="Arial" w:hAnsi="Arial" w:cs="Arial"/>
          <w:i/>
        </w:rPr>
        <w:t>000 (=</w:t>
      </w:r>
      <w:r w:rsidR="00772869">
        <w:rPr>
          <w:rFonts w:ascii="Arial" w:hAnsi="Arial" w:cs="Arial"/>
          <w:i/>
        </w:rPr>
        <w:t>70%) – top up possible up to €5,</w:t>
      </w:r>
      <w:r w:rsidRPr="007A389F">
        <w:rPr>
          <w:rFonts w:ascii="Arial" w:hAnsi="Arial" w:cs="Arial"/>
          <w:i/>
        </w:rPr>
        <w:t>000 (20% of costs)</w:t>
      </w:r>
    </w:p>
    <w:p w:rsidR="00F56EB2" w:rsidRPr="004F46A1" w:rsidRDefault="00F56EB2" w:rsidP="00F56EB2">
      <w:pPr>
        <w:spacing w:after="120"/>
        <w:jc w:val="both"/>
        <w:outlineLvl w:val="0"/>
        <w:rPr>
          <w:rFonts w:ascii="Arial" w:hAnsi="Arial" w:cs="Arial"/>
        </w:rPr>
      </w:pPr>
      <w:r w:rsidRPr="004F46A1">
        <w:rPr>
          <w:rFonts w:ascii="Arial" w:hAnsi="Arial" w:cs="Arial"/>
        </w:rPr>
        <w:t xml:space="preserve">The annual premium </w:t>
      </w:r>
      <w:r w:rsidR="00021554" w:rsidRPr="004F46A1">
        <w:rPr>
          <w:rFonts w:ascii="Arial" w:hAnsi="Arial" w:cs="Arial"/>
        </w:rPr>
        <w:t>depends on age when</w:t>
      </w:r>
      <w:r w:rsidRPr="004F46A1">
        <w:rPr>
          <w:rFonts w:ascii="Arial" w:hAnsi="Arial" w:cs="Arial"/>
        </w:rPr>
        <w:t xml:space="preserve"> </w:t>
      </w:r>
      <w:r w:rsidR="00021554" w:rsidRPr="004F46A1">
        <w:rPr>
          <w:rFonts w:ascii="Arial" w:hAnsi="Arial" w:cs="Arial"/>
        </w:rPr>
        <w:t xml:space="preserve">subscribing </w:t>
      </w:r>
      <w:r w:rsidR="001135C5">
        <w:rPr>
          <w:rFonts w:ascii="Arial" w:hAnsi="Arial" w:cs="Arial"/>
        </w:rPr>
        <w:t xml:space="preserve">(in € - </w:t>
      </w:r>
      <w:r w:rsidR="004F46A1">
        <w:rPr>
          <w:rFonts w:ascii="Arial" w:hAnsi="Arial" w:cs="Arial"/>
        </w:rPr>
        <w:t>BE taxes included</w:t>
      </w:r>
      <w:r w:rsidR="00021554" w:rsidRPr="004F46A1">
        <w:rPr>
          <w:rFonts w:ascii="Arial" w:hAnsi="Arial" w:cs="Arial"/>
        </w:rPr>
        <w:t>)</w:t>
      </w:r>
    </w:p>
    <w:tbl>
      <w:tblPr>
        <w:tblStyle w:val="Grilledutableau"/>
        <w:tblW w:w="0" w:type="auto"/>
        <w:tblInd w:w="1303" w:type="dxa"/>
        <w:tblLook w:val="04A0" w:firstRow="1" w:lastRow="0" w:firstColumn="1" w:lastColumn="0" w:noHBand="0" w:noVBand="1"/>
      </w:tblPr>
      <w:tblGrid>
        <w:gridCol w:w="4056"/>
        <w:gridCol w:w="779"/>
        <w:gridCol w:w="779"/>
        <w:gridCol w:w="779"/>
        <w:gridCol w:w="767"/>
      </w:tblGrid>
      <w:tr w:rsidR="005A49CE" w:rsidRPr="005A49CE" w:rsidTr="004F46A1">
        <w:trPr>
          <w:trHeight w:val="300"/>
        </w:trPr>
        <w:tc>
          <w:tcPr>
            <w:tcW w:w="0" w:type="auto"/>
            <w:noWrap/>
            <w:hideMark/>
          </w:tcPr>
          <w:p w:rsidR="005A49CE" w:rsidRPr="005A49CE" w:rsidRDefault="001135C5" w:rsidP="005A49CE">
            <w:pPr>
              <w:rPr>
                <w:rFonts w:eastAsia="Times New Roman"/>
                <w:color w:val="000000"/>
                <w:lang w:val="fr-BE" w:eastAsia="fr-BE" w:bidi="ar-SA"/>
              </w:rPr>
            </w:pPr>
            <w:r>
              <w:rPr>
                <w:rFonts w:eastAsia="Times New Roman"/>
                <w:color w:val="000000"/>
                <w:lang w:val="fr-BE" w:eastAsia="fr-BE" w:bidi="ar-SA"/>
              </w:rPr>
              <w:t xml:space="preserve">Age </w:t>
            </w:r>
            <w:r w:rsidR="005A49CE" w:rsidRPr="005A49CE">
              <w:rPr>
                <w:rFonts w:eastAsia="Times New Roman"/>
                <w:color w:val="000000"/>
                <w:lang w:val="fr-BE" w:eastAsia="fr-BE" w:bidi="ar-SA"/>
              </w:rPr>
              <w:t xml:space="preserve">on </w:t>
            </w:r>
            <w:proofErr w:type="spellStart"/>
            <w:r w:rsidR="005A49CE" w:rsidRPr="005A49CE">
              <w:rPr>
                <w:rFonts w:eastAsia="Times New Roman"/>
                <w:color w:val="000000"/>
                <w:lang w:val="fr-BE" w:eastAsia="fr-BE" w:bidi="ar-SA"/>
              </w:rPr>
              <w:t>subscription</w:t>
            </w:r>
            <w:proofErr w:type="spellEnd"/>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30-34</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50-54</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65-69</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70 -</w:t>
            </w:r>
          </w:p>
        </w:tc>
      </w:tr>
      <w:tr w:rsidR="005A49CE" w:rsidRPr="005A49CE" w:rsidTr="004F46A1">
        <w:trPr>
          <w:trHeight w:val="315"/>
        </w:trPr>
        <w:tc>
          <w:tcPr>
            <w:tcW w:w="0" w:type="auto"/>
            <w:noWrap/>
            <w:hideMark/>
          </w:tcPr>
          <w:p w:rsidR="005A49CE" w:rsidRPr="005A49CE" w:rsidRDefault="005A49CE" w:rsidP="005A49CE">
            <w:pPr>
              <w:rPr>
                <w:rFonts w:eastAsia="Times New Roman"/>
                <w:color w:val="000000"/>
                <w:lang w:eastAsia="fr-BE" w:bidi="ar-SA"/>
              </w:rPr>
            </w:pPr>
            <w:r w:rsidRPr="005A49CE">
              <w:rPr>
                <w:rFonts w:eastAsia="Times New Roman"/>
                <w:color w:val="000000"/>
                <w:lang w:eastAsia="fr-BE" w:bidi="ar-SA"/>
              </w:rPr>
              <w:t>Annual premium € (order of magnitude)</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600</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1.000</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1.400</w:t>
            </w:r>
          </w:p>
        </w:tc>
        <w:tc>
          <w:tcPr>
            <w:tcW w:w="0" w:type="auto"/>
            <w:noWrap/>
            <w:hideMark/>
          </w:tcPr>
          <w:p w:rsidR="005A49CE" w:rsidRPr="005A49CE" w:rsidRDefault="005A49CE" w:rsidP="005A49CE">
            <w:pPr>
              <w:jc w:val="center"/>
              <w:rPr>
                <w:rFonts w:eastAsia="Times New Roman"/>
                <w:color w:val="000000"/>
                <w:lang w:val="fr-BE" w:eastAsia="fr-BE" w:bidi="ar-SA"/>
              </w:rPr>
            </w:pPr>
            <w:r w:rsidRPr="005A49CE">
              <w:rPr>
                <w:rFonts w:eastAsia="Times New Roman"/>
                <w:color w:val="000000"/>
                <w:lang w:val="fr-BE" w:eastAsia="fr-BE" w:bidi="ar-SA"/>
              </w:rPr>
              <w:t>1.500</w:t>
            </w:r>
          </w:p>
        </w:tc>
      </w:tr>
    </w:tbl>
    <w:p w:rsidR="00856DA4" w:rsidRPr="00CE2455" w:rsidRDefault="00856DA4" w:rsidP="00CE2455">
      <w:pPr>
        <w:rPr>
          <w:rFonts w:ascii="Arial" w:hAnsi="Arial" w:cs="Arial"/>
          <w:b/>
          <w:i/>
          <w:sz w:val="28"/>
          <w:szCs w:val="28"/>
          <w:u w:val="single"/>
        </w:rPr>
      </w:pPr>
    </w:p>
    <w:p w:rsidR="00461E8D" w:rsidRDefault="00461E8D" w:rsidP="008A044A">
      <w:pPr>
        <w:pStyle w:val="Paragraphedeliste"/>
        <w:numPr>
          <w:ilvl w:val="1"/>
          <w:numId w:val="25"/>
        </w:numPr>
        <w:rPr>
          <w:rFonts w:ascii="Arial" w:hAnsi="Arial" w:cs="Arial"/>
          <w:b/>
          <w:i/>
          <w:sz w:val="28"/>
          <w:szCs w:val="28"/>
          <w:u w:val="single"/>
        </w:rPr>
      </w:pPr>
      <w:r>
        <w:rPr>
          <w:rFonts w:ascii="Arial" w:hAnsi="Arial" w:cs="Arial"/>
          <w:b/>
          <w:i/>
          <w:sz w:val="28"/>
          <w:szCs w:val="28"/>
          <w:u w:val="single"/>
        </w:rPr>
        <w:t>EU HEALTH by FOYER Global Health, Luxemburg</w:t>
      </w:r>
    </w:p>
    <w:p w:rsidR="00461E8D" w:rsidRPr="00461E8D" w:rsidRDefault="00461E8D" w:rsidP="0063609F">
      <w:pPr>
        <w:pStyle w:val="Paragraphedeliste"/>
        <w:spacing w:after="120"/>
        <w:contextualSpacing w:val="0"/>
        <w:rPr>
          <w:rFonts w:ascii="Arial" w:hAnsi="Arial" w:cs="Arial"/>
          <w:i/>
          <w:sz w:val="24"/>
          <w:szCs w:val="24"/>
        </w:rPr>
      </w:pPr>
      <w:r w:rsidRPr="00461E8D">
        <w:rPr>
          <w:rFonts w:ascii="Arial" w:hAnsi="Arial" w:cs="Arial"/>
          <w:i/>
          <w:sz w:val="24"/>
          <w:szCs w:val="24"/>
        </w:rPr>
        <w:t>Insurance company: Foyer Global Health, Luxemburg</w:t>
      </w:r>
      <w:r w:rsidR="00CE2455">
        <w:rPr>
          <w:rFonts w:ascii="Arial" w:hAnsi="Arial" w:cs="Arial"/>
          <w:i/>
          <w:sz w:val="24"/>
          <w:szCs w:val="24"/>
        </w:rPr>
        <w:t xml:space="preserve"> (Reference 6)</w:t>
      </w:r>
    </w:p>
    <w:p w:rsidR="0063609F" w:rsidRPr="0063609F" w:rsidRDefault="0063609F" w:rsidP="0063609F">
      <w:pPr>
        <w:pStyle w:val="Paragraphedeliste"/>
        <w:numPr>
          <w:ilvl w:val="0"/>
          <w:numId w:val="42"/>
        </w:numPr>
        <w:autoSpaceDE w:val="0"/>
        <w:autoSpaceDN w:val="0"/>
        <w:adjustRightInd w:val="0"/>
        <w:spacing w:after="120"/>
        <w:rPr>
          <w:rFonts w:ascii="Arial" w:hAnsi="Arial" w:cs="Arial"/>
          <w:b/>
          <w:color w:val="000000"/>
          <w:lang w:val="en-US"/>
        </w:rPr>
      </w:pPr>
      <w:r w:rsidRPr="0063609F">
        <w:rPr>
          <w:rFonts w:ascii="Arial" w:hAnsi="Arial" w:cs="Arial"/>
          <w:b/>
          <w:color w:val="000000"/>
          <w:lang w:val="en-US"/>
        </w:rPr>
        <w:t>This individual insurance is ava</w:t>
      </w:r>
      <w:r w:rsidR="00EB153F">
        <w:rPr>
          <w:rFonts w:ascii="Arial" w:hAnsi="Arial" w:cs="Arial"/>
          <w:b/>
          <w:color w:val="000000"/>
          <w:lang w:val="en-US"/>
        </w:rPr>
        <w:t>ilable up to the age of 65</w:t>
      </w:r>
    </w:p>
    <w:p w:rsidR="0063609F" w:rsidRPr="0063609F" w:rsidRDefault="0063609F" w:rsidP="0063609F">
      <w:pPr>
        <w:pStyle w:val="Paragraphedeliste"/>
        <w:numPr>
          <w:ilvl w:val="0"/>
          <w:numId w:val="42"/>
        </w:numPr>
        <w:autoSpaceDE w:val="0"/>
        <w:autoSpaceDN w:val="0"/>
        <w:adjustRightInd w:val="0"/>
        <w:spacing w:after="120"/>
        <w:rPr>
          <w:rFonts w:ascii="Arial" w:hAnsi="Arial" w:cs="Arial"/>
          <w:b/>
          <w:color w:val="000000"/>
          <w:lang w:val="en-US"/>
        </w:rPr>
      </w:pPr>
      <w:r w:rsidRPr="0063609F">
        <w:rPr>
          <w:rFonts w:ascii="Arial" w:hAnsi="Arial" w:cs="Arial"/>
          <w:b/>
          <w:color w:val="000000"/>
          <w:lang w:val="en-US"/>
        </w:rPr>
        <w:t>It is also available for partners and children</w:t>
      </w:r>
    </w:p>
    <w:p w:rsidR="0063609F" w:rsidRPr="0063609F" w:rsidRDefault="0063609F" w:rsidP="0063609F">
      <w:pPr>
        <w:pStyle w:val="Paragraphedeliste"/>
        <w:numPr>
          <w:ilvl w:val="0"/>
          <w:numId w:val="42"/>
        </w:numPr>
        <w:autoSpaceDE w:val="0"/>
        <w:autoSpaceDN w:val="0"/>
        <w:adjustRightInd w:val="0"/>
        <w:spacing w:after="120"/>
        <w:rPr>
          <w:rFonts w:ascii="Arial" w:hAnsi="Arial" w:cs="Arial"/>
          <w:b/>
          <w:color w:val="000000"/>
          <w:lang w:val="en-US"/>
        </w:rPr>
      </w:pPr>
      <w:r w:rsidRPr="0063609F">
        <w:rPr>
          <w:rFonts w:ascii="Arial" w:hAnsi="Arial" w:cs="Arial"/>
          <w:b/>
          <w:color w:val="000000"/>
          <w:lang w:val="en-US"/>
        </w:rPr>
        <w:t>Subject to risk assessment. There are no overall waiting periods. Waiting periods apply only to specified benefits (i.e. pregn</w:t>
      </w:r>
      <w:r w:rsidR="00EB153F">
        <w:rPr>
          <w:rFonts w:ascii="Arial" w:hAnsi="Arial" w:cs="Arial"/>
          <w:b/>
          <w:color w:val="000000"/>
          <w:lang w:val="en-US"/>
        </w:rPr>
        <w:t>ancy and major dental treatment</w:t>
      </w:r>
      <w:r w:rsidRPr="0063609F">
        <w:rPr>
          <w:rFonts w:ascii="Arial" w:hAnsi="Arial" w:cs="Arial"/>
          <w:b/>
          <w:color w:val="000000"/>
          <w:lang w:val="en-US"/>
        </w:rPr>
        <w:t>.)</w:t>
      </w:r>
    </w:p>
    <w:p w:rsidR="0063609F" w:rsidRPr="0063609F" w:rsidRDefault="0063609F" w:rsidP="0063609F">
      <w:pPr>
        <w:pStyle w:val="Paragraphedeliste"/>
        <w:numPr>
          <w:ilvl w:val="0"/>
          <w:numId w:val="42"/>
        </w:numPr>
        <w:autoSpaceDE w:val="0"/>
        <w:autoSpaceDN w:val="0"/>
        <w:adjustRightInd w:val="0"/>
        <w:spacing w:after="120"/>
        <w:rPr>
          <w:rFonts w:ascii="Arial" w:hAnsi="Arial" w:cs="Arial"/>
          <w:b/>
          <w:color w:val="000000"/>
          <w:lang w:val="en-US"/>
        </w:rPr>
      </w:pPr>
      <w:r w:rsidRPr="0063609F">
        <w:rPr>
          <w:rFonts w:ascii="Arial" w:hAnsi="Arial" w:cs="Arial"/>
          <w:b/>
          <w:color w:val="000000"/>
          <w:lang w:val="en-US"/>
        </w:rPr>
        <w:t>Once enrolled, you can remain insured for life</w:t>
      </w:r>
    </w:p>
    <w:p w:rsidR="0063609F" w:rsidRPr="0063609F" w:rsidRDefault="0063609F" w:rsidP="0063609F">
      <w:pPr>
        <w:pStyle w:val="Paragraphedeliste"/>
        <w:numPr>
          <w:ilvl w:val="0"/>
          <w:numId w:val="42"/>
        </w:numPr>
        <w:autoSpaceDE w:val="0"/>
        <w:autoSpaceDN w:val="0"/>
        <w:adjustRightInd w:val="0"/>
        <w:spacing w:after="120"/>
        <w:rPr>
          <w:rFonts w:ascii="Arial" w:hAnsi="Arial" w:cs="Arial"/>
          <w:b/>
          <w:color w:val="000000"/>
          <w:lang w:val="en-US"/>
        </w:rPr>
      </w:pPr>
      <w:r w:rsidRPr="0063609F">
        <w:rPr>
          <w:rFonts w:ascii="Arial" w:hAnsi="Arial" w:cs="Arial"/>
          <w:b/>
          <w:color w:val="000000"/>
          <w:lang w:val="en-US"/>
        </w:rPr>
        <w:t>Worldwide cover without limitations with the exception of treatment in the USA. Urgent treatment in USA is included for short term travel for a maximum of 6 weeks.</w:t>
      </w:r>
    </w:p>
    <w:p w:rsidR="0063609F" w:rsidRPr="0063609F" w:rsidRDefault="0063609F" w:rsidP="0063609F">
      <w:pPr>
        <w:autoSpaceDE w:val="0"/>
        <w:autoSpaceDN w:val="0"/>
        <w:adjustRightInd w:val="0"/>
        <w:spacing w:after="120"/>
        <w:rPr>
          <w:rFonts w:ascii="Arial" w:hAnsi="Arial" w:cs="Arial"/>
          <w:color w:val="000000"/>
          <w:lang w:val="en-US"/>
        </w:rPr>
      </w:pPr>
      <w:r w:rsidRPr="0063609F">
        <w:rPr>
          <w:rFonts w:ascii="Arial" w:hAnsi="Arial" w:cs="Arial"/>
          <w:color w:val="000000"/>
          <w:lang w:val="en-US"/>
        </w:rPr>
        <w:t>This individual insurance provides a high level of cover for hospital stays in a private room, it also covers surgical operations and</w:t>
      </w:r>
      <w:r w:rsidR="00EB153F">
        <w:rPr>
          <w:rFonts w:ascii="Arial" w:hAnsi="Arial" w:cs="Arial"/>
          <w:color w:val="000000"/>
          <w:lang w:val="en-US"/>
        </w:rPr>
        <w:t xml:space="preserve"> </w:t>
      </w:r>
      <w:r w:rsidR="00EB153F">
        <w:rPr>
          <w:rFonts w:ascii="Arial" w:hAnsi="Arial" w:cs="Arial"/>
          <w:color w:val="000000"/>
        </w:rPr>
        <w:t>costs linked</w:t>
      </w:r>
      <w:r w:rsidRPr="0063609F">
        <w:rPr>
          <w:rFonts w:ascii="Arial" w:hAnsi="Arial" w:cs="Arial"/>
          <w:color w:val="000000"/>
        </w:rPr>
        <w:t xml:space="preserve"> to </w:t>
      </w:r>
      <w:r w:rsidR="00FA4868">
        <w:rPr>
          <w:rFonts w:ascii="Arial" w:hAnsi="Arial" w:cs="Arial"/>
          <w:color w:val="000000"/>
        </w:rPr>
        <w:t>hospitalisation</w:t>
      </w:r>
      <w:r w:rsidRPr="0063609F">
        <w:rPr>
          <w:rFonts w:ascii="Arial" w:hAnsi="Arial" w:cs="Arial"/>
          <w:color w:val="000000"/>
        </w:rPr>
        <w:t xml:space="preserve"> (</w:t>
      </w:r>
      <w:r w:rsidR="00EB153F">
        <w:rPr>
          <w:rFonts w:ascii="Arial" w:hAnsi="Arial" w:cs="Arial"/>
          <w:color w:val="000000"/>
        </w:rPr>
        <w:t>due to illness or accident). One-d</w:t>
      </w:r>
      <w:r w:rsidRPr="0063609F">
        <w:rPr>
          <w:rFonts w:ascii="Arial" w:hAnsi="Arial" w:cs="Arial"/>
          <w:color w:val="000000"/>
        </w:rPr>
        <w:t>ay clinic</w:t>
      </w:r>
      <w:r w:rsidRPr="0063609F">
        <w:rPr>
          <w:rFonts w:ascii="Arial" w:hAnsi="Arial" w:cs="Arial"/>
          <w:color w:val="000000"/>
          <w:lang w:val="en-US"/>
        </w:rPr>
        <w:t xml:space="preserve"> is included, as well as dental treatment, orthodontic services, visual aids and other out-patient costs.</w:t>
      </w:r>
    </w:p>
    <w:p w:rsidR="0063609F" w:rsidRPr="0063609F" w:rsidRDefault="0063609F" w:rsidP="0063609F">
      <w:pPr>
        <w:autoSpaceDE w:val="0"/>
        <w:autoSpaceDN w:val="0"/>
        <w:adjustRightInd w:val="0"/>
        <w:spacing w:after="120"/>
        <w:rPr>
          <w:rFonts w:ascii="Arial" w:hAnsi="Arial" w:cs="Arial"/>
          <w:color w:val="000000"/>
          <w:lang w:val="en-US"/>
        </w:rPr>
      </w:pPr>
      <w:r w:rsidRPr="0063609F">
        <w:rPr>
          <w:rFonts w:ascii="Arial" w:hAnsi="Arial" w:cs="Arial"/>
          <w:color w:val="000000"/>
          <w:lang w:val="en-US"/>
        </w:rPr>
        <w:t xml:space="preserve">This Supplementary insurance covers up to 20% of the medical costs. </w:t>
      </w:r>
    </w:p>
    <w:p w:rsidR="0063609F" w:rsidRPr="0063609F" w:rsidRDefault="0063609F" w:rsidP="0063609F">
      <w:pPr>
        <w:autoSpaceDE w:val="0"/>
        <w:autoSpaceDN w:val="0"/>
        <w:adjustRightInd w:val="0"/>
        <w:spacing w:after="120"/>
        <w:rPr>
          <w:rFonts w:ascii="Arial" w:hAnsi="Arial" w:cs="Arial"/>
          <w:color w:val="000000"/>
          <w:lang w:val="en-US"/>
        </w:rPr>
      </w:pPr>
      <w:r w:rsidRPr="0063609F">
        <w:rPr>
          <w:rFonts w:ascii="Arial" w:hAnsi="Arial" w:cs="Arial"/>
          <w:color w:val="000000"/>
          <w:lang w:val="en-US"/>
        </w:rPr>
        <w:t>Maximum benefits limits exist for major dental treatment and visual aids.</w:t>
      </w:r>
    </w:p>
    <w:p w:rsidR="0063609F" w:rsidRPr="0063609F" w:rsidRDefault="0063609F" w:rsidP="0063609F">
      <w:pPr>
        <w:autoSpaceDE w:val="0"/>
        <w:autoSpaceDN w:val="0"/>
        <w:adjustRightInd w:val="0"/>
        <w:spacing w:after="120"/>
        <w:rPr>
          <w:rFonts w:ascii="Arial" w:hAnsi="Arial" w:cs="Arial"/>
          <w:color w:val="000000"/>
          <w:lang w:val="en-US"/>
        </w:rPr>
      </w:pPr>
      <w:r w:rsidRPr="0063609F">
        <w:rPr>
          <w:rFonts w:ascii="Arial" w:hAnsi="Arial" w:cs="Arial"/>
          <w:color w:val="000000"/>
          <w:lang w:val="en-US"/>
        </w:rPr>
        <w:t>The policy is automatically renewed for the next insurance year. The insurance company can modify the premiums</w:t>
      </w:r>
      <w:r w:rsidR="00EB153F">
        <w:rPr>
          <w:rFonts w:ascii="Arial" w:hAnsi="Arial" w:cs="Arial"/>
          <w:color w:val="000000"/>
          <w:lang w:val="en-US"/>
        </w:rPr>
        <w:t xml:space="preserve"> following </w:t>
      </w:r>
      <w:r w:rsidRPr="0063609F">
        <w:rPr>
          <w:rFonts w:ascii="Arial" w:hAnsi="Arial" w:cs="Arial"/>
          <w:color w:val="000000"/>
          <w:lang w:val="en-US"/>
        </w:rPr>
        <w:t xml:space="preserve">the technical results of the insurance policy, of the expenditure expectation and the </w:t>
      </w:r>
      <w:r w:rsidR="00EB153F">
        <w:rPr>
          <w:rFonts w:ascii="Arial" w:hAnsi="Arial" w:cs="Arial"/>
          <w:color w:val="000000"/>
          <w:lang w:val="en-US"/>
        </w:rPr>
        <w:t>evolution in the JSIS rules</w:t>
      </w:r>
      <w:r w:rsidRPr="0063609F">
        <w:rPr>
          <w:rFonts w:ascii="Arial" w:hAnsi="Arial" w:cs="Arial"/>
          <w:color w:val="000000"/>
          <w:highlight w:val="lightGray"/>
          <w:lang w:val="en-US"/>
        </w:rPr>
        <w:t>.</w:t>
      </w:r>
    </w:p>
    <w:p w:rsidR="0063609F" w:rsidRPr="0063609F" w:rsidRDefault="0063609F" w:rsidP="0063609F">
      <w:pPr>
        <w:autoSpaceDE w:val="0"/>
        <w:autoSpaceDN w:val="0"/>
        <w:adjustRightInd w:val="0"/>
        <w:spacing w:after="120"/>
        <w:rPr>
          <w:rFonts w:ascii="Arial" w:hAnsi="Arial" w:cs="Arial"/>
          <w:color w:val="000000"/>
          <w:lang w:val="en-US"/>
        </w:rPr>
      </w:pPr>
      <w:r w:rsidRPr="0063609F">
        <w:rPr>
          <w:rFonts w:ascii="Arial" w:hAnsi="Arial" w:cs="Arial"/>
          <w:color w:val="000000"/>
          <w:lang w:val="en-US"/>
        </w:rPr>
        <w:t>EU Health insurance also includes worldwide assistance provided by Global Corporate Solutions (</w:t>
      </w:r>
      <w:proofErr w:type="spellStart"/>
      <w:r w:rsidRPr="0063609F">
        <w:rPr>
          <w:rFonts w:ascii="Arial" w:hAnsi="Arial" w:cs="Arial"/>
          <w:color w:val="000000"/>
          <w:lang w:val="en-US"/>
        </w:rPr>
        <w:t>Europ</w:t>
      </w:r>
      <w:proofErr w:type="spellEnd"/>
      <w:r w:rsidRPr="0063609F">
        <w:rPr>
          <w:rFonts w:ascii="Arial" w:hAnsi="Arial" w:cs="Arial"/>
          <w:color w:val="000000"/>
          <w:lang w:val="en-US"/>
        </w:rPr>
        <w:t xml:space="preserve"> Assistanc</w:t>
      </w:r>
      <w:r>
        <w:rPr>
          <w:rFonts w:ascii="Arial" w:hAnsi="Arial" w:cs="Arial"/>
          <w:color w:val="000000"/>
          <w:lang w:val="en-US"/>
        </w:rPr>
        <w:t>e</w:t>
      </w:r>
      <w:proofErr w:type="gramStart"/>
      <w:r>
        <w:rPr>
          <w:rFonts w:ascii="Arial" w:hAnsi="Arial" w:cs="Arial"/>
          <w:color w:val="000000"/>
          <w:lang w:val="en-US"/>
        </w:rPr>
        <w:t>)(</w:t>
      </w:r>
      <w:proofErr w:type="gramEnd"/>
      <w:r>
        <w:rPr>
          <w:rFonts w:ascii="Arial" w:hAnsi="Arial" w:cs="Arial"/>
          <w:color w:val="000000"/>
          <w:lang w:val="en-US"/>
        </w:rPr>
        <w:t>Transport, direct billing, re</w:t>
      </w:r>
      <w:r w:rsidRPr="0063609F">
        <w:rPr>
          <w:rFonts w:ascii="Arial" w:hAnsi="Arial" w:cs="Arial"/>
          <w:color w:val="000000"/>
          <w:lang w:val="en-US"/>
        </w:rPr>
        <w:t>patriation,…)</w:t>
      </w:r>
    </w:p>
    <w:p w:rsidR="0063609F" w:rsidRPr="0063609F" w:rsidRDefault="0063609F" w:rsidP="0063609F">
      <w:pPr>
        <w:autoSpaceDE w:val="0"/>
        <w:autoSpaceDN w:val="0"/>
        <w:adjustRightInd w:val="0"/>
        <w:spacing w:after="120"/>
        <w:ind w:left="708" w:hanging="708"/>
        <w:rPr>
          <w:rFonts w:ascii="Arial" w:hAnsi="Arial" w:cs="Arial"/>
          <w:i/>
          <w:color w:val="000000"/>
          <w:lang w:val="en-US"/>
        </w:rPr>
      </w:pPr>
      <w:r w:rsidRPr="0063609F">
        <w:rPr>
          <w:rFonts w:ascii="Arial" w:hAnsi="Arial" w:cs="Arial"/>
          <w:i/>
          <w:color w:val="000000"/>
          <w:lang w:val="en-US"/>
        </w:rPr>
        <w:t>Example. Cost of medical treatment = 2.000€, reimbursement from JSIS (Hypothetical 85% but maximum benefit = 1.500€</w:t>
      </w:r>
      <w:r w:rsidR="00A966C7">
        <w:rPr>
          <w:rFonts w:ascii="Arial" w:hAnsi="Arial" w:cs="Arial"/>
          <w:i/>
          <w:color w:val="000000"/>
          <w:lang w:val="en-US"/>
        </w:rPr>
        <w:t>;</w:t>
      </w:r>
      <w:r w:rsidRPr="0063609F">
        <w:rPr>
          <w:rFonts w:ascii="Arial" w:hAnsi="Arial" w:cs="Arial"/>
          <w:i/>
          <w:color w:val="000000"/>
          <w:lang w:val="en-US"/>
        </w:rPr>
        <w:t xml:space="preserve"> Supplementary reimbursement = 400€ (20% of 2.000€)</w:t>
      </w:r>
    </w:p>
    <w:p w:rsidR="00CE2455" w:rsidRPr="0063609F" w:rsidRDefault="0063609F" w:rsidP="0063609F">
      <w:pPr>
        <w:spacing w:after="120"/>
        <w:rPr>
          <w:rFonts w:ascii="Arial" w:hAnsi="Arial" w:cs="Arial"/>
          <w:color w:val="000000"/>
          <w:lang w:val="en-US"/>
        </w:rPr>
      </w:pPr>
      <w:r w:rsidRPr="0063609F">
        <w:rPr>
          <w:rFonts w:ascii="Arial" w:hAnsi="Arial" w:cs="Arial"/>
          <w:color w:val="000000"/>
          <w:lang w:val="en-US"/>
        </w:rPr>
        <w:t xml:space="preserve">The annual premium, to be paid monthly or </w:t>
      </w:r>
      <w:r w:rsidR="00E53C80">
        <w:rPr>
          <w:rFonts w:ascii="Arial" w:hAnsi="Arial" w:cs="Arial"/>
          <w:color w:val="000000"/>
          <w:lang w:val="en-US"/>
        </w:rPr>
        <w:t>annual</w:t>
      </w:r>
      <w:r w:rsidRPr="0063609F">
        <w:rPr>
          <w:rFonts w:ascii="Arial" w:hAnsi="Arial" w:cs="Arial"/>
          <w:color w:val="000000"/>
          <w:lang w:val="en-US"/>
        </w:rPr>
        <w:t>ly (-3%) (€ - BE taxes and assistance included)</w:t>
      </w:r>
    </w:p>
    <w:tbl>
      <w:tblPr>
        <w:tblStyle w:val="Grilledutableau2"/>
        <w:tblW w:w="0" w:type="auto"/>
        <w:tblLook w:val="04A0" w:firstRow="1" w:lastRow="0" w:firstColumn="1" w:lastColumn="0" w:noHBand="0" w:noVBand="1"/>
      </w:tblPr>
      <w:tblGrid>
        <w:gridCol w:w="1649"/>
        <w:gridCol w:w="610"/>
        <w:gridCol w:w="720"/>
        <w:gridCol w:w="720"/>
        <w:gridCol w:w="720"/>
        <w:gridCol w:w="720"/>
        <w:gridCol w:w="720"/>
        <w:gridCol w:w="720"/>
        <w:gridCol w:w="720"/>
        <w:gridCol w:w="720"/>
        <w:gridCol w:w="720"/>
        <w:gridCol w:w="720"/>
      </w:tblGrid>
      <w:tr w:rsidR="005C18B6" w:rsidRPr="005C18B6" w:rsidTr="005C18B6">
        <w:trPr>
          <w:trHeight w:val="251"/>
        </w:trPr>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Age</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0-19</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20-24</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25-29</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30-34</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35-39</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40-44</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45-49</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50-54</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55-59</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60-64</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65-99</w:t>
            </w:r>
          </w:p>
        </w:tc>
      </w:tr>
      <w:tr w:rsidR="005C18B6" w:rsidRPr="005C18B6" w:rsidTr="005C18B6">
        <w:trPr>
          <w:trHeight w:val="236"/>
        </w:trPr>
        <w:tc>
          <w:tcPr>
            <w:tcW w:w="0" w:type="auto"/>
          </w:tcPr>
          <w:p w:rsidR="005C18B6" w:rsidRPr="005C18B6" w:rsidRDefault="005C18B6" w:rsidP="005C18B6">
            <w:pPr>
              <w:rPr>
                <w:rFonts w:ascii="Arial Narrow" w:hAnsi="Arial Narrow"/>
                <w:sz w:val="24"/>
                <w:szCs w:val="24"/>
                <w:lang w:val="fr-BE" w:bidi="ar-SA"/>
              </w:rPr>
            </w:pPr>
            <w:proofErr w:type="spellStart"/>
            <w:r w:rsidRPr="005C18B6">
              <w:rPr>
                <w:rFonts w:ascii="Arial Narrow" w:hAnsi="Arial Narrow"/>
                <w:sz w:val="24"/>
                <w:szCs w:val="24"/>
                <w:lang w:val="fr-BE" w:bidi="ar-SA"/>
              </w:rPr>
              <w:t>Annual</w:t>
            </w:r>
            <w:proofErr w:type="spellEnd"/>
            <w:r w:rsidRPr="005C18B6">
              <w:rPr>
                <w:rFonts w:ascii="Arial Narrow" w:hAnsi="Arial Narrow"/>
                <w:sz w:val="24"/>
                <w:szCs w:val="24"/>
                <w:lang w:val="fr-BE" w:bidi="ar-SA"/>
              </w:rPr>
              <w:t xml:space="preserve"> premium</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635</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665</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806</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861</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861</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977</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1045</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1150</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1445</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1681</w:t>
            </w:r>
          </w:p>
        </w:tc>
        <w:tc>
          <w:tcPr>
            <w:tcW w:w="0" w:type="auto"/>
          </w:tcPr>
          <w:p w:rsidR="005C18B6" w:rsidRPr="005C18B6" w:rsidRDefault="005C18B6" w:rsidP="005C18B6">
            <w:pPr>
              <w:rPr>
                <w:rFonts w:ascii="Arial Narrow" w:hAnsi="Arial Narrow"/>
                <w:sz w:val="24"/>
                <w:szCs w:val="24"/>
                <w:lang w:val="fr-BE" w:bidi="ar-SA"/>
              </w:rPr>
            </w:pPr>
            <w:r w:rsidRPr="005C18B6">
              <w:rPr>
                <w:rFonts w:ascii="Arial Narrow" w:hAnsi="Arial Narrow"/>
                <w:sz w:val="24"/>
                <w:szCs w:val="24"/>
                <w:lang w:val="fr-BE" w:bidi="ar-SA"/>
              </w:rPr>
              <w:t>2166</w:t>
            </w:r>
          </w:p>
        </w:tc>
      </w:tr>
    </w:tbl>
    <w:p w:rsidR="00CE2455" w:rsidRPr="00CE2455" w:rsidRDefault="00CE2455" w:rsidP="00CE2455">
      <w:pPr>
        <w:spacing w:after="160" w:line="259" w:lineRule="auto"/>
        <w:ind w:left="708" w:hanging="708"/>
        <w:rPr>
          <w:rFonts w:ascii="Calibri" w:hAnsi="Calibri"/>
          <w:lang w:val="fr-BE" w:bidi="ar-SA"/>
        </w:rPr>
      </w:pPr>
    </w:p>
    <w:p w:rsidR="00581D30" w:rsidRPr="006C5E37" w:rsidRDefault="00581D30" w:rsidP="008A044A">
      <w:pPr>
        <w:pStyle w:val="Paragraphedeliste"/>
        <w:numPr>
          <w:ilvl w:val="1"/>
          <w:numId w:val="25"/>
        </w:numPr>
        <w:rPr>
          <w:rFonts w:ascii="Arial" w:hAnsi="Arial" w:cs="Arial"/>
          <w:b/>
          <w:i/>
          <w:sz w:val="28"/>
          <w:szCs w:val="28"/>
          <w:u w:val="single"/>
        </w:rPr>
      </w:pPr>
      <w:r w:rsidRPr="006C5E37">
        <w:rPr>
          <w:rFonts w:ascii="Arial" w:hAnsi="Arial" w:cs="Arial"/>
          <w:b/>
          <w:i/>
          <w:sz w:val="28"/>
          <w:szCs w:val="28"/>
          <w:u w:val="single"/>
        </w:rPr>
        <w:t>EUROSANTE</w:t>
      </w:r>
      <w:r w:rsidR="00FE3139">
        <w:rPr>
          <w:rFonts w:ascii="Arial" w:hAnsi="Arial" w:cs="Arial"/>
          <w:b/>
          <w:i/>
          <w:sz w:val="28"/>
          <w:szCs w:val="28"/>
          <w:u w:val="single"/>
        </w:rPr>
        <w:t>+</w:t>
      </w:r>
      <w:r w:rsidR="006E1BB7" w:rsidRPr="006C5E37">
        <w:rPr>
          <w:rFonts w:ascii="Arial" w:hAnsi="Arial" w:cs="Arial"/>
          <w:b/>
          <w:i/>
          <w:sz w:val="28"/>
          <w:szCs w:val="28"/>
          <w:u w:val="single"/>
        </w:rPr>
        <w:t xml:space="preserve"> </w:t>
      </w:r>
      <w:r w:rsidR="00332FFB">
        <w:rPr>
          <w:rFonts w:ascii="Arial" w:hAnsi="Arial" w:cs="Arial"/>
          <w:b/>
          <w:i/>
          <w:sz w:val="28"/>
          <w:szCs w:val="28"/>
          <w:u w:val="single"/>
        </w:rPr>
        <w:t>suggested</w:t>
      </w:r>
      <w:r w:rsidRPr="006C5E37">
        <w:rPr>
          <w:rFonts w:ascii="Arial" w:hAnsi="Arial" w:cs="Arial"/>
          <w:b/>
          <w:i/>
          <w:sz w:val="28"/>
          <w:szCs w:val="28"/>
          <w:u w:val="single"/>
        </w:rPr>
        <w:t xml:space="preserve"> by R&amp;D</w:t>
      </w:r>
    </w:p>
    <w:p w:rsidR="00FE3139" w:rsidRDefault="00FE3139" w:rsidP="00FE3139">
      <w:pPr>
        <w:ind w:firstLine="708"/>
        <w:rPr>
          <w:rFonts w:ascii="Arial" w:hAnsi="Arial" w:cs="Arial"/>
          <w:b/>
          <w:i/>
          <w:sz w:val="28"/>
          <w:szCs w:val="28"/>
        </w:rPr>
      </w:pPr>
      <w:r w:rsidRPr="00581D30">
        <w:rPr>
          <w:rFonts w:ascii="Arial" w:hAnsi="Arial" w:cs="Arial"/>
          <w:b/>
          <w:i/>
          <w:sz w:val="28"/>
          <w:szCs w:val="28"/>
          <w:u w:val="single"/>
        </w:rPr>
        <w:t>EUCARE</w:t>
      </w:r>
      <w:r>
        <w:rPr>
          <w:rFonts w:ascii="Arial" w:hAnsi="Arial" w:cs="Arial"/>
          <w:b/>
          <w:i/>
          <w:sz w:val="28"/>
          <w:szCs w:val="28"/>
          <w:u w:val="single"/>
        </w:rPr>
        <w:t>+</w:t>
      </w:r>
      <w:r w:rsidRPr="00581D30">
        <w:rPr>
          <w:rFonts w:ascii="Arial" w:hAnsi="Arial" w:cs="Arial"/>
          <w:b/>
          <w:i/>
          <w:sz w:val="28"/>
          <w:szCs w:val="28"/>
          <w:u w:val="single"/>
        </w:rPr>
        <w:t xml:space="preserve"> </w:t>
      </w:r>
      <w:r w:rsidR="00332FFB">
        <w:rPr>
          <w:rFonts w:ascii="Arial" w:hAnsi="Arial" w:cs="Arial"/>
          <w:b/>
          <w:i/>
          <w:sz w:val="28"/>
          <w:szCs w:val="28"/>
          <w:u w:val="single"/>
        </w:rPr>
        <w:t>suggested</w:t>
      </w:r>
      <w:r w:rsidRPr="00581D30">
        <w:rPr>
          <w:rFonts w:ascii="Arial" w:hAnsi="Arial" w:cs="Arial"/>
          <w:b/>
          <w:i/>
          <w:sz w:val="28"/>
          <w:szCs w:val="28"/>
          <w:u w:val="single"/>
        </w:rPr>
        <w:t xml:space="preserve"> by FFPE</w:t>
      </w:r>
    </w:p>
    <w:p w:rsidR="00FE3139" w:rsidRDefault="007A389F" w:rsidP="00FE3139">
      <w:pPr>
        <w:ind w:left="708"/>
        <w:rPr>
          <w:rFonts w:ascii="Arial" w:hAnsi="Arial" w:cs="Arial"/>
          <w:i/>
        </w:rPr>
      </w:pPr>
      <w:r>
        <w:rPr>
          <w:rFonts w:ascii="Arial" w:hAnsi="Arial" w:cs="Arial"/>
          <w:i/>
        </w:rPr>
        <w:t>I</w:t>
      </w:r>
      <w:r w:rsidR="00FE3139">
        <w:rPr>
          <w:rFonts w:ascii="Arial" w:hAnsi="Arial" w:cs="Arial"/>
          <w:i/>
        </w:rPr>
        <w:t xml:space="preserve">nsurance </w:t>
      </w:r>
      <w:r w:rsidR="005C18B6">
        <w:rPr>
          <w:rFonts w:ascii="Arial" w:hAnsi="Arial" w:cs="Arial"/>
          <w:i/>
        </w:rPr>
        <w:t>company</w:t>
      </w:r>
      <w:r w:rsidR="0056423C">
        <w:rPr>
          <w:rFonts w:ascii="Arial" w:hAnsi="Arial" w:cs="Arial"/>
          <w:i/>
        </w:rPr>
        <w:t>:</w:t>
      </w:r>
      <w:r w:rsidR="005C18B6">
        <w:rPr>
          <w:rFonts w:ascii="Arial" w:hAnsi="Arial" w:cs="Arial"/>
          <w:i/>
        </w:rPr>
        <w:t xml:space="preserve"> Santalia (Reference 7</w:t>
      </w:r>
      <w:r w:rsidR="00FE3139">
        <w:rPr>
          <w:rFonts w:ascii="Arial" w:hAnsi="Arial" w:cs="Arial"/>
          <w:i/>
        </w:rPr>
        <w:t>)</w:t>
      </w:r>
    </w:p>
    <w:p w:rsidR="006E1BB7" w:rsidRDefault="007A389F" w:rsidP="00FE3139">
      <w:pPr>
        <w:spacing w:after="120"/>
        <w:ind w:left="708"/>
        <w:rPr>
          <w:rFonts w:ascii="Arial" w:hAnsi="Arial" w:cs="Arial"/>
          <w:i/>
        </w:rPr>
      </w:pPr>
      <w:r>
        <w:rPr>
          <w:rFonts w:ascii="Arial" w:hAnsi="Arial" w:cs="Arial"/>
          <w:i/>
        </w:rPr>
        <w:t>Broker</w:t>
      </w:r>
      <w:r w:rsidR="0056423C">
        <w:rPr>
          <w:rFonts w:ascii="Arial" w:hAnsi="Arial" w:cs="Arial"/>
          <w:i/>
        </w:rPr>
        <w:t>:</w:t>
      </w:r>
      <w:r w:rsidR="009F6536">
        <w:rPr>
          <w:rFonts w:ascii="Arial" w:hAnsi="Arial" w:cs="Arial"/>
          <w:i/>
        </w:rPr>
        <w:t xml:space="preserve"> EAS </w:t>
      </w:r>
      <w:r w:rsidR="00B17659">
        <w:rPr>
          <w:rFonts w:ascii="Arial" w:hAnsi="Arial" w:cs="Arial"/>
          <w:i/>
        </w:rPr>
        <w:t xml:space="preserve">now MERAINI Assurances </w:t>
      </w:r>
      <w:r w:rsidR="005C18B6">
        <w:rPr>
          <w:rFonts w:ascii="Arial" w:hAnsi="Arial" w:cs="Arial"/>
          <w:i/>
        </w:rPr>
        <w:t>(Reference 8</w:t>
      </w:r>
      <w:proofErr w:type="gramStart"/>
      <w:r w:rsidR="00501CB5" w:rsidRPr="002A3E49">
        <w:rPr>
          <w:rFonts w:ascii="Arial" w:hAnsi="Arial" w:cs="Arial"/>
          <w:i/>
        </w:rPr>
        <w:t>)</w:t>
      </w:r>
      <w:r w:rsidR="005C18B6">
        <w:rPr>
          <w:rFonts w:ascii="Arial" w:hAnsi="Arial" w:cs="Arial"/>
          <w:i/>
        </w:rPr>
        <w:t xml:space="preserve">  and</w:t>
      </w:r>
      <w:proofErr w:type="gramEnd"/>
      <w:r w:rsidR="005C18B6">
        <w:rPr>
          <w:rFonts w:ascii="Arial" w:hAnsi="Arial" w:cs="Arial"/>
          <w:i/>
        </w:rPr>
        <w:t xml:space="preserve"> WYR SCRL (Reference 9</w:t>
      </w:r>
      <w:r w:rsidR="00FE3139">
        <w:rPr>
          <w:rFonts w:ascii="Arial" w:hAnsi="Arial" w:cs="Arial"/>
          <w:i/>
        </w:rPr>
        <w:t>)</w:t>
      </w:r>
    </w:p>
    <w:p w:rsidR="00FE3139" w:rsidRPr="00FE3139" w:rsidRDefault="00FA3539" w:rsidP="008A044A">
      <w:pPr>
        <w:pStyle w:val="Paragraphedeliste"/>
        <w:numPr>
          <w:ilvl w:val="0"/>
          <w:numId w:val="27"/>
        </w:numPr>
        <w:spacing w:after="240"/>
        <w:jc w:val="both"/>
        <w:outlineLvl w:val="0"/>
        <w:rPr>
          <w:rFonts w:ascii="Arial" w:hAnsi="Arial" w:cs="Arial"/>
          <w:b/>
        </w:rPr>
      </w:pPr>
      <w:r>
        <w:rPr>
          <w:rFonts w:ascii="Arial" w:hAnsi="Arial" w:cs="Arial"/>
          <w:b/>
        </w:rPr>
        <w:t>These</w:t>
      </w:r>
      <w:r w:rsidR="00B176EA" w:rsidRPr="00FE3139">
        <w:rPr>
          <w:rFonts w:ascii="Arial" w:hAnsi="Arial" w:cs="Arial"/>
          <w:b/>
        </w:rPr>
        <w:t xml:space="preserve"> individual</w:t>
      </w:r>
      <w:r w:rsidR="0055295B" w:rsidRPr="00FE3139">
        <w:rPr>
          <w:rFonts w:ascii="Arial" w:hAnsi="Arial" w:cs="Arial"/>
          <w:b/>
        </w:rPr>
        <w:t xml:space="preserve"> insurance</w:t>
      </w:r>
      <w:r>
        <w:rPr>
          <w:rFonts w:ascii="Arial" w:hAnsi="Arial" w:cs="Arial"/>
          <w:b/>
        </w:rPr>
        <w:t xml:space="preserve"> policies are</w:t>
      </w:r>
      <w:r w:rsidR="0055295B" w:rsidRPr="00FE3139">
        <w:rPr>
          <w:rFonts w:ascii="Arial" w:hAnsi="Arial" w:cs="Arial"/>
          <w:b/>
        </w:rPr>
        <w:t xml:space="preserve"> open to anyone up to 75. </w:t>
      </w:r>
    </w:p>
    <w:p w:rsidR="00FE3139" w:rsidRPr="00FE3139" w:rsidRDefault="00FA3539" w:rsidP="008A044A">
      <w:pPr>
        <w:pStyle w:val="Paragraphedeliste"/>
        <w:numPr>
          <w:ilvl w:val="0"/>
          <w:numId w:val="27"/>
        </w:numPr>
        <w:jc w:val="both"/>
        <w:outlineLvl w:val="0"/>
        <w:rPr>
          <w:rFonts w:ascii="Arial" w:hAnsi="Arial" w:cs="Arial"/>
          <w:b/>
          <w:lang w:val="en-US"/>
        </w:rPr>
      </w:pPr>
      <w:r>
        <w:rPr>
          <w:rFonts w:ascii="Arial" w:hAnsi="Arial" w:cs="Arial"/>
          <w:b/>
          <w:lang w:val="en-US"/>
        </w:rPr>
        <w:t>They can cover</w:t>
      </w:r>
      <w:r w:rsidR="00FE3139" w:rsidRPr="00FE3139">
        <w:rPr>
          <w:rFonts w:ascii="Arial" w:hAnsi="Arial" w:cs="Arial"/>
          <w:b/>
          <w:lang w:val="en-US"/>
        </w:rPr>
        <w:t xml:space="preserve"> partners and children. </w:t>
      </w:r>
      <w:r w:rsidR="00CA656A">
        <w:rPr>
          <w:rFonts w:ascii="Arial" w:hAnsi="Arial" w:cs="Arial"/>
          <w:b/>
          <w:lang w:val="en-US"/>
        </w:rPr>
        <w:t>If children, family cover is mandatory. From the 3</w:t>
      </w:r>
      <w:r w:rsidR="00CA656A">
        <w:rPr>
          <w:rFonts w:ascii="Arial" w:hAnsi="Arial" w:cs="Arial"/>
          <w:b/>
          <w:vertAlign w:val="superscript"/>
          <w:lang w:val="en-US"/>
        </w:rPr>
        <w:t>d</w:t>
      </w:r>
      <w:r w:rsidR="00FE3139" w:rsidRPr="00FE3139">
        <w:rPr>
          <w:rFonts w:ascii="Arial" w:hAnsi="Arial" w:cs="Arial"/>
          <w:b/>
          <w:lang w:val="en-US"/>
        </w:rPr>
        <w:t xml:space="preserve"> child on, no </w:t>
      </w:r>
      <w:r w:rsidR="00105665">
        <w:rPr>
          <w:rFonts w:ascii="Arial" w:hAnsi="Arial" w:cs="Arial"/>
          <w:b/>
          <w:lang w:val="en-US"/>
        </w:rPr>
        <w:t>premium</w:t>
      </w:r>
      <w:r w:rsidR="00FE3139" w:rsidRPr="00FE3139">
        <w:rPr>
          <w:rFonts w:ascii="Arial" w:hAnsi="Arial" w:cs="Arial"/>
          <w:b/>
          <w:lang w:val="en-US"/>
        </w:rPr>
        <w:t xml:space="preserve"> to pay.</w:t>
      </w:r>
    </w:p>
    <w:p w:rsidR="0055295B" w:rsidRPr="00FA3539" w:rsidRDefault="0055295B" w:rsidP="008A044A">
      <w:pPr>
        <w:pStyle w:val="Paragraphedeliste"/>
        <w:numPr>
          <w:ilvl w:val="0"/>
          <w:numId w:val="27"/>
        </w:numPr>
        <w:spacing w:after="240"/>
        <w:jc w:val="both"/>
        <w:outlineLvl w:val="0"/>
        <w:rPr>
          <w:rFonts w:ascii="Arial" w:hAnsi="Arial" w:cs="Arial"/>
          <w:lang w:val="en-US"/>
        </w:rPr>
      </w:pPr>
      <w:r w:rsidRPr="00FE3139">
        <w:rPr>
          <w:rFonts w:ascii="Arial" w:hAnsi="Arial" w:cs="Arial"/>
          <w:b/>
          <w:lang w:val="en-US"/>
        </w:rPr>
        <w:t>There is no medical questionnaire.</w:t>
      </w:r>
      <w:r w:rsidR="007A389F" w:rsidRPr="00FE3139">
        <w:rPr>
          <w:rFonts w:ascii="Arial" w:hAnsi="Arial" w:cs="Arial"/>
          <w:b/>
          <w:lang w:val="en-US"/>
        </w:rPr>
        <w:t xml:space="preserve"> There are</w:t>
      </w:r>
      <w:r w:rsidR="00090DBA" w:rsidRPr="00FE3139">
        <w:rPr>
          <w:rFonts w:ascii="Arial" w:hAnsi="Arial" w:cs="Arial"/>
          <w:b/>
          <w:lang w:val="en-US"/>
        </w:rPr>
        <w:t xml:space="preserve"> waiting</w:t>
      </w:r>
      <w:r w:rsidR="000616FD" w:rsidRPr="00FE3139">
        <w:rPr>
          <w:rFonts w:ascii="Arial" w:hAnsi="Arial" w:cs="Arial"/>
          <w:b/>
          <w:lang w:val="en-US"/>
        </w:rPr>
        <w:t xml:space="preserve"> periods </w:t>
      </w:r>
      <w:r w:rsidR="000616FD" w:rsidRPr="00FA3539">
        <w:rPr>
          <w:rFonts w:ascii="Arial" w:hAnsi="Arial" w:cs="Arial"/>
          <w:lang w:val="en-US"/>
        </w:rPr>
        <w:t>(</w:t>
      </w:r>
      <w:r w:rsidR="00902902" w:rsidRPr="00FA3539">
        <w:rPr>
          <w:rFonts w:ascii="Arial" w:hAnsi="Arial" w:cs="Arial"/>
          <w:lang w:val="en-US"/>
        </w:rPr>
        <w:t xml:space="preserve">3 months for </w:t>
      </w:r>
      <w:proofErr w:type="spellStart"/>
      <w:r w:rsidR="00FA4868">
        <w:rPr>
          <w:rFonts w:ascii="Arial" w:hAnsi="Arial" w:cs="Arial"/>
          <w:lang w:val="en-US"/>
        </w:rPr>
        <w:t>hospitalisation</w:t>
      </w:r>
      <w:proofErr w:type="spellEnd"/>
      <w:r w:rsidR="00902902" w:rsidRPr="00FA3539">
        <w:rPr>
          <w:rFonts w:ascii="Arial" w:hAnsi="Arial" w:cs="Arial"/>
          <w:lang w:val="en-US"/>
        </w:rPr>
        <w:t xml:space="preserve"> </w:t>
      </w:r>
      <w:r w:rsidR="007A389F" w:rsidRPr="00FA3539">
        <w:rPr>
          <w:rFonts w:ascii="Arial" w:hAnsi="Arial" w:cs="Arial"/>
          <w:lang w:val="en-US"/>
        </w:rPr>
        <w:t xml:space="preserve">and </w:t>
      </w:r>
      <w:r w:rsidR="00902902" w:rsidRPr="00FA3539">
        <w:rPr>
          <w:rFonts w:ascii="Arial" w:hAnsi="Arial" w:cs="Arial"/>
          <w:lang w:val="en-US"/>
        </w:rPr>
        <w:t xml:space="preserve">6 months for </w:t>
      </w:r>
      <w:r w:rsidR="007A389F" w:rsidRPr="00FA3539">
        <w:rPr>
          <w:rFonts w:ascii="Arial" w:hAnsi="Arial" w:cs="Arial"/>
          <w:lang w:val="en-US"/>
        </w:rPr>
        <w:t>dental care)</w:t>
      </w:r>
    </w:p>
    <w:p w:rsidR="00FE3139" w:rsidRPr="00FE3139" w:rsidRDefault="00FE3139" w:rsidP="008A044A">
      <w:pPr>
        <w:pStyle w:val="Paragraphedeliste"/>
        <w:numPr>
          <w:ilvl w:val="0"/>
          <w:numId w:val="27"/>
        </w:numPr>
        <w:jc w:val="both"/>
        <w:outlineLvl w:val="0"/>
        <w:rPr>
          <w:rFonts w:ascii="Arial" w:hAnsi="Arial" w:cs="Arial"/>
          <w:b/>
          <w:lang w:val="en-US"/>
        </w:rPr>
      </w:pPr>
      <w:r w:rsidRPr="00FE3139">
        <w:rPr>
          <w:rFonts w:ascii="Arial" w:hAnsi="Arial" w:cs="Arial"/>
          <w:b/>
          <w:lang w:val="en-US"/>
        </w:rPr>
        <w:t>Lifelong cover</w:t>
      </w:r>
      <w:r w:rsidR="00FA3539">
        <w:rPr>
          <w:rFonts w:ascii="Arial" w:hAnsi="Arial" w:cs="Arial"/>
          <w:b/>
          <w:lang w:val="en-US"/>
        </w:rPr>
        <w:t>s</w:t>
      </w:r>
    </w:p>
    <w:p w:rsidR="00FE3139" w:rsidRPr="00FE3139" w:rsidRDefault="00FE3139" w:rsidP="008A044A">
      <w:pPr>
        <w:pStyle w:val="Paragraphedeliste"/>
        <w:numPr>
          <w:ilvl w:val="0"/>
          <w:numId w:val="27"/>
        </w:numPr>
        <w:spacing w:after="120"/>
        <w:jc w:val="both"/>
        <w:outlineLvl w:val="0"/>
        <w:rPr>
          <w:rFonts w:ascii="Arial" w:hAnsi="Arial" w:cs="Arial"/>
          <w:b/>
          <w:lang w:val="en-US"/>
        </w:rPr>
      </w:pPr>
      <w:r w:rsidRPr="00FE3139">
        <w:rPr>
          <w:rFonts w:ascii="Arial" w:hAnsi="Arial" w:cs="Arial"/>
          <w:b/>
          <w:lang w:val="en-US"/>
        </w:rPr>
        <w:t>Territorial limits: in principle, cover</w:t>
      </w:r>
      <w:r w:rsidR="00FA3539">
        <w:rPr>
          <w:rFonts w:ascii="Arial" w:hAnsi="Arial" w:cs="Arial"/>
          <w:b/>
          <w:lang w:val="en-US"/>
        </w:rPr>
        <w:t>s apply</w:t>
      </w:r>
      <w:r w:rsidRPr="00FE3139">
        <w:rPr>
          <w:rFonts w:ascii="Arial" w:hAnsi="Arial" w:cs="Arial"/>
          <w:b/>
          <w:lang w:val="en-US"/>
        </w:rPr>
        <w:t xml:space="preserve"> where and how JSIS applies.</w:t>
      </w:r>
    </w:p>
    <w:p w:rsidR="006E1BB7" w:rsidRDefault="0075066C" w:rsidP="006E1BB7">
      <w:pPr>
        <w:spacing w:after="240"/>
        <w:jc w:val="both"/>
        <w:outlineLvl w:val="0"/>
        <w:rPr>
          <w:rFonts w:ascii="Arial" w:hAnsi="Arial" w:cs="Arial"/>
          <w:lang w:val="en-US"/>
        </w:rPr>
      </w:pPr>
      <w:r>
        <w:rPr>
          <w:rFonts w:ascii="Arial" w:hAnsi="Arial" w:cs="Arial"/>
          <w:lang w:val="en-US"/>
        </w:rPr>
        <w:t>The</w:t>
      </w:r>
      <w:r w:rsidR="0055295B">
        <w:rPr>
          <w:rFonts w:ascii="Arial" w:hAnsi="Arial" w:cs="Arial"/>
          <w:lang w:val="en-US"/>
        </w:rPr>
        <w:t>s</w:t>
      </w:r>
      <w:r>
        <w:rPr>
          <w:rFonts w:ascii="Arial" w:hAnsi="Arial" w:cs="Arial"/>
          <w:lang w:val="en-US"/>
        </w:rPr>
        <w:t>e</w:t>
      </w:r>
      <w:r w:rsidR="006E1BB7" w:rsidRPr="00283AF0">
        <w:rPr>
          <w:rFonts w:ascii="Arial" w:hAnsi="Arial" w:cs="Arial"/>
          <w:lang w:val="en-US"/>
        </w:rPr>
        <w:t xml:space="preserve"> insu</w:t>
      </w:r>
      <w:r>
        <w:rPr>
          <w:rFonts w:ascii="Arial" w:hAnsi="Arial" w:cs="Arial"/>
          <w:lang w:val="en-US"/>
        </w:rPr>
        <w:t>rance policies cover</w:t>
      </w:r>
      <w:r w:rsidR="006E1BB7">
        <w:rPr>
          <w:rFonts w:ascii="Arial" w:hAnsi="Arial" w:cs="Arial"/>
          <w:lang w:val="en-US"/>
        </w:rPr>
        <w:t xml:space="preserve"> the costs relating to hospital stay </w:t>
      </w:r>
      <w:r w:rsidR="001D126C">
        <w:rPr>
          <w:rFonts w:ascii="Arial" w:hAnsi="Arial" w:cs="Arial"/>
          <w:lang w:val="en-US"/>
        </w:rPr>
        <w:t xml:space="preserve">(single room) </w:t>
      </w:r>
      <w:r w:rsidR="006E1BB7">
        <w:rPr>
          <w:rFonts w:ascii="Arial" w:hAnsi="Arial" w:cs="Arial"/>
          <w:lang w:val="en-US"/>
        </w:rPr>
        <w:t xml:space="preserve">and operation (illness or accident). Outpatient costs related to the </w:t>
      </w:r>
      <w:proofErr w:type="spellStart"/>
      <w:r w:rsidR="00FA4868">
        <w:rPr>
          <w:rFonts w:ascii="Arial" w:hAnsi="Arial" w:cs="Arial"/>
          <w:lang w:val="en-US"/>
        </w:rPr>
        <w:t>hospitalisation</w:t>
      </w:r>
      <w:proofErr w:type="spellEnd"/>
      <w:r w:rsidR="006E1BB7">
        <w:rPr>
          <w:rFonts w:ascii="Arial" w:hAnsi="Arial" w:cs="Arial"/>
          <w:lang w:val="en-US"/>
        </w:rPr>
        <w:t xml:space="preserve"> are refunded as well if </w:t>
      </w:r>
      <w:r w:rsidR="004E1040">
        <w:rPr>
          <w:rFonts w:ascii="Arial" w:hAnsi="Arial" w:cs="Arial"/>
          <w:lang w:val="en-US"/>
        </w:rPr>
        <w:t>incurred one month prior to</w:t>
      </w:r>
      <w:r w:rsidR="006E1BB7">
        <w:rPr>
          <w:rFonts w:ascii="Arial" w:hAnsi="Arial" w:cs="Arial"/>
          <w:lang w:val="en-US"/>
        </w:rPr>
        <w:t xml:space="preserve"> </w:t>
      </w:r>
      <w:proofErr w:type="spellStart"/>
      <w:r w:rsidR="00FA4868">
        <w:rPr>
          <w:rFonts w:ascii="Arial" w:hAnsi="Arial" w:cs="Arial"/>
          <w:lang w:val="en-US"/>
        </w:rPr>
        <w:t>hospitalisation</w:t>
      </w:r>
      <w:proofErr w:type="spellEnd"/>
      <w:r w:rsidR="006E1BB7">
        <w:rPr>
          <w:rFonts w:ascii="Arial" w:hAnsi="Arial" w:cs="Arial"/>
          <w:lang w:val="en-US"/>
        </w:rPr>
        <w:t xml:space="preserve"> </w:t>
      </w:r>
      <w:r w:rsidR="00902902">
        <w:rPr>
          <w:rFonts w:ascii="Arial" w:hAnsi="Arial" w:cs="Arial"/>
          <w:lang w:val="en-US"/>
        </w:rPr>
        <w:t>and three</w:t>
      </w:r>
      <w:r w:rsidR="006E1BB7">
        <w:rPr>
          <w:rFonts w:ascii="Arial" w:hAnsi="Arial" w:cs="Arial"/>
          <w:lang w:val="en-US"/>
        </w:rPr>
        <w:t xml:space="preserve"> month</w:t>
      </w:r>
      <w:r w:rsidR="004E1040">
        <w:rPr>
          <w:rFonts w:ascii="Arial" w:hAnsi="Arial" w:cs="Arial"/>
          <w:lang w:val="en-US"/>
        </w:rPr>
        <w:t>s</w:t>
      </w:r>
      <w:r w:rsidR="006E1BB7">
        <w:rPr>
          <w:rFonts w:ascii="Arial" w:hAnsi="Arial" w:cs="Arial"/>
          <w:lang w:val="en-US"/>
        </w:rPr>
        <w:t xml:space="preserve"> after. </w:t>
      </w:r>
    </w:p>
    <w:p w:rsidR="006E1BB7" w:rsidRDefault="006E1BB7" w:rsidP="006E1BB7">
      <w:pPr>
        <w:spacing w:after="240"/>
        <w:jc w:val="both"/>
        <w:outlineLvl w:val="0"/>
        <w:rPr>
          <w:rFonts w:ascii="Arial" w:hAnsi="Arial" w:cs="Arial"/>
          <w:lang w:val="en-US"/>
        </w:rPr>
      </w:pPr>
      <w:r>
        <w:rPr>
          <w:rFonts w:ascii="Arial" w:hAnsi="Arial" w:cs="Arial"/>
          <w:lang w:val="en-US"/>
        </w:rPr>
        <w:lastRenderedPageBreak/>
        <w:t>Other outpatient costs are consider</w:t>
      </w:r>
      <w:r w:rsidR="0055295B">
        <w:rPr>
          <w:rFonts w:ascii="Arial" w:hAnsi="Arial" w:cs="Arial"/>
          <w:lang w:val="en-US"/>
        </w:rPr>
        <w:t>ed: normal medical visit</w:t>
      </w:r>
      <w:r>
        <w:rPr>
          <w:rFonts w:ascii="Arial" w:hAnsi="Arial" w:cs="Arial"/>
          <w:lang w:val="en-US"/>
        </w:rPr>
        <w:t xml:space="preserve">s, prescribed medicines, </w:t>
      </w:r>
      <w:r w:rsidR="003D64FC">
        <w:rPr>
          <w:rFonts w:ascii="Arial" w:hAnsi="Arial" w:cs="Arial"/>
          <w:lang w:val="en-US"/>
        </w:rPr>
        <w:t>eye</w:t>
      </w:r>
      <w:r>
        <w:rPr>
          <w:rFonts w:ascii="Arial" w:hAnsi="Arial" w:cs="Arial"/>
          <w:lang w:val="en-US"/>
        </w:rPr>
        <w:t xml:space="preserve"> an</w:t>
      </w:r>
      <w:r w:rsidR="004E1040">
        <w:rPr>
          <w:rFonts w:ascii="Arial" w:hAnsi="Arial" w:cs="Arial"/>
          <w:lang w:val="en-US"/>
        </w:rPr>
        <w:t>d dental treatments, prosthes</w:t>
      </w:r>
      <w:r w:rsidR="003D64FC">
        <w:rPr>
          <w:rFonts w:ascii="Arial" w:hAnsi="Arial" w:cs="Arial"/>
          <w:lang w:val="en-US"/>
        </w:rPr>
        <w:t>e</w:t>
      </w:r>
      <w:r w:rsidR="004E1040">
        <w:rPr>
          <w:rFonts w:ascii="Arial" w:hAnsi="Arial" w:cs="Arial"/>
          <w:lang w:val="en-US"/>
        </w:rPr>
        <w:t xml:space="preserve">s and so on. </w:t>
      </w:r>
      <w:r>
        <w:rPr>
          <w:rFonts w:ascii="Arial" w:hAnsi="Arial" w:cs="Arial"/>
          <w:lang w:val="en-US"/>
        </w:rPr>
        <w:t xml:space="preserve">The cost of such medical care </w:t>
      </w:r>
      <w:r w:rsidR="00C912BB">
        <w:rPr>
          <w:rFonts w:ascii="Arial" w:hAnsi="Arial" w:cs="Arial"/>
          <w:lang w:val="en-US"/>
        </w:rPr>
        <w:t xml:space="preserve">is </w:t>
      </w:r>
      <w:r>
        <w:rPr>
          <w:rFonts w:ascii="Arial" w:hAnsi="Arial" w:cs="Arial"/>
          <w:lang w:val="en-US"/>
        </w:rPr>
        <w:t>reimbursed at 20 or 15</w:t>
      </w:r>
      <w:r w:rsidR="00C912BB">
        <w:rPr>
          <w:rFonts w:ascii="Arial" w:hAnsi="Arial" w:cs="Arial"/>
          <w:lang w:val="en-US"/>
        </w:rPr>
        <w:t xml:space="preserve">% depending on </w:t>
      </w:r>
      <w:r>
        <w:rPr>
          <w:rFonts w:ascii="Arial" w:hAnsi="Arial" w:cs="Arial"/>
          <w:lang w:val="en-US"/>
        </w:rPr>
        <w:t xml:space="preserve">JSIS </w:t>
      </w:r>
      <w:r w:rsidR="007A389F">
        <w:rPr>
          <w:rFonts w:ascii="Arial" w:hAnsi="Arial" w:cs="Arial"/>
          <w:lang w:val="en-US"/>
        </w:rPr>
        <w:t xml:space="preserve">rate of </w:t>
      </w:r>
      <w:r>
        <w:rPr>
          <w:rFonts w:ascii="Arial" w:hAnsi="Arial" w:cs="Arial"/>
          <w:lang w:val="en-US"/>
        </w:rPr>
        <w:t xml:space="preserve">reimbursement. </w:t>
      </w:r>
      <w:r w:rsidR="00FE3139">
        <w:rPr>
          <w:rFonts w:ascii="Arial" w:hAnsi="Arial" w:cs="Arial"/>
          <w:lang w:val="en-US"/>
        </w:rPr>
        <w:t>Ceilings</w:t>
      </w:r>
      <w:r>
        <w:rPr>
          <w:rFonts w:ascii="Arial" w:hAnsi="Arial" w:cs="Arial"/>
          <w:lang w:val="en-US"/>
        </w:rPr>
        <w:t xml:space="preserve"> </w:t>
      </w:r>
      <w:r w:rsidR="00C912BB">
        <w:rPr>
          <w:rFonts w:ascii="Arial" w:hAnsi="Arial" w:cs="Arial"/>
          <w:lang w:val="en-US"/>
        </w:rPr>
        <w:t>have to be taken into consideration</w:t>
      </w:r>
      <w:r w:rsidR="00FE3139">
        <w:rPr>
          <w:rFonts w:ascii="Arial" w:hAnsi="Arial" w:cs="Arial"/>
          <w:lang w:val="en-US"/>
        </w:rPr>
        <w:t xml:space="preserve"> which are generally those fixed by JSIS. They are doubled for severe illnesses if applicable.</w:t>
      </w:r>
    </w:p>
    <w:p w:rsidR="00ED15A4" w:rsidRDefault="00ED15A4" w:rsidP="00ED15A4">
      <w:pPr>
        <w:spacing w:after="240"/>
        <w:jc w:val="both"/>
        <w:outlineLvl w:val="0"/>
        <w:rPr>
          <w:rFonts w:ascii="Arial" w:hAnsi="Arial" w:cs="Arial"/>
          <w:lang w:val="en-US"/>
        </w:rPr>
      </w:pPr>
      <w:r w:rsidRPr="001D126C">
        <w:rPr>
          <w:rFonts w:ascii="Arial" w:hAnsi="Arial" w:cs="Arial"/>
          <w:lang w:val="en-US"/>
        </w:rPr>
        <w:t xml:space="preserve">EUCARE includes assistance by </w:t>
      </w:r>
      <w:proofErr w:type="spellStart"/>
      <w:r w:rsidRPr="001D126C">
        <w:rPr>
          <w:rFonts w:ascii="Arial" w:hAnsi="Arial" w:cs="Arial"/>
          <w:lang w:val="en-US"/>
        </w:rPr>
        <w:t>Mondial</w:t>
      </w:r>
      <w:proofErr w:type="spellEnd"/>
      <w:r w:rsidRPr="001D126C">
        <w:rPr>
          <w:rFonts w:ascii="Arial" w:hAnsi="Arial" w:cs="Arial"/>
          <w:lang w:val="en-US"/>
        </w:rPr>
        <w:t xml:space="preserve"> Assistance </w:t>
      </w:r>
      <w:proofErr w:type="spellStart"/>
      <w:r w:rsidRPr="001D126C">
        <w:rPr>
          <w:rFonts w:ascii="Arial" w:hAnsi="Arial" w:cs="Arial"/>
          <w:lang w:val="en-US"/>
        </w:rPr>
        <w:t>s.a.</w:t>
      </w:r>
      <w:proofErr w:type="spellEnd"/>
      <w:r w:rsidRPr="001D126C">
        <w:rPr>
          <w:rFonts w:ascii="Arial" w:hAnsi="Arial" w:cs="Arial"/>
          <w:lang w:val="en-US"/>
        </w:rPr>
        <w:t xml:space="preserve"> (transport, supplementary </w:t>
      </w:r>
      <w:r>
        <w:rPr>
          <w:rFonts w:ascii="Arial" w:hAnsi="Arial" w:cs="Arial"/>
          <w:lang w:val="en-US"/>
        </w:rPr>
        <w:t xml:space="preserve">direct billing, </w:t>
      </w:r>
      <w:r w:rsidRPr="001D126C">
        <w:rPr>
          <w:rFonts w:ascii="Arial" w:hAnsi="Arial" w:cs="Arial"/>
          <w:lang w:val="en-US"/>
        </w:rPr>
        <w:t>home care, child care, psychological aid, aid in case of death - and limited assistance abroad).</w:t>
      </w:r>
    </w:p>
    <w:p w:rsidR="00FE3139" w:rsidRDefault="00FE3139" w:rsidP="00FE3139">
      <w:pPr>
        <w:spacing w:after="120"/>
        <w:jc w:val="both"/>
        <w:outlineLvl w:val="0"/>
        <w:rPr>
          <w:rFonts w:ascii="Arial" w:hAnsi="Arial" w:cs="Arial"/>
          <w:color w:val="231F20"/>
        </w:rPr>
      </w:pPr>
      <w:r>
        <w:rPr>
          <w:rFonts w:ascii="Arial" w:hAnsi="Arial" w:cs="Arial"/>
          <w:color w:val="231F20"/>
        </w:rPr>
        <w:t xml:space="preserve">The </w:t>
      </w:r>
      <w:r w:rsidRPr="009A32E4">
        <w:rPr>
          <w:rFonts w:ascii="Arial" w:hAnsi="Arial" w:cs="Arial"/>
          <w:color w:val="231F20"/>
        </w:rPr>
        <w:t xml:space="preserve">annual policy is automatically </w:t>
      </w:r>
      <w:r>
        <w:rPr>
          <w:rFonts w:ascii="Arial" w:hAnsi="Arial" w:cs="Arial"/>
          <w:color w:val="231F20"/>
        </w:rPr>
        <w:t xml:space="preserve">renewed for the next insurance year. Insurance company can modify the </w:t>
      </w:r>
      <w:r w:rsidR="00105665">
        <w:rPr>
          <w:rFonts w:ascii="Arial" w:hAnsi="Arial" w:cs="Arial"/>
          <w:color w:val="231F20"/>
        </w:rPr>
        <w:t>premium</w:t>
      </w:r>
      <w:r>
        <w:rPr>
          <w:rFonts w:ascii="Arial" w:hAnsi="Arial" w:cs="Arial"/>
          <w:color w:val="231F20"/>
        </w:rPr>
        <w:t>s as a function of the technical results of the insurance policy, of the expenditure expectation and of the JSIS rules evolution.</w:t>
      </w:r>
    </w:p>
    <w:p w:rsidR="00FE3139" w:rsidRPr="00283AF0" w:rsidRDefault="00B328B2" w:rsidP="00FE3139">
      <w:pPr>
        <w:spacing w:after="120"/>
        <w:jc w:val="both"/>
        <w:outlineLvl w:val="0"/>
        <w:rPr>
          <w:rFonts w:ascii="Arial" w:hAnsi="Arial" w:cs="Arial"/>
          <w:lang w:val="en-US"/>
        </w:rPr>
      </w:pPr>
      <w:r>
        <w:rPr>
          <w:rFonts w:ascii="Arial" w:hAnsi="Arial" w:cs="Arial"/>
          <w:color w:val="231F20"/>
        </w:rPr>
        <w:t>No annual reimbursement limit.</w:t>
      </w:r>
    </w:p>
    <w:p w:rsidR="006E1BB7" w:rsidRDefault="00501CB5" w:rsidP="006E1BB7">
      <w:pPr>
        <w:spacing w:after="120"/>
        <w:jc w:val="both"/>
        <w:rPr>
          <w:rFonts w:ascii="Arial" w:hAnsi="Arial" w:cs="Arial"/>
          <w:i/>
        </w:rPr>
      </w:pPr>
      <w:r>
        <w:rPr>
          <w:rFonts w:ascii="Arial" w:hAnsi="Arial" w:cs="Arial"/>
          <w:b/>
          <w:i/>
        </w:rPr>
        <w:t>Example</w:t>
      </w:r>
      <w:r w:rsidR="00B176EA">
        <w:rPr>
          <w:rFonts w:ascii="Arial" w:hAnsi="Arial" w:cs="Arial"/>
          <w:b/>
          <w:i/>
        </w:rPr>
        <w:t> </w:t>
      </w:r>
      <w:r w:rsidR="00D20EB4">
        <w:rPr>
          <w:rFonts w:ascii="Arial" w:hAnsi="Arial" w:cs="Arial"/>
          <w:i/>
        </w:rPr>
        <w:t xml:space="preserve">(knee </w:t>
      </w:r>
      <w:r>
        <w:rPr>
          <w:rFonts w:ascii="Arial" w:hAnsi="Arial" w:cs="Arial"/>
          <w:i/>
        </w:rPr>
        <w:t>prosthesis</w:t>
      </w:r>
      <w:r w:rsidR="00D20EB4">
        <w:rPr>
          <w:rFonts w:ascii="Arial" w:hAnsi="Arial" w:cs="Arial"/>
          <w:i/>
        </w:rPr>
        <w:t xml:space="preserve">): Costs of hospitalisation and </w:t>
      </w:r>
      <w:r>
        <w:rPr>
          <w:rFonts w:ascii="Arial" w:hAnsi="Arial" w:cs="Arial"/>
          <w:i/>
        </w:rPr>
        <w:t>revalidation (</w:t>
      </w:r>
      <w:r w:rsidR="00D20EB4">
        <w:rPr>
          <w:rFonts w:ascii="Arial" w:hAnsi="Arial" w:cs="Arial"/>
          <w:i/>
        </w:rPr>
        <w:t>single room</w:t>
      </w:r>
      <w:r w:rsidR="006E1BB7">
        <w:rPr>
          <w:rFonts w:ascii="Arial" w:hAnsi="Arial" w:cs="Arial"/>
          <w:i/>
        </w:rPr>
        <w:t xml:space="preserve">) = </w:t>
      </w:r>
      <w:r w:rsidR="00D20EB4">
        <w:rPr>
          <w:rFonts w:ascii="Arial" w:hAnsi="Arial" w:cs="Arial"/>
          <w:i/>
        </w:rPr>
        <w:t>€</w:t>
      </w:r>
      <w:r w:rsidR="006E1BB7">
        <w:rPr>
          <w:rFonts w:ascii="Arial" w:hAnsi="Arial" w:cs="Arial"/>
          <w:i/>
        </w:rPr>
        <w:t>25</w:t>
      </w:r>
      <w:r w:rsidR="00064A69">
        <w:rPr>
          <w:rFonts w:ascii="Arial" w:hAnsi="Arial" w:cs="Arial"/>
          <w:i/>
        </w:rPr>
        <w:t>,</w:t>
      </w:r>
      <w:r w:rsidR="007A389F">
        <w:rPr>
          <w:rFonts w:ascii="Arial" w:hAnsi="Arial" w:cs="Arial"/>
          <w:i/>
        </w:rPr>
        <w:t>0</w:t>
      </w:r>
      <w:r w:rsidR="006E1BB7" w:rsidRPr="005042F8">
        <w:rPr>
          <w:rFonts w:ascii="Arial" w:hAnsi="Arial" w:cs="Arial"/>
          <w:i/>
        </w:rPr>
        <w:t>0</w:t>
      </w:r>
      <w:r w:rsidR="00232333">
        <w:rPr>
          <w:rFonts w:ascii="Arial" w:hAnsi="Arial" w:cs="Arial"/>
          <w:i/>
        </w:rPr>
        <w:t>0</w:t>
      </w:r>
      <w:r>
        <w:rPr>
          <w:rFonts w:ascii="Arial" w:hAnsi="Arial" w:cs="Arial"/>
          <w:i/>
        </w:rPr>
        <w:t>, RCAM</w:t>
      </w:r>
      <w:r w:rsidR="006E1BB7">
        <w:rPr>
          <w:rFonts w:ascii="Arial" w:hAnsi="Arial" w:cs="Arial"/>
          <w:i/>
        </w:rPr>
        <w:t xml:space="preserve"> </w:t>
      </w:r>
      <w:r w:rsidR="00D20EB4">
        <w:rPr>
          <w:rFonts w:ascii="Arial" w:hAnsi="Arial" w:cs="Arial"/>
          <w:i/>
        </w:rPr>
        <w:t>reimbursement (hypothetic</w:t>
      </w:r>
      <w:r w:rsidR="00B176EA">
        <w:rPr>
          <w:rFonts w:ascii="Arial" w:hAnsi="Arial" w:cs="Arial"/>
          <w:i/>
        </w:rPr>
        <w:t xml:space="preserve">al </w:t>
      </w:r>
      <w:r w:rsidR="007A389F">
        <w:rPr>
          <w:rFonts w:ascii="Arial" w:hAnsi="Arial" w:cs="Arial"/>
          <w:i/>
        </w:rPr>
        <w:t>80%</w:t>
      </w:r>
      <w:r w:rsidR="00B176EA">
        <w:rPr>
          <w:rFonts w:ascii="Arial" w:hAnsi="Arial" w:cs="Arial"/>
          <w:i/>
        </w:rPr>
        <w:t xml:space="preserve"> but ceilings</w:t>
      </w:r>
      <w:r w:rsidR="006E1BB7">
        <w:rPr>
          <w:rFonts w:ascii="Arial" w:hAnsi="Arial" w:cs="Arial"/>
          <w:i/>
        </w:rPr>
        <w:t xml:space="preserve">) = </w:t>
      </w:r>
      <w:r w:rsidR="00D20EB4">
        <w:rPr>
          <w:rFonts w:ascii="Arial" w:hAnsi="Arial" w:cs="Arial"/>
          <w:i/>
        </w:rPr>
        <w:t>€</w:t>
      </w:r>
      <w:r w:rsidR="00902902">
        <w:rPr>
          <w:rFonts w:ascii="Arial" w:hAnsi="Arial" w:cs="Arial"/>
          <w:i/>
        </w:rPr>
        <w:t>18</w:t>
      </w:r>
      <w:r w:rsidR="00064A69">
        <w:rPr>
          <w:rFonts w:ascii="Arial" w:hAnsi="Arial" w:cs="Arial"/>
          <w:i/>
        </w:rPr>
        <w:t>,</w:t>
      </w:r>
      <w:r w:rsidR="00B176EA">
        <w:rPr>
          <w:rFonts w:ascii="Arial" w:hAnsi="Arial" w:cs="Arial"/>
          <w:i/>
        </w:rPr>
        <w:t>0</w:t>
      </w:r>
      <w:r w:rsidR="00D20EB4">
        <w:rPr>
          <w:rFonts w:ascii="Arial" w:hAnsi="Arial" w:cs="Arial"/>
          <w:i/>
        </w:rPr>
        <w:t>00</w:t>
      </w:r>
      <w:r w:rsidR="006E1BB7" w:rsidRPr="005042F8">
        <w:rPr>
          <w:rFonts w:ascii="Arial" w:hAnsi="Arial" w:cs="Arial"/>
          <w:i/>
        </w:rPr>
        <w:t xml:space="preserve"> =&gt; </w:t>
      </w:r>
      <w:r w:rsidR="00D20EB4">
        <w:rPr>
          <w:rFonts w:ascii="Arial" w:hAnsi="Arial" w:cs="Arial"/>
          <w:i/>
        </w:rPr>
        <w:t xml:space="preserve">top-up </w:t>
      </w:r>
      <w:r w:rsidR="006E1BB7">
        <w:rPr>
          <w:rFonts w:ascii="Arial" w:hAnsi="Arial" w:cs="Arial"/>
          <w:i/>
        </w:rPr>
        <w:t xml:space="preserve">= </w:t>
      </w:r>
      <w:r w:rsidR="00D20EB4">
        <w:rPr>
          <w:rFonts w:ascii="Arial" w:hAnsi="Arial" w:cs="Arial"/>
          <w:i/>
        </w:rPr>
        <w:t>€</w:t>
      </w:r>
      <w:r w:rsidR="00902902">
        <w:rPr>
          <w:rFonts w:ascii="Arial" w:hAnsi="Arial" w:cs="Arial"/>
          <w:i/>
        </w:rPr>
        <w:t>5</w:t>
      </w:r>
      <w:r w:rsidR="00064A69">
        <w:rPr>
          <w:rFonts w:ascii="Arial" w:hAnsi="Arial" w:cs="Arial"/>
          <w:i/>
        </w:rPr>
        <w:t>,</w:t>
      </w:r>
      <w:r w:rsidR="00B176EA">
        <w:rPr>
          <w:rFonts w:ascii="Arial" w:hAnsi="Arial" w:cs="Arial"/>
          <w:i/>
        </w:rPr>
        <w:t>0</w:t>
      </w:r>
      <w:r w:rsidR="00902902">
        <w:rPr>
          <w:rFonts w:ascii="Arial" w:hAnsi="Arial" w:cs="Arial"/>
          <w:i/>
        </w:rPr>
        <w:t>00 (20%</w:t>
      </w:r>
      <w:r w:rsidR="006E1BB7">
        <w:rPr>
          <w:rFonts w:ascii="Arial" w:hAnsi="Arial" w:cs="Arial"/>
          <w:i/>
        </w:rPr>
        <w:t>).</w:t>
      </w:r>
      <w:r w:rsidR="006E1BB7" w:rsidRPr="005042F8">
        <w:rPr>
          <w:rFonts w:ascii="Arial" w:hAnsi="Arial" w:cs="Arial"/>
          <w:i/>
        </w:rPr>
        <w:t xml:space="preserve"> </w:t>
      </w:r>
    </w:p>
    <w:p w:rsidR="00ED15A4" w:rsidRPr="00842079" w:rsidRDefault="00ED15A4" w:rsidP="006E1BB7">
      <w:pPr>
        <w:spacing w:after="120"/>
        <w:jc w:val="both"/>
        <w:rPr>
          <w:rFonts w:ascii="Arial" w:hAnsi="Arial" w:cs="Arial"/>
          <w:i/>
        </w:rPr>
      </w:pPr>
      <w:r>
        <w:rPr>
          <w:rFonts w:ascii="Arial" w:hAnsi="Arial" w:cs="Arial"/>
          <w:b/>
          <w:i/>
        </w:rPr>
        <w:t>Exa</w:t>
      </w:r>
      <w:r w:rsidRPr="00391832">
        <w:rPr>
          <w:rFonts w:ascii="Arial" w:hAnsi="Arial" w:cs="Arial"/>
          <w:b/>
          <w:i/>
        </w:rPr>
        <w:t>mple (</w:t>
      </w:r>
      <w:r w:rsidRPr="00391832">
        <w:rPr>
          <w:rFonts w:ascii="Arial" w:hAnsi="Arial" w:cs="Arial"/>
          <w:i/>
        </w:rPr>
        <w:t>hypothetical)</w:t>
      </w:r>
      <w:r w:rsidR="0056423C">
        <w:rPr>
          <w:rFonts w:ascii="Arial" w:hAnsi="Arial" w:cs="Arial"/>
          <w:b/>
          <w:i/>
        </w:rPr>
        <w:t>:</w:t>
      </w:r>
      <w:r w:rsidRPr="00391832">
        <w:rPr>
          <w:rFonts w:ascii="Arial" w:hAnsi="Arial" w:cs="Arial"/>
          <w:b/>
          <w:i/>
        </w:rPr>
        <w:t xml:space="preserve"> </w:t>
      </w:r>
      <w:r w:rsidRPr="00090DBA">
        <w:rPr>
          <w:rFonts w:ascii="Arial" w:hAnsi="Arial" w:cs="Arial"/>
          <w:i/>
        </w:rPr>
        <w:t>dental care costs</w:t>
      </w:r>
      <w:r w:rsidRPr="00391832">
        <w:rPr>
          <w:rFonts w:ascii="Arial" w:hAnsi="Arial" w:cs="Arial"/>
          <w:i/>
        </w:rPr>
        <w:t xml:space="preserve"> = €500</w:t>
      </w:r>
      <w:proofErr w:type="gramStart"/>
      <w:r w:rsidRPr="00391832">
        <w:rPr>
          <w:rFonts w:ascii="Arial" w:hAnsi="Arial" w:cs="Arial"/>
          <w:i/>
        </w:rPr>
        <w:t>,  JSIS</w:t>
      </w:r>
      <w:proofErr w:type="gramEnd"/>
      <w:r w:rsidRPr="00391832">
        <w:rPr>
          <w:rFonts w:ascii="Arial" w:hAnsi="Arial" w:cs="Arial"/>
          <w:i/>
        </w:rPr>
        <w:t xml:space="preserve"> reimbursement </w:t>
      </w:r>
      <w:r>
        <w:rPr>
          <w:rFonts w:ascii="Arial" w:hAnsi="Arial" w:cs="Arial"/>
          <w:i/>
        </w:rPr>
        <w:t xml:space="preserve">= €300 </w:t>
      </w:r>
      <w:r w:rsidRPr="00391832">
        <w:rPr>
          <w:rFonts w:ascii="Arial" w:hAnsi="Arial" w:cs="Arial"/>
          <w:i/>
        </w:rPr>
        <w:t xml:space="preserve">(80%, but ceiling of </w:t>
      </w:r>
      <w:r>
        <w:rPr>
          <w:rFonts w:ascii="Arial" w:hAnsi="Arial" w:cs="Arial"/>
          <w:i/>
        </w:rPr>
        <w:t>€</w:t>
      </w:r>
      <w:r w:rsidRPr="00391832">
        <w:rPr>
          <w:rFonts w:ascii="Arial" w:hAnsi="Arial" w:cs="Arial"/>
          <w:i/>
        </w:rPr>
        <w:t>3</w:t>
      </w:r>
      <w:r>
        <w:rPr>
          <w:rFonts w:ascii="Arial" w:hAnsi="Arial" w:cs="Arial"/>
          <w:i/>
        </w:rPr>
        <w:t>00</w:t>
      </w:r>
      <w:r w:rsidRPr="00391832">
        <w:rPr>
          <w:rFonts w:ascii="Arial" w:hAnsi="Arial" w:cs="Arial"/>
          <w:i/>
        </w:rPr>
        <w:t>)</w:t>
      </w:r>
      <w:r w:rsidR="00902902">
        <w:rPr>
          <w:rFonts w:ascii="Arial" w:hAnsi="Arial" w:cs="Arial"/>
          <w:i/>
        </w:rPr>
        <w:t xml:space="preserve">, </w:t>
      </w:r>
      <w:r w:rsidRPr="00391832">
        <w:rPr>
          <w:rFonts w:ascii="Arial" w:hAnsi="Arial" w:cs="Arial"/>
          <w:i/>
        </w:rPr>
        <w:t xml:space="preserve"> </w:t>
      </w:r>
      <w:r>
        <w:rPr>
          <w:rFonts w:ascii="Arial" w:hAnsi="Arial" w:cs="Arial"/>
          <w:i/>
        </w:rPr>
        <w:t>top up</w:t>
      </w:r>
      <w:r w:rsidRPr="00391832">
        <w:rPr>
          <w:rFonts w:ascii="Arial" w:hAnsi="Arial" w:cs="Arial"/>
          <w:i/>
        </w:rPr>
        <w:t xml:space="preserve"> = </w:t>
      </w:r>
      <w:r>
        <w:rPr>
          <w:rFonts w:ascii="Arial" w:hAnsi="Arial" w:cs="Arial"/>
          <w:i/>
        </w:rPr>
        <w:t>€</w:t>
      </w:r>
      <w:r w:rsidRPr="00391832">
        <w:rPr>
          <w:rFonts w:ascii="Arial" w:hAnsi="Arial" w:cs="Arial"/>
          <w:i/>
        </w:rPr>
        <w:t>1</w:t>
      </w:r>
      <w:r>
        <w:rPr>
          <w:rFonts w:ascii="Arial" w:hAnsi="Arial" w:cs="Arial"/>
          <w:i/>
        </w:rPr>
        <w:t>00</w:t>
      </w:r>
      <w:r w:rsidR="00902902">
        <w:rPr>
          <w:rFonts w:ascii="Arial" w:hAnsi="Arial" w:cs="Arial"/>
          <w:i/>
        </w:rPr>
        <w:t xml:space="preserve"> (20% of 500)</w:t>
      </w:r>
      <w:r w:rsidRPr="00391832">
        <w:rPr>
          <w:rFonts w:ascii="Arial" w:hAnsi="Arial" w:cs="Arial"/>
          <w:i/>
        </w:rPr>
        <w:t>.</w:t>
      </w:r>
    </w:p>
    <w:p w:rsidR="000D1C90" w:rsidRPr="00FE3139" w:rsidRDefault="00D20EB4" w:rsidP="000D1C90">
      <w:pPr>
        <w:spacing w:after="120"/>
        <w:jc w:val="both"/>
        <w:outlineLvl w:val="0"/>
        <w:rPr>
          <w:rFonts w:ascii="Arial" w:hAnsi="Arial" w:cs="Arial"/>
        </w:rPr>
      </w:pPr>
      <w:r w:rsidRPr="00FE3139">
        <w:rPr>
          <w:rFonts w:ascii="Arial" w:hAnsi="Arial" w:cs="Arial"/>
        </w:rPr>
        <w:t xml:space="preserve">The </w:t>
      </w:r>
      <w:r w:rsidR="00B176EA" w:rsidRPr="00FE3139">
        <w:rPr>
          <w:rFonts w:ascii="Arial" w:hAnsi="Arial" w:cs="Arial"/>
        </w:rPr>
        <w:t xml:space="preserve">order of magnitude of the </w:t>
      </w:r>
      <w:r w:rsidRPr="00FE3139">
        <w:rPr>
          <w:rFonts w:ascii="Arial" w:hAnsi="Arial" w:cs="Arial"/>
        </w:rPr>
        <w:t>annual premium</w:t>
      </w:r>
      <w:r w:rsidR="00C912BB" w:rsidRPr="00FE3139">
        <w:rPr>
          <w:rFonts w:ascii="Arial" w:hAnsi="Arial" w:cs="Arial"/>
        </w:rPr>
        <w:t xml:space="preserve"> is set according to age (</w:t>
      </w:r>
      <w:r w:rsidRPr="00FE3139">
        <w:rPr>
          <w:rFonts w:ascii="Arial" w:hAnsi="Arial" w:cs="Arial"/>
        </w:rPr>
        <w:t xml:space="preserve">to be </w:t>
      </w:r>
      <w:r w:rsidR="00C912BB" w:rsidRPr="00FE3139">
        <w:rPr>
          <w:rFonts w:ascii="Arial" w:hAnsi="Arial" w:cs="Arial"/>
        </w:rPr>
        <w:t>paid</w:t>
      </w:r>
      <w:r w:rsidRPr="00FE3139">
        <w:rPr>
          <w:rFonts w:ascii="Arial" w:hAnsi="Arial" w:cs="Arial"/>
        </w:rPr>
        <w:t xml:space="preserve"> monthly</w:t>
      </w:r>
      <w:r w:rsidR="00617362" w:rsidRPr="00FE3139">
        <w:rPr>
          <w:rFonts w:ascii="Arial" w:hAnsi="Arial" w:cs="Arial"/>
        </w:rPr>
        <w:t xml:space="preserve"> </w:t>
      </w:r>
      <w:r w:rsidR="00ED15A4">
        <w:rPr>
          <w:rFonts w:ascii="Arial" w:hAnsi="Arial" w:cs="Arial"/>
        </w:rPr>
        <w:t>(</w:t>
      </w:r>
      <w:proofErr w:type="gramStart"/>
      <w:r w:rsidR="00617362" w:rsidRPr="00FE3139">
        <w:rPr>
          <w:rFonts w:ascii="Arial" w:hAnsi="Arial" w:cs="Arial"/>
        </w:rPr>
        <w:t>€  -</w:t>
      </w:r>
      <w:proofErr w:type="gramEnd"/>
      <w:r w:rsidR="00617362" w:rsidRPr="00FE3139">
        <w:rPr>
          <w:rFonts w:ascii="Arial" w:hAnsi="Arial" w:cs="Arial"/>
        </w:rPr>
        <w:t xml:space="preserve">  </w:t>
      </w:r>
      <w:r w:rsidR="00ED15A4">
        <w:rPr>
          <w:rFonts w:ascii="Arial" w:hAnsi="Arial" w:cs="Arial"/>
        </w:rPr>
        <w:t xml:space="preserve">BE </w:t>
      </w:r>
      <w:r w:rsidR="00617362" w:rsidRPr="00FE3139">
        <w:rPr>
          <w:rFonts w:ascii="Arial" w:hAnsi="Arial" w:cs="Arial"/>
          <w:color w:val="000000"/>
          <w:lang w:val="en-US"/>
        </w:rPr>
        <w:t>taxes included</w:t>
      </w:r>
      <w:r w:rsidR="006F4926" w:rsidRPr="00FE3139">
        <w:rPr>
          <w:rFonts w:ascii="Arial" w:hAnsi="Arial" w:cs="Arial"/>
        </w:rPr>
        <w:t>)</w:t>
      </w:r>
      <w:r w:rsidR="0056423C">
        <w:rPr>
          <w:rFonts w:ascii="Arial" w:hAnsi="Arial" w:cs="Arial"/>
        </w:rPr>
        <w:t>:</w:t>
      </w:r>
    </w:p>
    <w:tbl>
      <w:tblPr>
        <w:tblStyle w:val="Grilledutableau"/>
        <w:tblW w:w="0" w:type="auto"/>
        <w:tblInd w:w="2011" w:type="dxa"/>
        <w:tblLook w:val="04A0" w:firstRow="1" w:lastRow="0" w:firstColumn="1" w:lastColumn="0" w:noHBand="0" w:noVBand="1"/>
      </w:tblPr>
      <w:tblGrid>
        <w:gridCol w:w="1714"/>
        <w:gridCol w:w="584"/>
        <w:gridCol w:w="584"/>
        <w:gridCol w:w="767"/>
        <w:gridCol w:w="895"/>
      </w:tblGrid>
      <w:tr w:rsidR="00B176EA" w:rsidRPr="00866509" w:rsidTr="00902902">
        <w:tc>
          <w:tcPr>
            <w:tcW w:w="0" w:type="auto"/>
          </w:tcPr>
          <w:p w:rsidR="00B176EA" w:rsidRPr="00866509" w:rsidRDefault="00B176EA" w:rsidP="0005342F">
            <w:r w:rsidRPr="00866509">
              <w:t>Age</w:t>
            </w:r>
            <w:r>
              <w:t xml:space="preserve"> </w:t>
            </w:r>
          </w:p>
        </w:tc>
        <w:tc>
          <w:tcPr>
            <w:tcW w:w="0" w:type="auto"/>
          </w:tcPr>
          <w:p w:rsidR="00B176EA" w:rsidRPr="00866509" w:rsidRDefault="00B176EA" w:rsidP="0005342F">
            <w:r>
              <w:t>20</w:t>
            </w:r>
          </w:p>
        </w:tc>
        <w:tc>
          <w:tcPr>
            <w:tcW w:w="0" w:type="auto"/>
          </w:tcPr>
          <w:p w:rsidR="00B176EA" w:rsidRPr="00866509" w:rsidRDefault="00B176EA" w:rsidP="0005342F">
            <w:r>
              <w:t>40</w:t>
            </w:r>
          </w:p>
        </w:tc>
        <w:tc>
          <w:tcPr>
            <w:tcW w:w="0" w:type="auto"/>
          </w:tcPr>
          <w:p w:rsidR="00B176EA" w:rsidRPr="00866509" w:rsidRDefault="00B176EA" w:rsidP="0005342F">
            <w:r>
              <w:t>60</w:t>
            </w:r>
          </w:p>
        </w:tc>
        <w:tc>
          <w:tcPr>
            <w:tcW w:w="0" w:type="auto"/>
          </w:tcPr>
          <w:p w:rsidR="00B176EA" w:rsidRPr="00866509" w:rsidRDefault="00B176EA" w:rsidP="0005342F">
            <w:r>
              <w:t>71 et +</w:t>
            </w:r>
          </w:p>
        </w:tc>
      </w:tr>
      <w:tr w:rsidR="00B176EA" w:rsidRPr="00866509" w:rsidTr="00902902">
        <w:tc>
          <w:tcPr>
            <w:tcW w:w="0" w:type="auto"/>
          </w:tcPr>
          <w:p w:rsidR="00B176EA" w:rsidRPr="00866509" w:rsidRDefault="00B176EA" w:rsidP="0005342F">
            <w:pPr>
              <w:rPr>
                <w:lang w:val="fr-BE"/>
              </w:rPr>
            </w:pPr>
            <w:r>
              <w:rPr>
                <w:lang w:val="fr-BE"/>
              </w:rPr>
              <w:t>EUROSANTE+</w:t>
            </w:r>
          </w:p>
        </w:tc>
        <w:tc>
          <w:tcPr>
            <w:tcW w:w="0" w:type="auto"/>
          </w:tcPr>
          <w:p w:rsidR="00B176EA" w:rsidRPr="00866509" w:rsidRDefault="00B176EA" w:rsidP="00ED15A4">
            <w:pPr>
              <w:jc w:val="center"/>
              <w:rPr>
                <w:lang w:val="fr-BE"/>
              </w:rPr>
            </w:pPr>
            <w:r>
              <w:rPr>
                <w:lang w:val="fr-BE"/>
              </w:rPr>
              <w:t>450</w:t>
            </w:r>
          </w:p>
        </w:tc>
        <w:tc>
          <w:tcPr>
            <w:tcW w:w="0" w:type="auto"/>
          </w:tcPr>
          <w:p w:rsidR="00B176EA" w:rsidRPr="00866509" w:rsidRDefault="00B176EA" w:rsidP="00ED15A4">
            <w:pPr>
              <w:jc w:val="center"/>
              <w:rPr>
                <w:lang w:val="fr-BE"/>
              </w:rPr>
            </w:pPr>
            <w:r>
              <w:rPr>
                <w:lang w:val="fr-BE"/>
              </w:rPr>
              <w:t>650</w:t>
            </w:r>
          </w:p>
        </w:tc>
        <w:tc>
          <w:tcPr>
            <w:tcW w:w="0" w:type="auto"/>
          </w:tcPr>
          <w:p w:rsidR="00B176EA" w:rsidRPr="00866509" w:rsidRDefault="00B176EA" w:rsidP="00ED15A4">
            <w:pPr>
              <w:jc w:val="center"/>
            </w:pPr>
            <w:r>
              <w:t>950</w:t>
            </w:r>
          </w:p>
        </w:tc>
        <w:tc>
          <w:tcPr>
            <w:tcW w:w="0" w:type="auto"/>
          </w:tcPr>
          <w:p w:rsidR="00B176EA" w:rsidRPr="00866509" w:rsidRDefault="00772869" w:rsidP="00ED15A4">
            <w:pPr>
              <w:jc w:val="center"/>
            </w:pPr>
            <w:r>
              <w:t>1,</w:t>
            </w:r>
            <w:r w:rsidR="00B176EA">
              <w:t>450</w:t>
            </w:r>
          </w:p>
        </w:tc>
      </w:tr>
      <w:tr w:rsidR="00ED15A4" w:rsidRPr="00866509" w:rsidTr="00902902">
        <w:tc>
          <w:tcPr>
            <w:tcW w:w="0" w:type="auto"/>
          </w:tcPr>
          <w:p w:rsidR="00ED15A4" w:rsidRPr="00866509" w:rsidRDefault="005C18B6" w:rsidP="00287778">
            <w:pPr>
              <w:rPr>
                <w:lang w:val="fr-BE"/>
              </w:rPr>
            </w:pPr>
            <w:r>
              <w:rPr>
                <w:lang w:val="fr-BE"/>
              </w:rPr>
              <w:t>EUROCARE+</w:t>
            </w:r>
          </w:p>
        </w:tc>
        <w:tc>
          <w:tcPr>
            <w:tcW w:w="0" w:type="auto"/>
          </w:tcPr>
          <w:p w:rsidR="00ED15A4" w:rsidRPr="00866509" w:rsidRDefault="00ED15A4" w:rsidP="00287778">
            <w:pPr>
              <w:jc w:val="center"/>
              <w:rPr>
                <w:lang w:val="fr-BE"/>
              </w:rPr>
            </w:pPr>
            <w:r>
              <w:rPr>
                <w:lang w:val="fr-BE"/>
              </w:rPr>
              <w:t>500</w:t>
            </w:r>
          </w:p>
        </w:tc>
        <w:tc>
          <w:tcPr>
            <w:tcW w:w="0" w:type="auto"/>
          </w:tcPr>
          <w:p w:rsidR="00ED15A4" w:rsidRPr="00866509" w:rsidRDefault="00EA6523" w:rsidP="00287778">
            <w:pPr>
              <w:jc w:val="center"/>
              <w:rPr>
                <w:lang w:val="fr-BE"/>
              </w:rPr>
            </w:pPr>
            <w:r>
              <w:rPr>
                <w:lang w:val="fr-BE"/>
              </w:rPr>
              <w:t>701</w:t>
            </w:r>
          </w:p>
        </w:tc>
        <w:tc>
          <w:tcPr>
            <w:tcW w:w="0" w:type="auto"/>
          </w:tcPr>
          <w:p w:rsidR="00ED15A4" w:rsidRPr="00866509" w:rsidRDefault="003903BA" w:rsidP="00287778">
            <w:pPr>
              <w:jc w:val="center"/>
            </w:pPr>
            <w:r>
              <w:t>1,005</w:t>
            </w:r>
          </w:p>
        </w:tc>
        <w:tc>
          <w:tcPr>
            <w:tcW w:w="0" w:type="auto"/>
          </w:tcPr>
          <w:p w:rsidR="00ED15A4" w:rsidRPr="00866509" w:rsidRDefault="003903BA" w:rsidP="00287778">
            <w:pPr>
              <w:jc w:val="center"/>
            </w:pPr>
            <w:r>
              <w:t>1,515</w:t>
            </w:r>
          </w:p>
        </w:tc>
      </w:tr>
    </w:tbl>
    <w:p w:rsidR="00FE3139" w:rsidRDefault="00FE3139" w:rsidP="00581D30">
      <w:pPr>
        <w:spacing w:after="120"/>
        <w:rPr>
          <w:rFonts w:ascii="Arial" w:hAnsi="Arial" w:cs="Arial"/>
          <w:lang w:val="en-US"/>
        </w:rPr>
      </w:pPr>
    </w:p>
    <w:p w:rsidR="00581D30" w:rsidRPr="006C5E37" w:rsidRDefault="00560F52" w:rsidP="008A044A">
      <w:pPr>
        <w:pStyle w:val="Paragraphedeliste"/>
        <w:numPr>
          <w:ilvl w:val="1"/>
          <w:numId w:val="25"/>
        </w:numPr>
        <w:spacing w:before="240"/>
        <w:rPr>
          <w:rFonts w:ascii="Arial" w:hAnsi="Arial" w:cs="Arial"/>
          <w:i/>
        </w:rPr>
      </w:pPr>
      <w:r w:rsidRPr="006C5E37">
        <w:rPr>
          <w:rFonts w:ascii="Arial" w:hAnsi="Arial" w:cs="Arial"/>
          <w:b/>
          <w:i/>
          <w:sz w:val="28"/>
          <w:szCs w:val="28"/>
          <w:u w:val="single"/>
        </w:rPr>
        <w:t>E</w:t>
      </w:r>
      <w:r w:rsidR="009A28A0" w:rsidRPr="006C5E37">
        <w:rPr>
          <w:rFonts w:ascii="Arial" w:hAnsi="Arial" w:cs="Arial"/>
          <w:b/>
          <w:i/>
          <w:sz w:val="28"/>
          <w:szCs w:val="28"/>
          <w:u w:val="single"/>
        </w:rPr>
        <w:t>UROPAT LOCAL PLUS</w:t>
      </w:r>
      <w:r w:rsidRPr="006C5E37">
        <w:rPr>
          <w:rFonts w:ascii="Arial" w:hAnsi="Arial" w:cs="Arial"/>
          <w:b/>
          <w:i/>
          <w:sz w:val="28"/>
          <w:szCs w:val="28"/>
          <w:u w:val="single"/>
        </w:rPr>
        <w:t xml:space="preserve"> GOLD EU</w:t>
      </w:r>
      <w:r w:rsidR="009A28A0" w:rsidRPr="006C5E37">
        <w:rPr>
          <w:rFonts w:ascii="Arial" w:hAnsi="Arial" w:cs="Arial"/>
          <w:b/>
          <w:i/>
          <w:sz w:val="28"/>
          <w:szCs w:val="28"/>
          <w:u w:val="single"/>
        </w:rPr>
        <w:t xml:space="preserve"> by FFPE</w:t>
      </w:r>
      <w:r w:rsidR="00261774" w:rsidRPr="006C5E37">
        <w:rPr>
          <w:rFonts w:ascii="Arial" w:hAnsi="Arial" w:cs="Arial"/>
          <w:b/>
          <w:i/>
          <w:sz w:val="28"/>
          <w:szCs w:val="28"/>
          <w:u w:val="single"/>
        </w:rPr>
        <w:t xml:space="preserve"> </w:t>
      </w:r>
      <w:r w:rsidR="001D126C" w:rsidRPr="00ED15A4">
        <w:rPr>
          <w:rFonts w:ascii="Arial" w:hAnsi="Arial" w:cs="Arial"/>
          <w:i/>
          <w:sz w:val="28"/>
          <w:szCs w:val="28"/>
        </w:rPr>
        <w:t>(Module 1, options</w:t>
      </w:r>
      <w:r w:rsidR="00261774" w:rsidRPr="00ED15A4">
        <w:rPr>
          <w:rFonts w:ascii="Arial" w:hAnsi="Arial" w:cs="Arial"/>
          <w:i/>
          <w:sz w:val="28"/>
          <w:szCs w:val="28"/>
        </w:rPr>
        <w:t xml:space="preserve"> 2, 3)</w:t>
      </w:r>
    </w:p>
    <w:p w:rsidR="009A28A0" w:rsidRPr="00276D47" w:rsidRDefault="001D126C" w:rsidP="00581D30">
      <w:pPr>
        <w:spacing w:after="120"/>
        <w:rPr>
          <w:rFonts w:ascii="Arial" w:hAnsi="Arial" w:cs="Arial"/>
          <w:i/>
        </w:rPr>
      </w:pPr>
      <w:r>
        <w:rPr>
          <w:rFonts w:ascii="Arial" w:hAnsi="Arial" w:cs="Arial"/>
          <w:i/>
        </w:rPr>
        <w:t xml:space="preserve">               </w:t>
      </w:r>
      <w:r w:rsidR="009A28A0" w:rsidRPr="00276D47">
        <w:rPr>
          <w:rFonts w:ascii="Arial" w:hAnsi="Arial" w:cs="Arial"/>
          <w:i/>
        </w:rPr>
        <w:t>Insurance company</w:t>
      </w:r>
      <w:r w:rsidR="0056423C">
        <w:rPr>
          <w:rFonts w:ascii="Arial" w:hAnsi="Arial" w:cs="Arial"/>
          <w:i/>
        </w:rPr>
        <w:t>:</w:t>
      </w:r>
      <w:r w:rsidR="009A28A0" w:rsidRPr="00276D47">
        <w:rPr>
          <w:rFonts w:ascii="Arial" w:hAnsi="Arial" w:cs="Arial"/>
          <w:i/>
        </w:rPr>
        <w:t xml:space="preserve"> </w:t>
      </w:r>
      <w:r w:rsidR="00276D47">
        <w:rPr>
          <w:rFonts w:ascii="Arial" w:hAnsi="Arial" w:cs="Arial"/>
          <w:i/>
        </w:rPr>
        <w:t xml:space="preserve">Expat &amp; Co  </w:t>
      </w:r>
      <w:r w:rsidR="009A28A0" w:rsidRPr="00276D47">
        <w:rPr>
          <w:rFonts w:ascii="Arial" w:hAnsi="Arial" w:cs="Arial"/>
          <w:i/>
        </w:rPr>
        <w:t xml:space="preserve"> - </w:t>
      </w:r>
      <w:r w:rsidR="00261774">
        <w:rPr>
          <w:rFonts w:ascii="Arial" w:hAnsi="Arial" w:cs="Arial"/>
          <w:i/>
        </w:rPr>
        <w:t xml:space="preserve"> </w:t>
      </w:r>
      <w:r w:rsidR="00A1537C">
        <w:rPr>
          <w:rFonts w:ascii="Arial" w:hAnsi="Arial" w:cs="Arial"/>
          <w:i/>
        </w:rPr>
        <w:t xml:space="preserve"> Broker</w:t>
      </w:r>
      <w:r w:rsidR="0056423C">
        <w:rPr>
          <w:rFonts w:ascii="Arial" w:hAnsi="Arial" w:cs="Arial"/>
          <w:i/>
        </w:rPr>
        <w:t>:</w:t>
      </w:r>
      <w:r w:rsidR="00A1537C">
        <w:rPr>
          <w:rFonts w:ascii="Arial" w:hAnsi="Arial" w:cs="Arial"/>
          <w:i/>
        </w:rPr>
        <w:t xml:space="preserve"> WYR</w:t>
      </w:r>
      <w:r w:rsidR="005C18B6">
        <w:rPr>
          <w:rFonts w:ascii="Arial" w:hAnsi="Arial" w:cs="Arial"/>
          <w:i/>
        </w:rPr>
        <w:t xml:space="preserve"> SCRL     (Reference 10</w:t>
      </w:r>
      <w:r w:rsidR="007A4627">
        <w:rPr>
          <w:rFonts w:ascii="Arial" w:hAnsi="Arial" w:cs="Arial"/>
          <w:i/>
        </w:rPr>
        <w:t>)</w:t>
      </w:r>
    </w:p>
    <w:p w:rsidR="00902902" w:rsidRDefault="00ED15A4" w:rsidP="008A044A">
      <w:pPr>
        <w:pStyle w:val="Paragraphedeliste"/>
        <w:numPr>
          <w:ilvl w:val="0"/>
          <w:numId w:val="21"/>
        </w:numPr>
        <w:contextualSpacing w:val="0"/>
        <w:outlineLvl w:val="0"/>
        <w:rPr>
          <w:rFonts w:ascii="Arial" w:hAnsi="Arial" w:cs="Arial"/>
          <w:b/>
          <w:color w:val="000000"/>
        </w:rPr>
      </w:pPr>
      <w:r w:rsidRPr="0053336E">
        <w:rPr>
          <w:rFonts w:ascii="Arial" w:hAnsi="Arial" w:cs="Arial"/>
          <w:b/>
        </w:rPr>
        <w:t>This individual insurance must be taken up</w:t>
      </w:r>
      <w:r>
        <w:rPr>
          <w:rFonts w:ascii="Arial" w:hAnsi="Arial" w:cs="Arial"/>
          <w:b/>
          <w:color w:val="000000"/>
        </w:rPr>
        <w:t xml:space="preserve"> to the age of 70</w:t>
      </w:r>
      <w:r w:rsidRPr="0053336E">
        <w:rPr>
          <w:rFonts w:ascii="Arial" w:hAnsi="Arial" w:cs="Arial"/>
          <w:b/>
          <w:color w:val="000000"/>
        </w:rPr>
        <w:t xml:space="preserve"> years.</w:t>
      </w:r>
      <w:r>
        <w:rPr>
          <w:rFonts w:ascii="Arial" w:hAnsi="Arial" w:cs="Arial"/>
          <w:b/>
          <w:color w:val="000000"/>
        </w:rPr>
        <w:t xml:space="preserve"> </w:t>
      </w:r>
    </w:p>
    <w:p w:rsidR="00ED15A4" w:rsidRPr="0053336E" w:rsidRDefault="00ED15A4" w:rsidP="008A044A">
      <w:pPr>
        <w:pStyle w:val="Paragraphedeliste"/>
        <w:numPr>
          <w:ilvl w:val="0"/>
          <w:numId w:val="21"/>
        </w:numPr>
        <w:contextualSpacing w:val="0"/>
        <w:outlineLvl w:val="0"/>
        <w:rPr>
          <w:rFonts w:ascii="Arial" w:hAnsi="Arial" w:cs="Arial"/>
          <w:b/>
          <w:color w:val="000000"/>
        </w:rPr>
      </w:pPr>
      <w:r>
        <w:rPr>
          <w:rFonts w:ascii="Arial" w:hAnsi="Arial" w:cs="Arial"/>
          <w:b/>
          <w:color w:val="000000"/>
        </w:rPr>
        <w:t>It c</w:t>
      </w:r>
      <w:r w:rsidRPr="0053336E">
        <w:rPr>
          <w:rFonts w:ascii="Arial" w:hAnsi="Arial" w:cs="Arial"/>
          <w:b/>
          <w:color w:val="000000"/>
        </w:rPr>
        <w:t>an cover partners and children</w:t>
      </w:r>
    </w:p>
    <w:p w:rsidR="00ED15A4" w:rsidRDefault="00ED15A4" w:rsidP="008A044A">
      <w:pPr>
        <w:pStyle w:val="Paragraphedeliste"/>
        <w:numPr>
          <w:ilvl w:val="0"/>
          <w:numId w:val="23"/>
        </w:numPr>
        <w:spacing w:after="120"/>
        <w:jc w:val="both"/>
        <w:outlineLvl w:val="0"/>
        <w:rPr>
          <w:rFonts w:ascii="Arial" w:hAnsi="Arial" w:cs="Arial"/>
          <w:b/>
        </w:rPr>
      </w:pPr>
      <w:r w:rsidRPr="001F793E">
        <w:rPr>
          <w:rFonts w:ascii="Arial" w:hAnsi="Arial" w:cs="Arial"/>
          <w:b/>
        </w:rPr>
        <w:t>There is no medical questionnaire</w:t>
      </w:r>
      <w:r>
        <w:rPr>
          <w:rStyle w:val="Appelnotedebasdep"/>
          <w:rFonts w:ascii="Arial" w:hAnsi="Arial" w:cs="Arial"/>
          <w:b/>
        </w:rPr>
        <w:footnoteReference w:id="29"/>
      </w:r>
      <w:r>
        <w:rPr>
          <w:rFonts w:ascii="Arial" w:hAnsi="Arial" w:cs="Arial"/>
          <w:b/>
        </w:rPr>
        <w:t xml:space="preserve">. There is a 3 </w:t>
      </w:r>
      <w:r w:rsidRPr="001F793E">
        <w:rPr>
          <w:rFonts w:ascii="Arial" w:hAnsi="Arial" w:cs="Arial"/>
          <w:b/>
        </w:rPr>
        <w:t>month</w:t>
      </w:r>
      <w:r>
        <w:rPr>
          <w:rFonts w:ascii="Arial" w:hAnsi="Arial" w:cs="Arial"/>
          <w:b/>
        </w:rPr>
        <w:t>s</w:t>
      </w:r>
      <w:r w:rsidRPr="001F793E">
        <w:rPr>
          <w:rFonts w:ascii="Arial" w:hAnsi="Arial" w:cs="Arial"/>
          <w:b/>
        </w:rPr>
        <w:t xml:space="preserve"> waiting period.</w:t>
      </w:r>
    </w:p>
    <w:p w:rsidR="00ED15A4" w:rsidRDefault="00ED15A4" w:rsidP="008A044A">
      <w:pPr>
        <w:pStyle w:val="Paragraphedeliste"/>
        <w:numPr>
          <w:ilvl w:val="0"/>
          <w:numId w:val="23"/>
        </w:numPr>
        <w:spacing w:after="120"/>
        <w:jc w:val="both"/>
        <w:outlineLvl w:val="0"/>
        <w:rPr>
          <w:rFonts w:ascii="Arial" w:hAnsi="Arial" w:cs="Arial"/>
          <w:b/>
        </w:rPr>
      </w:pPr>
      <w:r>
        <w:rPr>
          <w:rFonts w:ascii="Arial" w:hAnsi="Arial" w:cs="Arial"/>
          <w:b/>
        </w:rPr>
        <w:t>Lifelong cover</w:t>
      </w:r>
    </w:p>
    <w:p w:rsidR="00ED15A4" w:rsidRPr="001F793E" w:rsidRDefault="00ED15A4" w:rsidP="008A044A">
      <w:pPr>
        <w:pStyle w:val="Paragraphedeliste"/>
        <w:numPr>
          <w:ilvl w:val="0"/>
          <w:numId w:val="23"/>
        </w:numPr>
        <w:spacing w:after="120"/>
        <w:jc w:val="both"/>
        <w:outlineLvl w:val="0"/>
        <w:rPr>
          <w:rFonts w:ascii="Arial" w:hAnsi="Arial" w:cs="Arial"/>
          <w:b/>
        </w:rPr>
      </w:pPr>
      <w:r>
        <w:rPr>
          <w:rFonts w:ascii="Arial" w:hAnsi="Arial" w:cs="Arial"/>
          <w:b/>
        </w:rPr>
        <w:t>Territorial limits of application to be defined with the insurance company. (EEA or worldwide or imitations)</w:t>
      </w:r>
    </w:p>
    <w:p w:rsidR="009A28A0" w:rsidRPr="001D126C" w:rsidRDefault="001D126C" w:rsidP="009A28A0">
      <w:pPr>
        <w:spacing w:after="120"/>
        <w:ind w:left="12"/>
        <w:jc w:val="both"/>
        <w:outlineLvl w:val="0"/>
        <w:rPr>
          <w:rFonts w:ascii="Arial" w:hAnsi="Arial" w:cs="Arial"/>
        </w:rPr>
      </w:pPr>
      <w:r>
        <w:rPr>
          <w:rFonts w:ascii="Arial" w:hAnsi="Arial" w:cs="Arial"/>
          <w:b/>
        </w:rPr>
        <w:t>Module</w:t>
      </w:r>
      <w:r w:rsidR="009A28A0" w:rsidRPr="001D126C">
        <w:rPr>
          <w:rFonts w:ascii="Arial" w:hAnsi="Arial" w:cs="Arial"/>
          <w:b/>
        </w:rPr>
        <w:t xml:space="preserve"> 1</w:t>
      </w:r>
      <w:r w:rsidR="009A28A0" w:rsidRPr="001D126C">
        <w:rPr>
          <w:rFonts w:ascii="Arial" w:hAnsi="Arial" w:cs="Arial"/>
        </w:rPr>
        <w:t xml:space="preserve"> of the policy covers</w:t>
      </w:r>
      <w:r w:rsidR="0056423C">
        <w:rPr>
          <w:rFonts w:ascii="Arial" w:hAnsi="Arial" w:cs="Arial"/>
        </w:rPr>
        <w:t>:</w:t>
      </w:r>
      <w:r w:rsidR="009A28A0" w:rsidRPr="001D126C">
        <w:rPr>
          <w:rFonts w:ascii="Arial" w:hAnsi="Arial" w:cs="Arial"/>
        </w:rPr>
        <w:t xml:space="preserve"> </w:t>
      </w:r>
      <w:r w:rsidR="00FA4868">
        <w:rPr>
          <w:rFonts w:ascii="Arial" w:hAnsi="Arial" w:cs="Arial"/>
        </w:rPr>
        <w:t>hospitalisation</w:t>
      </w:r>
      <w:r w:rsidR="00CC118D" w:rsidRPr="001D126C">
        <w:rPr>
          <w:rFonts w:ascii="Arial" w:hAnsi="Arial" w:cs="Arial"/>
        </w:rPr>
        <w:t xml:space="preserve"> (individual room), sur</w:t>
      </w:r>
      <w:r w:rsidR="009A28A0" w:rsidRPr="001D126C">
        <w:rPr>
          <w:rFonts w:ascii="Arial" w:hAnsi="Arial" w:cs="Arial"/>
        </w:rPr>
        <w:t>gical operations, prostheses, revalidations, dental care after an accident, childbirth, out</w:t>
      </w:r>
      <w:r w:rsidR="00CC118D" w:rsidRPr="001D126C">
        <w:rPr>
          <w:rFonts w:ascii="Arial" w:hAnsi="Arial" w:cs="Arial"/>
        </w:rPr>
        <w:t>-</w:t>
      </w:r>
      <w:r w:rsidR="009A28A0" w:rsidRPr="001D126C">
        <w:rPr>
          <w:rFonts w:ascii="Arial" w:hAnsi="Arial" w:cs="Arial"/>
        </w:rPr>
        <w:t xml:space="preserve">patient costs related to the </w:t>
      </w:r>
      <w:r w:rsidR="00FA4868">
        <w:rPr>
          <w:rFonts w:ascii="Arial" w:hAnsi="Arial" w:cs="Arial"/>
        </w:rPr>
        <w:t>hospitalisation</w:t>
      </w:r>
      <w:r w:rsidR="009A28A0" w:rsidRPr="001D126C">
        <w:rPr>
          <w:rFonts w:ascii="Arial" w:hAnsi="Arial" w:cs="Arial"/>
        </w:rPr>
        <w:t xml:space="preserve"> 60 days before and 120 days after; hospitalized child accompanying, nursing at home (60 days).</w:t>
      </w:r>
    </w:p>
    <w:p w:rsidR="00276D47" w:rsidRPr="001D126C" w:rsidRDefault="00276D47" w:rsidP="009A28A0">
      <w:pPr>
        <w:spacing w:after="120"/>
        <w:ind w:left="12"/>
        <w:jc w:val="both"/>
        <w:outlineLvl w:val="0"/>
        <w:rPr>
          <w:rFonts w:ascii="Arial" w:hAnsi="Arial" w:cs="Arial"/>
        </w:rPr>
      </w:pPr>
      <w:r w:rsidRPr="001D126C">
        <w:rPr>
          <w:rFonts w:ascii="Arial" w:hAnsi="Arial" w:cs="Arial"/>
          <w:b/>
        </w:rPr>
        <w:t xml:space="preserve">Option 2 </w:t>
      </w:r>
      <w:r w:rsidRPr="001D126C">
        <w:rPr>
          <w:rFonts w:ascii="Arial" w:hAnsi="Arial" w:cs="Arial"/>
        </w:rPr>
        <w:t>covers</w:t>
      </w:r>
      <w:r w:rsidR="009A28A0" w:rsidRPr="001D126C">
        <w:rPr>
          <w:rFonts w:ascii="Arial" w:hAnsi="Arial" w:cs="Arial"/>
        </w:rPr>
        <w:t xml:space="preserve"> </w:t>
      </w:r>
      <w:r w:rsidRPr="001D126C">
        <w:rPr>
          <w:rFonts w:ascii="Arial" w:hAnsi="Arial" w:cs="Arial"/>
        </w:rPr>
        <w:t xml:space="preserve">usual medical consultations, prescribed medicines, outpatient care </w:t>
      </w:r>
      <w:r w:rsidR="00D62326" w:rsidRPr="001D126C">
        <w:rPr>
          <w:rFonts w:ascii="Arial" w:hAnsi="Arial" w:cs="Arial"/>
        </w:rPr>
        <w:t>independent</w:t>
      </w:r>
      <w:r w:rsidRPr="001D126C">
        <w:rPr>
          <w:rFonts w:ascii="Arial" w:hAnsi="Arial" w:cs="Arial"/>
        </w:rPr>
        <w:t xml:space="preserve"> of any </w:t>
      </w:r>
      <w:r w:rsidR="00FA4868">
        <w:rPr>
          <w:rFonts w:ascii="Arial" w:hAnsi="Arial" w:cs="Arial"/>
        </w:rPr>
        <w:t>hospitalisation</w:t>
      </w:r>
      <w:r w:rsidRPr="001D126C">
        <w:rPr>
          <w:rFonts w:ascii="Arial" w:hAnsi="Arial" w:cs="Arial"/>
        </w:rPr>
        <w:t xml:space="preserve"> (</w:t>
      </w:r>
      <w:r w:rsidR="00CC118D" w:rsidRPr="001D126C">
        <w:rPr>
          <w:rFonts w:ascii="Arial" w:hAnsi="Arial" w:cs="Arial"/>
        </w:rPr>
        <w:t>physiotherapy</w:t>
      </w:r>
      <w:r w:rsidRPr="001D126C">
        <w:rPr>
          <w:rFonts w:ascii="Arial" w:hAnsi="Arial" w:cs="Arial"/>
        </w:rPr>
        <w:t xml:space="preserve"> </w:t>
      </w:r>
      <w:r w:rsidR="00D62326" w:rsidRPr="001D126C">
        <w:rPr>
          <w:rFonts w:ascii="Arial" w:hAnsi="Arial" w:cs="Arial"/>
        </w:rPr>
        <w:t>and orthopaedic</w:t>
      </w:r>
      <w:r w:rsidRPr="001D126C">
        <w:rPr>
          <w:rFonts w:ascii="Arial" w:hAnsi="Arial" w:cs="Arial"/>
        </w:rPr>
        <w:t xml:space="preserve"> equipment)</w:t>
      </w:r>
    </w:p>
    <w:p w:rsidR="009A28A0" w:rsidRPr="001D126C" w:rsidRDefault="00276D47" w:rsidP="009A28A0">
      <w:pPr>
        <w:spacing w:after="120"/>
        <w:ind w:left="12"/>
        <w:jc w:val="both"/>
        <w:outlineLvl w:val="0"/>
        <w:rPr>
          <w:rFonts w:ascii="Arial" w:hAnsi="Arial" w:cs="Arial"/>
        </w:rPr>
      </w:pPr>
      <w:r w:rsidRPr="001D126C">
        <w:rPr>
          <w:rFonts w:ascii="Arial" w:hAnsi="Arial" w:cs="Arial"/>
          <w:b/>
        </w:rPr>
        <w:t xml:space="preserve">Option 3 </w:t>
      </w:r>
      <w:r w:rsidR="00D62326" w:rsidRPr="001D126C">
        <w:rPr>
          <w:rFonts w:ascii="Arial" w:hAnsi="Arial" w:cs="Arial"/>
        </w:rPr>
        <w:t xml:space="preserve">offers a supplementary </w:t>
      </w:r>
      <w:r w:rsidRPr="001D126C">
        <w:rPr>
          <w:rFonts w:ascii="Arial" w:hAnsi="Arial" w:cs="Arial"/>
        </w:rPr>
        <w:t xml:space="preserve">cover for dental and </w:t>
      </w:r>
      <w:r w:rsidR="00CC118D" w:rsidRPr="001D126C">
        <w:rPr>
          <w:rFonts w:ascii="Arial" w:hAnsi="Arial" w:cs="Arial"/>
        </w:rPr>
        <w:t>eye</w:t>
      </w:r>
      <w:r w:rsidRPr="001D126C">
        <w:rPr>
          <w:rFonts w:ascii="Arial" w:hAnsi="Arial" w:cs="Arial"/>
        </w:rPr>
        <w:t xml:space="preserve"> care at 100% but with limitations</w:t>
      </w:r>
      <w:r w:rsidR="0056423C">
        <w:rPr>
          <w:rFonts w:ascii="Arial" w:hAnsi="Arial" w:cs="Arial"/>
        </w:rPr>
        <w:t>:</w:t>
      </w:r>
      <w:r w:rsidRPr="001D126C">
        <w:rPr>
          <w:rFonts w:ascii="Arial" w:hAnsi="Arial" w:cs="Arial"/>
        </w:rPr>
        <w:t xml:space="preserve"> </w:t>
      </w:r>
      <w:r w:rsidR="00D62326" w:rsidRPr="001D126C">
        <w:rPr>
          <w:rFonts w:ascii="Arial" w:hAnsi="Arial" w:cs="Arial"/>
        </w:rPr>
        <w:t>(e.g</w:t>
      </w:r>
      <w:r w:rsidR="00064A69">
        <w:rPr>
          <w:rFonts w:ascii="Arial" w:hAnsi="Arial" w:cs="Arial"/>
        </w:rPr>
        <w:t>. €1,</w:t>
      </w:r>
      <w:r w:rsidR="00CC118D" w:rsidRPr="001D126C">
        <w:rPr>
          <w:rFonts w:ascii="Arial" w:hAnsi="Arial" w:cs="Arial"/>
        </w:rPr>
        <w:t>50</w:t>
      </w:r>
      <w:r w:rsidR="001D126C">
        <w:rPr>
          <w:rFonts w:ascii="Arial" w:hAnsi="Arial" w:cs="Arial"/>
        </w:rPr>
        <w:t>0</w:t>
      </w:r>
      <w:r w:rsidR="00064A69">
        <w:rPr>
          <w:rFonts w:ascii="Arial" w:hAnsi="Arial" w:cs="Arial"/>
        </w:rPr>
        <w:t xml:space="preserve"> to €5,</w:t>
      </w:r>
      <w:r w:rsidR="00CC118D" w:rsidRPr="001D126C">
        <w:rPr>
          <w:rFonts w:ascii="Arial" w:hAnsi="Arial" w:cs="Arial"/>
        </w:rPr>
        <w:t>500</w:t>
      </w:r>
      <w:r w:rsidRPr="001D126C">
        <w:rPr>
          <w:rFonts w:ascii="Arial" w:hAnsi="Arial" w:cs="Arial"/>
        </w:rPr>
        <w:t xml:space="preserve"> per year for dental care</w:t>
      </w:r>
      <w:r w:rsidR="00A966C7">
        <w:rPr>
          <w:rFonts w:ascii="Arial" w:hAnsi="Arial" w:cs="Arial"/>
        </w:rPr>
        <w:t>;</w:t>
      </w:r>
      <w:r w:rsidR="009A28A0" w:rsidRPr="001D126C">
        <w:rPr>
          <w:rFonts w:ascii="Arial" w:hAnsi="Arial" w:cs="Arial"/>
        </w:rPr>
        <w:t xml:space="preserve"> </w:t>
      </w:r>
      <w:r w:rsidRPr="001D126C">
        <w:rPr>
          <w:rFonts w:ascii="Arial" w:hAnsi="Arial" w:cs="Arial"/>
        </w:rPr>
        <w:t>€550 per year for spectacles</w:t>
      </w:r>
      <w:r w:rsidR="00A966C7">
        <w:rPr>
          <w:rFonts w:ascii="Arial" w:hAnsi="Arial" w:cs="Arial"/>
        </w:rPr>
        <w:t>;</w:t>
      </w:r>
      <w:r w:rsidR="009A28A0" w:rsidRPr="001D126C">
        <w:rPr>
          <w:rFonts w:ascii="Arial" w:hAnsi="Arial" w:cs="Arial"/>
        </w:rPr>
        <w:t xml:space="preserve"> </w:t>
      </w:r>
      <w:r w:rsidR="00064A69">
        <w:rPr>
          <w:rFonts w:ascii="Arial" w:hAnsi="Arial" w:cs="Arial"/>
        </w:rPr>
        <w:t>€1,</w:t>
      </w:r>
      <w:r w:rsidRPr="001D126C">
        <w:rPr>
          <w:rFonts w:ascii="Arial" w:hAnsi="Arial" w:cs="Arial"/>
        </w:rPr>
        <w:t xml:space="preserve">500€ per year for </w:t>
      </w:r>
      <w:r w:rsidR="00CC118D" w:rsidRPr="001D126C">
        <w:rPr>
          <w:rFonts w:ascii="Arial" w:hAnsi="Arial" w:cs="Arial"/>
        </w:rPr>
        <w:t>hearing aids</w:t>
      </w:r>
      <w:r w:rsidR="001126F9">
        <w:rPr>
          <w:rFonts w:ascii="Arial" w:hAnsi="Arial" w:cs="Arial"/>
        </w:rPr>
        <w:t xml:space="preserve">; </w:t>
      </w:r>
      <w:r w:rsidR="001126F9" w:rsidRPr="00687AF5">
        <w:rPr>
          <w:rFonts w:ascii="Arial" w:hAnsi="Arial" w:cs="Arial"/>
          <w:bCs/>
        </w:rPr>
        <w:t>€5,000</w:t>
      </w:r>
      <w:r w:rsidR="001126F9">
        <w:rPr>
          <w:rFonts w:ascii="Arial" w:hAnsi="Arial" w:cs="Arial"/>
          <w:bCs/>
        </w:rPr>
        <w:t xml:space="preserve"> per year for p</w:t>
      </w:r>
      <w:r w:rsidR="001126F9" w:rsidRPr="009A32E4">
        <w:rPr>
          <w:rFonts w:ascii="Arial" w:hAnsi="Arial" w:cs="Arial"/>
          <w:bCs/>
        </w:rPr>
        <w:t>ost-surgical rehabilitation treatment</w:t>
      </w:r>
      <w:r w:rsidR="001126F9">
        <w:rPr>
          <w:rFonts w:ascii="Arial" w:hAnsi="Arial" w:cs="Arial"/>
          <w:bCs/>
        </w:rPr>
        <w:t>; €5,000 per year for nursing at home or in specialized institution</w:t>
      </w:r>
      <w:r w:rsidRPr="001D126C">
        <w:rPr>
          <w:rFonts w:ascii="Arial" w:hAnsi="Arial" w:cs="Arial"/>
        </w:rPr>
        <w:t>)</w:t>
      </w:r>
    </w:p>
    <w:p w:rsidR="00ED15A4" w:rsidRDefault="009A28A0" w:rsidP="009A28A0">
      <w:pPr>
        <w:spacing w:after="120"/>
        <w:ind w:left="12"/>
        <w:jc w:val="both"/>
        <w:outlineLvl w:val="0"/>
        <w:rPr>
          <w:rFonts w:ascii="Arial" w:hAnsi="Arial" w:cs="Arial"/>
        </w:rPr>
      </w:pPr>
      <w:r w:rsidRPr="001D126C">
        <w:rPr>
          <w:rFonts w:ascii="Arial" w:hAnsi="Arial" w:cs="Arial"/>
        </w:rPr>
        <w:t>Supplementary reimbursement to JSIS is at 100%. If JSIS does n</w:t>
      </w:r>
      <w:r w:rsidR="001126F9">
        <w:rPr>
          <w:rFonts w:ascii="Arial" w:hAnsi="Arial" w:cs="Arial"/>
        </w:rPr>
        <w:t xml:space="preserve">ot intervene, reimbursement is </w:t>
      </w:r>
      <w:r w:rsidRPr="001D126C">
        <w:rPr>
          <w:rFonts w:ascii="Arial" w:hAnsi="Arial" w:cs="Arial"/>
        </w:rPr>
        <w:t xml:space="preserve">20% of the bill. </w:t>
      </w:r>
    </w:p>
    <w:p w:rsidR="009A28A0" w:rsidRDefault="009A28A0" w:rsidP="009A28A0">
      <w:pPr>
        <w:spacing w:after="120"/>
        <w:ind w:left="12"/>
        <w:jc w:val="both"/>
        <w:outlineLvl w:val="0"/>
        <w:rPr>
          <w:rFonts w:ascii="Arial" w:hAnsi="Arial" w:cs="Arial"/>
        </w:rPr>
      </w:pPr>
      <w:r w:rsidRPr="001D126C">
        <w:rPr>
          <w:rFonts w:ascii="Arial" w:hAnsi="Arial" w:cs="Arial"/>
        </w:rPr>
        <w:t xml:space="preserve">There is an annual reimbursement </w:t>
      </w:r>
      <w:r w:rsidR="00064A69">
        <w:rPr>
          <w:rFonts w:ascii="Arial" w:hAnsi="Arial" w:cs="Arial"/>
        </w:rPr>
        <w:t>limit of €2,</w:t>
      </w:r>
      <w:r w:rsidR="00902902">
        <w:rPr>
          <w:rFonts w:ascii="Arial" w:hAnsi="Arial" w:cs="Arial"/>
        </w:rPr>
        <w:t>000,</w:t>
      </w:r>
      <w:r w:rsidRPr="001D126C">
        <w:rPr>
          <w:rFonts w:ascii="Arial" w:hAnsi="Arial" w:cs="Arial"/>
        </w:rPr>
        <w:t>000</w:t>
      </w:r>
    </w:p>
    <w:p w:rsidR="001126F9" w:rsidRDefault="001126F9" w:rsidP="009A28A0">
      <w:pPr>
        <w:spacing w:after="120"/>
        <w:ind w:left="12"/>
        <w:jc w:val="both"/>
        <w:outlineLvl w:val="0"/>
        <w:rPr>
          <w:rFonts w:ascii="Arial" w:hAnsi="Arial" w:cs="Arial"/>
        </w:rPr>
      </w:pPr>
      <w:r>
        <w:rPr>
          <w:rFonts w:ascii="Arial" w:hAnsi="Arial" w:cs="Arial"/>
        </w:rPr>
        <w:t>In case of abandon of JSIS (end of temporary contract) there is the immediate possibility to switch to ELP Gold Plus policy, very similar to the EU one.</w:t>
      </w:r>
    </w:p>
    <w:p w:rsidR="00293846" w:rsidRDefault="00293846" w:rsidP="00293846">
      <w:pPr>
        <w:ind w:left="12"/>
        <w:outlineLvl w:val="0"/>
        <w:rPr>
          <w:rFonts w:ascii="Arial" w:hAnsi="Arial" w:cs="Arial"/>
          <w:color w:val="000000"/>
        </w:rPr>
      </w:pPr>
      <w:r>
        <w:rPr>
          <w:rFonts w:ascii="Arial" w:hAnsi="Arial" w:cs="Arial"/>
          <w:color w:val="000000"/>
        </w:rPr>
        <w:lastRenderedPageBreak/>
        <w:t xml:space="preserve">The cover is valid for 1 year </w:t>
      </w:r>
      <w:r w:rsidRPr="00293846">
        <w:rPr>
          <w:rFonts w:ascii="Arial" w:hAnsi="Arial" w:cs="Arial"/>
          <w:color w:val="000000"/>
        </w:rPr>
        <w:t>and is renewable automatically for successive 1 year periods</w:t>
      </w:r>
      <w:r>
        <w:rPr>
          <w:rFonts w:ascii="Arial" w:hAnsi="Arial" w:cs="Arial"/>
          <w:color w:val="000000"/>
        </w:rPr>
        <w:t>.</w:t>
      </w:r>
    </w:p>
    <w:p w:rsidR="00293846" w:rsidRPr="00293846" w:rsidRDefault="00293846" w:rsidP="00293846">
      <w:pPr>
        <w:spacing w:after="120"/>
        <w:ind w:left="12"/>
        <w:outlineLvl w:val="0"/>
        <w:rPr>
          <w:rFonts w:ascii="Arial" w:hAnsi="Arial" w:cs="Arial"/>
        </w:rPr>
      </w:pPr>
      <w:r>
        <w:rPr>
          <w:rFonts w:ascii="Arial" w:hAnsi="Arial" w:cs="Arial"/>
          <w:color w:val="000000"/>
        </w:rPr>
        <w:t>Expat &amp; Co</w:t>
      </w:r>
      <w:r w:rsidRPr="00293846">
        <w:rPr>
          <w:rFonts w:ascii="Arial" w:hAnsi="Arial" w:cs="Arial"/>
          <w:color w:val="000000"/>
        </w:rPr>
        <w:t xml:space="preserve"> reserves the right to adjust the premiums once a year starting from the renewal date</w:t>
      </w:r>
      <w:r w:rsidR="006F4926" w:rsidRPr="00293846">
        <w:rPr>
          <w:rFonts w:ascii="Arial" w:hAnsi="Arial" w:cs="Arial"/>
          <w:color w:val="000000"/>
        </w:rPr>
        <w:t xml:space="preserve">: </w:t>
      </w:r>
      <w:r w:rsidRPr="00293846">
        <w:rPr>
          <w:rFonts w:ascii="Arial" w:hAnsi="Arial" w:cs="Arial"/>
          <w:color w:val="000000"/>
        </w:rPr>
        <w:br/>
        <w:t>• based on eventual changes in cover;</w:t>
      </w:r>
      <w:r w:rsidRPr="00293846">
        <w:rPr>
          <w:rFonts w:ascii="Arial" w:hAnsi="Arial" w:cs="Arial"/>
          <w:color w:val="000000"/>
        </w:rPr>
        <w:br/>
        <w:t>• based on the loss</w:t>
      </w:r>
      <w:r>
        <w:rPr>
          <w:rFonts w:ascii="Arial" w:hAnsi="Arial" w:cs="Arial"/>
          <w:color w:val="000000"/>
        </w:rPr>
        <w:t xml:space="preserve"> experience during the previous year (e.g. increased prices in medical </w:t>
      </w:r>
      <w:r w:rsidRPr="00293846">
        <w:rPr>
          <w:rFonts w:ascii="Arial" w:hAnsi="Arial" w:cs="Arial"/>
          <w:color w:val="000000"/>
        </w:rPr>
        <w:t>care);</w:t>
      </w:r>
      <w:r w:rsidRPr="00293846">
        <w:rPr>
          <w:rFonts w:ascii="Arial" w:hAnsi="Arial" w:cs="Arial"/>
          <w:color w:val="000000"/>
        </w:rPr>
        <w:br/>
        <w:t>• in case of a fundamental modification in the legislation regar</w:t>
      </w:r>
      <w:r>
        <w:rPr>
          <w:rFonts w:ascii="Arial" w:hAnsi="Arial" w:cs="Arial"/>
          <w:color w:val="000000"/>
        </w:rPr>
        <w:t>ding JSIS;</w:t>
      </w:r>
    </w:p>
    <w:p w:rsidR="00D62326" w:rsidRPr="001D126C" w:rsidRDefault="00090DBA" w:rsidP="009A28A0">
      <w:pPr>
        <w:spacing w:after="120"/>
        <w:ind w:left="12"/>
        <w:jc w:val="both"/>
        <w:outlineLvl w:val="0"/>
        <w:rPr>
          <w:rFonts w:ascii="Arial" w:hAnsi="Arial" w:cs="Arial"/>
          <w:i/>
        </w:rPr>
      </w:pPr>
      <w:r w:rsidRPr="001D126C">
        <w:rPr>
          <w:rFonts w:ascii="Arial" w:hAnsi="Arial" w:cs="Arial"/>
          <w:b/>
          <w:i/>
        </w:rPr>
        <w:t>Example</w:t>
      </w:r>
      <w:r w:rsidRPr="001D126C">
        <w:rPr>
          <w:rFonts w:ascii="Arial" w:hAnsi="Arial" w:cs="Arial"/>
          <w:i/>
        </w:rPr>
        <w:t>: Medical consultations</w:t>
      </w:r>
      <w:r w:rsidR="00D62326" w:rsidRPr="001D126C">
        <w:rPr>
          <w:rFonts w:ascii="Arial" w:hAnsi="Arial" w:cs="Arial"/>
          <w:i/>
        </w:rPr>
        <w:t xml:space="preserve"> and medicines = €800</w:t>
      </w:r>
      <w:r w:rsidR="00A966C7">
        <w:rPr>
          <w:rFonts w:ascii="Arial" w:hAnsi="Arial" w:cs="Arial"/>
          <w:i/>
        </w:rPr>
        <w:t>;</w:t>
      </w:r>
      <w:r w:rsidR="00D62326" w:rsidRPr="001D126C">
        <w:rPr>
          <w:rFonts w:ascii="Arial" w:hAnsi="Arial" w:cs="Arial"/>
          <w:i/>
        </w:rPr>
        <w:t xml:space="preserve"> JSIS </w:t>
      </w:r>
      <w:r w:rsidR="00501CB5" w:rsidRPr="001D126C">
        <w:rPr>
          <w:rFonts w:ascii="Arial" w:hAnsi="Arial" w:cs="Arial"/>
          <w:i/>
        </w:rPr>
        <w:t>refunding (</w:t>
      </w:r>
      <w:r w:rsidR="00D62326" w:rsidRPr="001D126C">
        <w:rPr>
          <w:rFonts w:ascii="Arial" w:hAnsi="Arial" w:cs="Arial"/>
          <w:i/>
        </w:rPr>
        <w:t xml:space="preserve">at 85% but </w:t>
      </w:r>
      <w:r w:rsidRPr="001D126C">
        <w:rPr>
          <w:rFonts w:ascii="Arial" w:hAnsi="Arial" w:cs="Arial"/>
          <w:i/>
        </w:rPr>
        <w:t>ceilings</w:t>
      </w:r>
      <w:r w:rsidR="00D52FD9">
        <w:rPr>
          <w:rFonts w:ascii="Arial" w:hAnsi="Arial" w:cs="Arial"/>
          <w:i/>
        </w:rPr>
        <w:t xml:space="preserve"> on visits) = €500</w:t>
      </w:r>
      <w:r w:rsidR="00A966C7">
        <w:rPr>
          <w:rFonts w:ascii="Arial" w:hAnsi="Arial" w:cs="Arial"/>
          <w:i/>
        </w:rPr>
        <w:t>;</w:t>
      </w:r>
      <w:r w:rsidR="00D52FD9">
        <w:rPr>
          <w:rFonts w:ascii="Arial" w:hAnsi="Arial" w:cs="Arial"/>
          <w:i/>
        </w:rPr>
        <w:t xml:space="preserve"> top up = €3</w:t>
      </w:r>
      <w:r w:rsidR="00D62326" w:rsidRPr="001D126C">
        <w:rPr>
          <w:rFonts w:ascii="Arial" w:hAnsi="Arial" w:cs="Arial"/>
          <w:i/>
        </w:rPr>
        <w:t>00</w:t>
      </w:r>
      <w:r w:rsidR="00D52FD9">
        <w:rPr>
          <w:rFonts w:ascii="Arial" w:hAnsi="Arial" w:cs="Arial"/>
          <w:i/>
        </w:rPr>
        <w:t>.</w:t>
      </w:r>
    </w:p>
    <w:p w:rsidR="009A28A0" w:rsidRPr="001126F9" w:rsidRDefault="008D0406" w:rsidP="009A28A0">
      <w:pPr>
        <w:ind w:left="12"/>
        <w:jc w:val="both"/>
        <w:outlineLvl w:val="0"/>
        <w:rPr>
          <w:rFonts w:ascii="Arial" w:hAnsi="Arial" w:cs="Arial"/>
        </w:rPr>
      </w:pPr>
      <w:r w:rsidRPr="001126F9">
        <w:rPr>
          <w:rFonts w:ascii="Arial" w:hAnsi="Arial" w:cs="Arial"/>
        </w:rPr>
        <w:t>Order of magnitude of</w:t>
      </w:r>
      <w:r w:rsidR="00090DBA" w:rsidRPr="001126F9">
        <w:rPr>
          <w:rFonts w:ascii="Arial" w:hAnsi="Arial" w:cs="Arial"/>
        </w:rPr>
        <w:t xml:space="preserve"> a</w:t>
      </w:r>
      <w:r w:rsidR="009A28A0" w:rsidRPr="001126F9">
        <w:rPr>
          <w:rFonts w:ascii="Arial" w:hAnsi="Arial" w:cs="Arial"/>
        </w:rPr>
        <w:t>nnual premiums</w:t>
      </w:r>
      <w:r w:rsidR="00617362" w:rsidRPr="001126F9">
        <w:rPr>
          <w:rFonts w:ascii="Arial" w:hAnsi="Arial" w:cs="Arial"/>
        </w:rPr>
        <w:t xml:space="preserve"> (</w:t>
      </w:r>
      <w:r w:rsidR="001126F9">
        <w:rPr>
          <w:rFonts w:ascii="Arial" w:hAnsi="Arial" w:cs="Arial"/>
        </w:rPr>
        <w:t xml:space="preserve">€ - BE </w:t>
      </w:r>
      <w:r w:rsidR="00617362" w:rsidRPr="001126F9">
        <w:rPr>
          <w:rFonts w:ascii="Arial" w:hAnsi="Arial" w:cs="Arial"/>
          <w:color w:val="000000"/>
          <w:lang w:val="en-US"/>
        </w:rPr>
        <w:t>taxes included</w:t>
      </w:r>
      <w:r w:rsidR="00831F71" w:rsidRPr="001126F9">
        <w:rPr>
          <w:rFonts w:ascii="Arial" w:hAnsi="Arial" w:cs="Arial"/>
        </w:rPr>
        <w:t>)</w:t>
      </w:r>
      <w:r w:rsidR="00090DBA" w:rsidRPr="001126F9">
        <w:rPr>
          <w:rFonts w:ascii="Arial" w:hAnsi="Arial" w:cs="Arial"/>
        </w:rPr>
        <w:t>. Premiums, to</w:t>
      </w:r>
      <w:r w:rsidR="009A28A0" w:rsidRPr="001126F9">
        <w:rPr>
          <w:rFonts w:ascii="Arial" w:hAnsi="Arial" w:cs="Arial"/>
        </w:rPr>
        <w:t xml:space="preserve"> be paid</w:t>
      </w:r>
      <w:r w:rsidR="00090DBA" w:rsidRPr="001126F9">
        <w:rPr>
          <w:rFonts w:ascii="Arial" w:hAnsi="Arial" w:cs="Arial"/>
        </w:rPr>
        <w:t xml:space="preserve"> monthly, </w:t>
      </w:r>
      <w:r w:rsidRPr="001126F9">
        <w:rPr>
          <w:rFonts w:ascii="Arial" w:hAnsi="Arial" w:cs="Arial"/>
        </w:rPr>
        <w:t>depend on</w:t>
      </w:r>
      <w:r w:rsidR="009A28A0" w:rsidRPr="001126F9">
        <w:rPr>
          <w:rFonts w:ascii="Arial" w:hAnsi="Arial" w:cs="Arial"/>
        </w:rPr>
        <w:t xml:space="preserve"> age </w:t>
      </w:r>
      <w:r w:rsidR="000558EC" w:rsidRPr="001126F9">
        <w:rPr>
          <w:rFonts w:ascii="Arial" w:hAnsi="Arial" w:cs="Arial"/>
        </w:rPr>
        <w:t>at subscription</w:t>
      </w:r>
      <w:r w:rsidR="009A28A0" w:rsidRPr="001126F9">
        <w:rPr>
          <w:rFonts w:ascii="Arial" w:hAnsi="Arial" w:cs="Arial"/>
        </w:rPr>
        <w:t xml:space="preserve">. They do </w:t>
      </w:r>
      <w:r w:rsidR="009A28A0" w:rsidRPr="001126F9">
        <w:rPr>
          <w:rFonts w:ascii="Arial" w:hAnsi="Arial" w:cs="Arial"/>
          <w:b/>
        </w:rPr>
        <w:t>not</w:t>
      </w:r>
      <w:r w:rsidR="009A28A0" w:rsidRPr="001126F9">
        <w:rPr>
          <w:rFonts w:ascii="Arial" w:hAnsi="Arial" w:cs="Arial"/>
        </w:rPr>
        <w:t xml:space="preserve"> vary afterwards </w:t>
      </w:r>
      <w:r w:rsidRPr="001126F9">
        <w:rPr>
          <w:rFonts w:ascii="Arial" w:hAnsi="Arial" w:cs="Arial"/>
        </w:rPr>
        <w:t>because</w:t>
      </w:r>
      <w:r w:rsidR="009A28A0" w:rsidRPr="001126F9">
        <w:rPr>
          <w:rFonts w:ascii="Arial" w:hAnsi="Arial" w:cs="Arial"/>
        </w:rPr>
        <w:t xml:space="preserve"> </w:t>
      </w:r>
      <w:r w:rsidR="000558EC" w:rsidRPr="001126F9">
        <w:rPr>
          <w:rFonts w:ascii="Arial" w:hAnsi="Arial" w:cs="Arial"/>
        </w:rPr>
        <w:t>of age</w:t>
      </w:r>
      <w:r w:rsidR="009A28A0" w:rsidRPr="001126F9">
        <w:rPr>
          <w:rFonts w:ascii="Arial" w:hAnsi="Arial" w:cs="Arial"/>
        </w:rPr>
        <w:t xml:space="preserve">. </w:t>
      </w:r>
    </w:p>
    <w:p w:rsidR="00276D47" w:rsidRPr="00276D47" w:rsidRDefault="00276D47" w:rsidP="00276D47">
      <w:pPr>
        <w:jc w:val="both"/>
        <w:outlineLvl w:val="0"/>
        <w:rPr>
          <w:rFonts w:ascii="Arial" w:hAnsi="Arial" w:cs="Arial"/>
        </w:rPr>
      </w:pPr>
    </w:p>
    <w:tbl>
      <w:tblPr>
        <w:tblStyle w:val="Grilledutableau"/>
        <w:tblW w:w="0" w:type="auto"/>
        <w:tblInd w:w="595" w:type="dxa"/>
        <w:tblLook w:val="04A0" w:firstRow="1" w:lastRow="0" w:firstColumn="1" w:lastColumn="0" w:noHBand="0" w:noVBand="1"/>
      </w:tblPr>
      <w:tblGrid>
        <w:gridCol w:w="5714"/>
        <w:gridCol w:w="584"/>
        <w:gridCol w:w="584"/>
        <w:gridCol w:w="767"/>
        <w:gridCol w:w="767"/>
      </w:tblGrid>
      <w:tr w:rsidR="00276D47" w:rsidRPr="00276D47" w:rsidTr="001126F9">
        <w:tc>
          <w:tcPr>
            <w:tcW w:w="0" w:type="auto"/>
          </w:tcPr>
          <w:p w:rsidR="00276D47" w:rsidRPr="00276D47" w:rsidRDefault="00276D47" w:rsidP="0005342F">
            <w:pPr>
              <w:jc w:val="center"/>
              <w:outlineLvl w:val="0"/>
            </w:pPr>
            <w:r w:rsidRPr="00276D47">
              <w:t>Age at the subscription</w:t>
            </w:r>
          </w:p>
        </w:tc>
        <w:tc>
          <w:tcPr>
            <w:tcW w:w="0" w:type="auto"/>
          </w:tcPr>
          <w:p w:rsidR="00276D47" w:rsidRPr="00276D47" w:rsidRDefault="00276D47" w:rsidP="0005342F">
            <w:pPr>
              <w:jc w:val="center"/>
              <w:outlineLvl w:val="0"/>
            </w:pPr>
            <w:r w:rsidRPr="00276D47">
              <w:t>40</w:t>
            </w:r>
          </w:p>
        </w:tc>
        <w:tc>
          <w:tcPr>
            <w:tcW w:w="0" w:type="auto"/>
          </w:tcPr>
          <w:p w:rsidR="00276D47" w:rsidRPr="00276D47" w:rsidRDefault="00276D47" w:rsidP="0005342F">
            <w:pPr>
              <w:jc w:val="center"/>
              <w:outlineLvl w:val="0"/>
            </w:pPr>
            <w:r w:rsidRPr="00276D47">
              <w:t>50</w:t>
            </w:r>
          </w:p>
        </w:tc>
        <w:tc>
          <w:tcPr>
            <w:tcW w:w="0" w:type="auto"/>
          </w:tcPr>
          <w:p w:rsidR="00276D47" w:rsidRPr="00276D47" w:rsidRDefault="00276D47" w:rsidP="0005342F">
            <w:pPr>
              <w:jc w:val="center"/>
              <w:outlineLvl w:val="0"/>
            </w:pPr>
            <w:r w:rsidRPr="00276D47">
              <w:t>60</w:t>
            </w:r>
          </w:p>
        </w:tc>
        <w:tc>
          <w:tcPr>
            <w:tcW w:w="0" w:type="auto"/>
          </w:tcPr>
          <w:p w:rsidR="00276D47" w:rsidRPr="00276D47" w:rsidRDefault="00276D47" w:rsidP="0005342F">
            <w:pPr>
              <w:jc w:val="center"/>
              <w:outlineLvl w:val="0"/>
            </w:pPr>
            <w:r w:rsidRPr="00276D47">
              <w:t>70</w:t>
            </w:r>
          </w:p>
        </w:tc>
      </w:tr>
      <w:tr w:rsidR="00276D47" w:rsidRPr="00276D47" w:rsidTr="001126F9">
        <w:tc>
          <w:tcPr>
            <w:tcW w:w="0" w:type="auto"/>
          </w:tcPr>
          <w:p w:rsidR="00276D47" w:rsidRPr="00276D47" w:rsidRDefault="0022449B" w:rsidP="0005342F">
            <w:pPr>
              <w:outlineLvl w:val="0"/>
            </w:pPr>
            <w:r>
              <w:t xml:space="preserve">Module 1 + </w:t>
            </w:r>
            <w:r w:rsidR="00276D47" w:rsidRPr="00276D47">
              <w:t>Option</w:t>
            </w:r>
            <w:r>
              <w:t xml:space="preserve">s 2 &amp; </w:t>
            </w:r>
            <w:r w:rsidR="00276D47" w:rsidRPr="00276D47">
              <w:t>3 (</w:t>
            </w:r>
            <w:proofErr w:type="spellStart"/>
            <w:r w:rsidR="00276D47" w:rsidRPr="00276D47">
              <w:t>Hospi+outpatient+dental</w:t>
            </w:r>
            <w:proofErr w:type="spellEnd"/>
            <w:r w:rsidR="00276D47" w:rsidRPr="00276D47">
              <w:t>/</w:t>
            </w:r>
            <w:r w:rsidR="008D0406">
              <w:t>eye</w:t>
            </w:r>
            <w:r w:rsidR="00276D47" w:rsidRPr="00276D47">
              <w:t>)</w:t>
            </w:r>
          </w:p>
        </w:tc>
        <w:tc>
          <w:tcPr>
            <w:tcW w:w="0" w:type="auto"/>
          </w:tcPr>
          <w:p w:rsidR="00276D47" w:rsidRPr="00276D47" w:rsidRDefault="00276D47" w:rsidP="001126F9">
            <w:pPr>
              <w:spacing w:before="120"/>
              <w:jc w:val="center"/>
              <w:outlineLvl w:val="0"/>
            </w:pPr>
            <w:r w:rsidRPr="00276D47">
              <w:t>625</w:t>
            </w:r>
          </w:p>
        </w:tc>
        <w:tc>
          <w:tcPr>
            <w:tcW w:w="0" w:type="auto"/>
          </w:tcPr>
          <w:p w:rsidR="00276D47" w:rsidRPr="00276D47" w:rsidRDefault="00276D47" w:rsidP="001126F9">
            <w:pPr>
              <w:spacing w:before="120"/>
              <w:jc w:val="center"/>
              <w:outlineLvl w:val="0"/>
            </w:pPr>
            <w:r w:rsidRPr="00276D47">
              <w:t>855</w:t>
            </w:r>
          </w:p>
        </w:tc>
        <w:tc>
          <w:tcPr>
            <w:tcW w:w="0" w:type="auto"/>
          </w:tcPr>
          <w:p w:rsidR="00276D47" w:rsidRPr="00276D47" w:rsidRDefault="00064A69" w:rsidP="001126F9">
            <w:pPr>
              <w:spacing w:before="120"/>
              <w:jc w:val="center"/>
              <w:outlineLvl w:val="0"/>
            </w:pPr>
            <w:r>
              <w:t>1,</w:t>
            </w:r>
            <w:r w:rsidR="00276D47" w:rsidRPr="00276D47">
              <w:t>335</w:t>
            </w:r>
          </w:p>
        </w:tc>
        <w:tc>
          <w:tcPr>
            <w:tcW w:w="0" w:type="auto"/>
          </w:tcPr>
          <w:p w:rsidR="00276D47" w:rsidRPr="00276D47" w:rsidRDefault="00064A69" w:rsidP="001126F9">
            <w:pPr>
              <w:spacing w:before="120"/>
              <w:jc w:val="center"/>
              <w:outlineLvl w:val="0"/>
            </w:pPr>
            <w:r>
              <w:t>2,</w:t>
            </w:r>
            <w:r w:rsidR="00276D47" w:rsidRPr="00276D47">
              <w:t>220</w:t>
            </w:r>
          </w:p>
        </w:tc>
      </w:tr>
    </w:tbl>
    <w:p w:rsidR="001126F9" w:rsidRDefault="001126F9" w:rsidP="0022449B">
      <w:pPr>
        <w:rPr>
          <w:rFonts w:ascii="Arial" w:hAnsi="Arial" w:cs="Arial"/>
        </w:rPr>
      </w:pPr>
    </w:p>
    <w:p w:rsidR="001D66B8" w:rsidRPr="00D52FD9" w:rsidRDefault="001D66B8" w:rsidP="008A044A">
      <w:pPr>
        <w:pStyle w:val="Paragraphedeliste"/>
        <w:numPr>
          <w:ilvl w:val="1"/>
          <w:numId w:val="25"/>
        </w:numPr>
        <w:spacing w:after="120"/>
        <w:rPr>
          <w:rFonts w:ascii="Arial" w:hAnsi="Arial" w:cs="Arial"/>
          <w:b/>
          <w:i/>
          <w:sz w:val="28"/>
          <w:szCs w:val="28"/>
          <w:u w:val="single"/>
        </w:rPr>
      </w:pPr>
      <w:r w:rsidRPr="00D52FD9">
        <w:rPr>
          <w:rFonts w:ascii="Arial" w:hAnsi="Arial" w:cs="Arial"/>
          <w:b/>
          <w:i/>
          <w:sz w:val="28"/>
          <w:szCs w:val="28"/>
          <w:u w:val="single"/>
        </w:rPr>
        <w:t>Notes</w:t>
      </w:r>
    </w:p>
    <w:p w:rsidR="0064597E" w:rsidRPr="00EC640C" w:rsidRDefault="0064597E" w:rsidP="008A044A">
      <w:pPr>
        <w:numPr>
          <w:ilvl w:val="1"/>
          <w:numId w:val="7"/>
        </w:numPr>
        <w:spacing w:after="120"/>
        <w:ind w:left="360"/>
        <w:jc w:val="both"/>
        <w:rPr>
          <w:rFonts w:ascii="Arial" w:hAnsi="Arial" w:cs="Arial"/>
          <w:b/>
        </w:rPr>
      </w:pPr>
      <w:r w:rsidRPr="00EC640C">
        <w:rPr>
          <w:rFonts w:ascii="Arial" w:hAnsi="Arial" w:cs="Arial"/>
          <w:b/>
          <w:lang w:val="en-US"/>
        </w:rPr>
        <w:t>Reimbursements given by the above insurance policies have to be declared to JSIS if asking for the special reimbursement provided by Article 72§3</w:t>
      </w:r>
    </w:p>
    <w:p w:rsidR="005F535F" w:rsidRPr="00AD75DA" w:rsidRDefault="005F535F" w:rsidP="008A044A">
      <w:pPr>
        <w:numPr>
          <w:ilvl w:val="1"/>
          <w:numId w:val="7"/>
        </w:numPr>
        <w:spacing w:after="120"/>
        <w:ind w:left="360"/>
        <w:jc w:val="both"/>
        <w:rPr>
          <w:rFonts w:ascii="Arial" w:hAnsi="Arial" w:cs="Arial"/>
        </w:rPr>
      </w:pPr>
      <w:r w:rsidRPr="00AD75DA">
        <w:rPr>
          <w:rFonts w:ascii="Arial" w:hAnsi="Arial" w:cs="Arial"/>
        </w:rPr>
        <w:t>The ceilings and exclusions</w:t>
      </w:r>
      <w:r w:rsidR="00AD75DA">
        <w:rPr>
          <w:rFonts w:ascii="Arial" w:hAnsi="Arial" w:cs="Arial"/>
        </w:rPr>
        <w:t xml:space="preserve"> </w:t>
      </w:r>
      <w:r w:rsidRPr="00AD75DA">
        <w:rPr>
          <w:rFonts w:ascii="Arial" w:hAnsi="Arial" w:cs="Arial"/>
        </w:rPr>
        <w:t>under the JSIS can have a serious effect,</w:t>
      </w:r>
      <w:r w:rsidR="00AD75DA">
        <w:rPr>
          <w:rFonts w:ascii="Arial" w:hAnsi="Arial" w:cs="Arial"/>
        </w:rPr>
        <w:t xml:space="preserve"> especially for pension</w:t>
      </w:r>
      <w:r w:rsidRPr="00AD75DA">
        <w:rPr>
          <w:rFonts w:ascii="Arial" w:hAnsi="Arial" w:cs="Arial"/>
        </w:rPr>
        <w:t>ers' sickness and treatment.  JSIS cove</w:t>
      </w:r>
      <w:r w:rsidR="001126F9">
        <w:rPr>
          <w:rFonts w:ascii="Arial" w:hAnsi="Arial" w:cs="Arial"/>
        </w:rPr>
        <w:t>r may change in the future.  Some</w:t>
      </w:r>
      <w:r w:rsidRPr="00AD75DA">
        <w:rPr>
          <w:rFonts w:ascii="Arial" w:hAnsi="Arial" w:cs="Arial"/>
        </w:rPr>
        <w:t xml:space="preserve"> examples given above are extreme –voluntarily so – but they are not unrealistic!</w:t>
      </w:r>
    </w:p>
    <w:p w:rsidR="00D52FD9" w:rsidRDefault="005F535F" w:rsidP="004377D0">
      <w:pPr>
        <w:numPr>
          <w:ilvl w:val="1"/>
          <w:numId w:val="7"/>
        </w:numPr>
        <w:ind w:left="360"/>
        <w:jc w:val="both"/>
        <w:rPr>
          <w:rFonts w:ascii="Arial" w:hAnsi="Arial" w:cs="Arial"/>
        </w:rPr>
      </w:pPr>
      <w:r w:rsidRPr="001126F9">
        <w:rPr>
          <w:rFonts w:ascii="Arial" w:hAnsi="Arial" w:cs="Arial"/>
        </w:rPr>
        <w:t>Beware</w:t>
      </w:r>
      <w:r w:rsidRPr="00AD75DA">
        <w:rPr>
          <w:rFonts w:ascii="Arial" w:hAnsi="Arial" w:cs="Arial"/>
        </w:rPr>
        <w:t xml:space="preserve"> – suicide,</w:t>
      </w:r>
      <w:r w:rsidR="0082433A" w:rsidRPr="00AD75DA">
        <w:rPr>
          <w:rFonts w:ascii="Arial" w:hAnsi="Arial" w:cs="Arial"/>
        </w:rPr>
        <w:t xml:space="preserve"> </w:t>
      </w:r>
      <w:r w:rsidRPr="00AD75DA">
        <w:rPr>
          <w:rFonts w:ascii="Arial" w:hAnsi="Arial" w:cs="Arial"/>
        </w:rPr>
        <w:t>alcoholism, drug addiction, certain sports and so on are, generally speaking, grounds for exclusion.</w:t>
      </w:r>
    </w:p>
    <w:p w:rsidR="0069550A" w:rsidRDefault="0069550A" w:rsidP="0069550A">
      <w:pPr>
        <w:ind w:left="360"/>
        <w:jc w:val="both"/>
        <w:rPr>
          <w:rFonts w:ascii="Arial" w:hAnsi="Arial" w:cs="Arial"/>
        </w:rPr>
      </w:pPr>
    </w:p>
    <w:p w:rsidR="00533C00" w:rsidRPr="00EF62DA" w:rsidRDefault="00EF62DA" w:rsidP="00EF62DA">
      <w:pPr>
        <w:spacing w:before="120" w:after="120"/>
        <w:jc w:val="center"/>
        <w:rPr>
          <w:rFonts w:ascii="Arial Black" w:hAnsi="Arial Black" w:cs="Arial"/>
          <w:b/>
          <w:sz w:val="32"/>
          <w:szCs w:val="32"/>
          <w:u w:val="single"/>
          <w:lang w:val="en-US"/>
        </w:rPr>
      </w:pPr>
      <w:r w:rsidRPr="00EF62DA">
        <w:rPr>
          <w:rFonts w:ascii="Arial Black" w:hAnsi="Arial Black" w:cs="Arial"/>
          <w:b/>
          <w:sz w:val="32"/>
          <w:szCs w:val="32"/>
          <w:lang w:val="en-US"/>
        </w:rPr>
        <w:t xml:space="preserve">V. </w:t>
      </w:r>
      <w:r w:rsidR="001D3426" w:rsidRPr="00EF62DA">
        <w:rPr>
          <w:rFonts w:ascii="Arial Black" w:hAnsi="Arial Black" w:cs="Arial"/>
          <w:b/>
          <w:sz w:val="32"/>
          <w:szCs w:val="32"/>
          <w:u w:val="single"/>
          <w:lang w:val="en-US"/>
        </w:rPr>
        <w:t>Accident cover</w:t>
      </w:r>
    </w:p>
    <w:p w:rsidR="00D52FD9" w:rsidRPr="00C47FC4" w:rsidRDefault="00E23051" w:rsidP="00E23051">
      <w:pPr>
        <w:spacing w:after="120"/>
        <w:jc w:val="both"/>
        <w:rPr>
          <w:rFonts w:ascii="Arial" w:hAnsi="Arial" w:cs="Arial"/>
          <w:u w:val="single"/>
        </w:rPr>
      </w:pPr>
      <w:r>
        <w:rPr>
          <w:rFonts w:ascii="Arial" w:hAnsi="Arial" w:cs="Arial"/>
        </w:rPr>
        <w:t xml:space="preserve">For </w:t>
      </w:r>
      <w:r w:rsidR="00D52FD9">
        <w:rPr>
          <w:rFonts w:ascii="Arial" w:hAnsi="Arial" w:cs="Arial"/>
        </w:rPr>
        <w:t>the staff in active employment (</w:t>
      </w:r>
      <w:r w:rsidRPr="0017154F">
        <w:rPr>
          <w:rFonts w:ascii="Arial" w:hAnsi="Arial" w:cs="Arial"/>
          <w:u w:val="single"/>
        </w:rPr>
        <w:t>but not for retired officials</w:t>
      </w:r>
      <w:r>
        <w:rPr>
          <w:rFonts w:ascii="Arial" w:hAnsi="Arial" w:cs="Arial"/>
          <w:u w:val="single"/>
        </w:rPr>
        <w:t>, officials in</w:t>
      </w:r>
      <w:r w:rsidR="00512238">
        <w:rPr>
          <w:rFonts w:ascii="Arial" w:hAnsi="Arial" w:cs="Arial"/>
          <w:u w:val="single"/>
        </w:rPr>
        <w:t xml:space="preserve"> </w:t>
      </w:r>
      <w:r w:rsidR="00EE1FFB">
        <w:rPr>
          <w:rFonts w:ascii="Arial" w:hAnsi="Arial" w:cs="Arial"/>
          <w:u w:val="single"/>
        </w:rPr>
        <w:t>disability</w:t>
      </w:r>
      <w:r w:rsidR="00512238">
        <w:rPr>
          <w:rFonts w:ascii="Arial" w:hAnsi="Arial" w:cs="Arial"/>
          <w:u w:val="single"/>
        </w:rPr>
        <w:t xml:space="preserve"> and officials in LP</w:t>
      </w:r>
      <w:r w:rsidR="004377D0">
        <w:rPr>
          <w:rFonts w:ascii="Arial" w:hAnsi="Arial" w:cs="Arial"/>
          <w:u w:val="single"/>
        </w:rPr>
        <w:t>G (Leave on personal ground</w:t>
      </w:r>
      <w:r w:rsidR="00512238">
        <w:rPr>
          <w:rStyle w:val="Appelnotedebasdep"/>
          <w:rFonts w:ascii="Arial" w:hAnsi="Arial" w:cs="Arial"/>
          <w:u w:val="single"/>
        </w:rPr>
        <w:footnoteReference w:id="30"/>
      </w:r>
      <w:r w:rsidR="00D52FD9">
        <w:rPr>
          <w:rFonts w:ascii="Arial" w:hAnsi="Arial" w:cs="Arial"/>
        </w:rPr>
        <w:t>)</w:t>
      </w:r>
      <w:r>
        <w:rPr>
          <w:rFonts w:ascii="Arial" w:hAnsi="Arial" w:cs="Arial"/>
        </w:rPr>
        <w:t xml:space="preserve"> the Staff Regulations </w:t>
      </w:r>
      <w:r w:rsidR="002D1645">
        <w:rPr>
          <w:rFonts w:ascii="Arial" w:hAnsi="Arial" w:cs="Arial"/>
        </w:rPr>
        <w:t xml:space="preserve">(Article 73) </w:t>
      </w:r>
      <w:r>
        <w:rPr>
          <w:rFonts w:ascii="Arial" w:hAnsi="Arial" w:cs="Arial"/>
        </w:rPr>
        <w:t>offer 10</w:t>
      </w:r>
      <w:r w:rsidR="002D1645">
        <w:rPr>
          <w:rFonts w:ascii="Arial" w:hAnsi="Arial" w:cs="Arial"/>
        </w:rPr>
        <w:t>0 % reimbursement</w:t>
      </w:r>
      <w:r>
        <w:rPr>
          <w:rFonts w:ascii="Arial" w:hAnsi="Arial" w:cs="Arial"/>
        </w:rPr>
        <w:t xml:space="preserve"> for treatment resulting from an accident </w:t>
      </w:r>
      <w:r w:rsidRPr="00563A5F">
        <w:rPr>
          <w:rFonts w:ascii="Arial" w:hAnsi="Arial" w:cs="Arial"/>
          <w:u w:val="single"/>
        </w:rPr>
        <w:t>and a</w:t>
      </w:r>
      <w:r>
        <w:rPr>
          <w:rFonts w:ascii="Arial" w:hAnsi="Arial" w:cs="Arial"/>
          <w:u w:val="single"/>
        </w:rPr>
        <w:t xml:space="preserve"> lump sum in the case of </w:t>
      </w:r>
      <w:r w:rsidR="00EE1FFB">
        <w:rPr>
          <w:rFonts w:ascii="Arial" w:hAnsi="Arial" w:cs="Arial"/>
          <w:u w:val="single"/>
        </w:rPr>
        <w:t>disability</w:t>
      </w:r>
      <w:r>
        <w:rPr>
          <w:rFonts w:ascii="Arial" w:hAnsi="Arial" w:cs="Arial"/>
          <w:u w:val="single"/>
        </w:rPr>
        <w:t xml:space="preserve"> (partial or total) </w:t>
      </w:r>
      <w:r w:rsidRPr="0017154F">
        <w:rPr>
          <w:rFonts w:ascii="Arial" w:hAnsi="Arial" w:cs="Arial"/>
        </w:rPr>
        <w:t xml:space="preserve">or </w:t>
      </w:r>
      <w:r w:rsidRPr="0060149B">
        <w:rPr>
          <w:rFonts w:ascii="Arial" w:hAnsi="Arial" w:cs="Arial"/>
        </w:rPr>
        <w:t>death (specific accident insurance).</w:t>
      </w:r>
      <w:r w:rsidR="00C47FC4">
        <w:rPr>
          <w:rFonts w:ascii="Arial" w:hAnsi="Arial" w:cs="Arial"/>
          <w:u w:val="single"/>
        </w:rPr>
        <w:t xml:space="preserve"> </w:t>
      </w:r>
      <w:r w:rsidR="004377D0">
        <w:rPr>
          <w:rFonts w:ascii="Arial" w:hAnsi="Arial" w:cs="Arial"/>
        </w:rPr>
        <w:t>However, a</w:t>
      </w:r>
      <w:r>
        <w:rPr>
          <w:rFonts w:ascii="Arial" w:hAnsi="Arial" w:cs="Arial"/>
        </w:rPr>
        <w:t xml:space="preserve"> retired official </w:t>
      </w:r>
      <w:r w:rsidR="00D52FD9">
        <w:rPr>
          <w:rFonts w:ascii="Arial" w:hAnsi="Arial" w:cs="Arial"/>
        </w:rPr>
        <w:t xml:space="preserve">(or in </w:t>
      </w:r>
      <w:r w:rsidR="00EE1FFB">
        <w:rPr>
          <w:rFonts w:ascii="Arial" w:hAnsi="Arial" w:cs="Arial"/>
        </w:rPr>
        <w:t>disability</w:t>
      </w:r>
      <w:r w:rsidR="00D52FD9">
        <w:rPr>
          <w:rFonts w:ascii="Arial" w:hAnsi="Arial" w:cs="Arial"/>
        </w:rPr>
        <w:t xml:space="preserve"> or on LPG) </w:t>
      </w:r>
      <w:r>
        <w:rPr>
          <w:rFonts w:ascii="Arial" w:hAnsi="Arial" w:cs="Arial"/>
        </w:rPr>
        <w:t xml:space="preserve">no longer receives this full cover </w:t>
      </w:r>
      <w:r w:rsidR="004377D0">
        <w:rPr>
          <w:rFonts w:ascii="Arial" w:hAnsi="Arial" w:cs="Arial"/>
        </w:rPr>
        <w:t xml:space="preserve">in case of accident </w:t>
      </w:r>
      <w:r w:rsidR="0069550A">
        <w:rPr>
          <w:rFonts w:ascii="Arial" w:hAnsi="Arial" w:cs="Arial"/>
          <w:b/>
          <w:u w:val="single"/>
        </w:rPr>
        <w:t>but</w:t>
      </w:r>
      <w:r w:rsidRPr="0069550A">
        <w:rPr>
          <w:rFonts w:ascii="Arial" w:hAnsi="Arial" w:cs="Arial"/>
          <w:b/>
          <w:u w:val="single"/>
        </w:rPr>
        <w:t xml:space="preserve"> still benefit</w:t>
      </w:r>
      <w:r w:rsidR="0069550A">
        <w:rPr>
          <w:rFonts w:ascii="Arial" w:hAnsi="Arial" w:cs="Arial"/>
          <w:b/>
          <w:u w:val="single"/>
        </w:rPr>
        <w:t>s</w:t>
      </w:r>
      <w:r w:rsidRPr="0069550A">
        <w:rPr>
          <w:rFonts w:ascii="Arial" w:hAnsi="Arial" w:cs="Arial"/>
          <w:b/>
          <w:u w:val="single"/>
        </w:rPr>
        <w:t xml:space="preserve"> from JSIS reimbursement at the rate of 85% (or 80%) for treatment required as a result of an accident, exactly as for illness</w:t>
      </w:r>
      <w:r>
        <w:rPr>
          <w:rFonts w:ascii="Arial" w:hAnsi="Arial" w:cs="Arial"/>
        </w:rPr>
        <w:t xml:space="preserve">. </w:t>
      </w:r>
    </w:p>
    <w:p w:rsidR="00E23051" w:rsidRDefault="00E23051" w:rsidP="00E23051">
      <w:pPr>
        <w:spacing w:after="120"/>
        <w:jc w:val="both"/>
        <w:rPr>
          <w:rFonts w:ascii="Arial" w:hAnsi="Arial" w:cs="Arial"/>
        </w:rPr>
      </w:pPr>
      <w:r>
        <w:rPr>
          <w:rFonts w:ascii="Arial" w:hAnsi="Arial" w:cs="Arial"/>
        </w:rPr>
        <w:t>If the retired official also has supplementary cover to JSIS (</w:t>
      </w:r>
      <w:proofErr w:type="spellStart"/>
      <w:r>
        <w:rPr>
          <w:rFonts w:ascii="Arial" w:hAnsi="Arial" w:cs="Arial"/>
        </w:rPr>
        <w:t>cf</w:t>
      </w:r>
      <w:proofErr w:type="spellEnd"/>
      <w:r>
        <w:rPr>
          <w:rFonts w:ascii="Arial" w:hAnsi="Arial" w:cs="Arial"/>
        </w:rPr>
        <w:t xml:space="preserve"> IV above), reimbursement following an accident can be 100% exactly as for illness</w:t>
      </w:r>
      <w:r>
        <w:rPr>
          <w:rStyle w:val="Appelnotedebasdep"/>
          <w:rFonts w:ascii="Arial" w:hAnsi="Arial" w:cs="Arial"/>
        </w:rPr>
        <w:footnoteReference w:id="31"/>
      </w:r>
      <w:r>
        <w:rPr>
          <w:rFonts w:ascii="Arial" w:hAnsi="Arial" w:cs="Arial"/>
        </w:rPr>
        <w:t xml:space="preserve"> but, in this case, the official (or his heirs) will not receive a capital sum in the event of death </w:t>
      </w:r>
      <w:r w:rsidRPr="00395F55">
        <w:rPr>
          <w:rFonts w:ascii="Arial" w:hAnsi="Arial" w:cs="Arial"/>
          <w:u w:val="single"/>
        </w:rPr>
        <w:t xml:space="preserve">or </w:t>
      </w:r>
      <w:r w:rsidR="00EE1FFB">
        <w:rPr>
          <w:rFonts w:ascii="Arial" w:hAnsi="Arial" w:cs="Arial"/>
          <w:u w:val="single"/>
        </w:rPr>
        <w:t>disability</w:t>
      </w:r>
      <w:r w:rsidRPr="00395F55">
        <w:rPr>
          <w:rFonts w:ascii="Arial" w:hAnsi="Arial" w:cs="Arial"/>
          <w:u w:val="single"/>
        </w:rPr>
        <w:t xml:space="preserve"> caused by an accident</w:t>
      </w:r>
      <w:r>
        <w:rPr>
          <w:rFonts w:ascii="Arial" w:hAnsi="Arial" w:cs="Arial"/>
        </w:rPr>
        <w:t>.</w:t>
      </w:r>
    </w:p>
    <w:p w:rsidR="00BC1CB4" w:rsidRDefault="002D1645" w:rsidP="00860482">
      <w:pPr>
        <w:spacing w:after="240"/>
        <w:jc w:val="both"/>
        <w:rPr>
          <w:rFonts w:ascii="Arial" w:hAnsi="Arial" w:cs="Arial"/>
        </w:rPr>
      </w:pPr>
      <w:r>
        <w:rPr>
          <w:rFonts w:ascii="Arial" w:hAnsi="Arial" w:cs="Arial"/>
        </w:rPr>
        <w:t>The retired official</w:t>
      </w:r>
      <w:r w:rsidR="00E23051">
        <w:rPr>
          <w:rFonts w:ascii="Arial" w:hAnsi="Arial" w:cs="Arial"/>
        </w:rPr>
        <w:t xml:space="preserve"> who would like a large sum </w:t>
      </w:r>
      <w:r w:rsidR="00E23051" w:rsidRPr="0069550A">
        <w:rPr>
          <w:rFonts w:ascii="Arial" w:hAnsi="Arial" w:cs="Arial"/>
          <w:u w:val="single"/>
        </w:rPr>
        <w:t xml:space="preserve">to cover the possibility of </w:t>
      </w:r>
      <w:r w:rsidR="00EE1FFB" w:rsidRPr="0069550A">
        <w:rPr>
          <w:rFonts w:ascii="Arial" w:hAnsi="Arial" w:cs="Arial"/>
          <w:u w:val="single"/>
        </w:rPr>
        <w:t>disability</w:t>
      </w:r>
      <w:r w:rsidR="00E23051" w:rsidRPr="0069550A">
        <w:rPr>
          <w:rFonts w:ascii="Arial" w:hAnsi="Arial" w:cs="Arial"/>
          <w:u w:val="single"/>
        </w:rPr>
        <w:t xml:space="preserve"> and dependence support</w:t>
      </w:r>
      <w:r w:rsidR="00E23051">
        <w:rPr>
          <w:rFonts w:ascii="Arial" w:hAnsi="Arial" w:cs="Arial"/>
        </w:rPr>
        <w:t xml:space="preserve"> (or wishes to provide for his heirs) in the case of an accident, can take out </w:t>
      </w:r>
      <w:r w:rsidR="00E23051" w:rsidRPr="00825254">
        <w:rPr>
          <w:rFonts w:ascii="Arial" w:hAnsi="Arial" w:cs="Arial"/>
          <w:u w:val="single"/>
        </w:rPr>
        <w:t>accident insurance specially</w:t>
      </w:r>
      <w:r w:rsidR="00E23051">
        <w:rPr>
          <w:rFonts w:ascii="Arial" w:hAnsi="Arial" w:cs="Arial"/>
          <w:u w:val="single"/>
        </w:rPr>
        <w:t xml:space="preserve"> designed for retired officials</w:t>
      </w:r>
      <w:r w:rsidR="002537FB">
        <w:rPr>
          <w:rFonts w:ascii="Arial" w:hAnsi="Arial" w:cs="Arial"/>
          <w:u w:val="single"/>
        </w:rPr>
        <w:t>,</w:t>
      </w:r>
      <w:r w:rsidR="00EE1FFB">
        <w:rPr>
          <w:rFonts w:ascii="Arial" w:hAnsi="Arial" w:cs="Arial"/>
          <w:u w:val="single"/>
        </w:rPr>
        <w:t xml:space="preserve"> officials in disability </w:t>
      </w:r>
      <w:r w:rsidR="002537FB">
        <w:rPr>
          <w:rFonts w:ascii="Arial" w:hAnsi="Arial" w:cs="Arial"/>
          <w:u w:val="single"/>
        </w:rPr>
        <w:t>and for the</w:t>
      </w:r>
      <w:r w:rsidR="00EE1FFB">
        <w:rPr>
          <w:rFonts w:ascii="Arial" w:hAnsi="Arial" w:cs="Arial"/>
          <w:u w:val="single"/>
        </w:rPr>
        <w:t>ir partner.</w:t>
      </w:r>
    </w:p>
    <w:p w:rsidR="00632D02" w:rsidRPr="00287778" w:rsidRDefault="00632D02" w:rsidP="008A044A">
      <w:pPr>
        <w:pStyle w:val="Paragraphedeliste"/>
        <w:numPr>
          <w:ilvl w:val="0"/>
          <w:numId w:val="28"/>
        </w:numPr>
        <w:spacing w:before="120" w:after="120"/>
        <w:jc w:val="both"/>
        <w:rPr>
          <w:rFonts w:ascii="Arial" w:hAnsi="Arial" w:cs="Arial"/>
          <w:i/>
          <w:u w:val="single"/>
        </w:rPr>
      </w:pPr>
      <w:r w:rsidRPr="00287778">
        <w:rPr>
          <w:rFonts w:ascii="Arial" w:hAnsi="Arial" w:cs="Arial"/>
          <w:b/>
          <w:i/>
          <w:sz w:val="28"/>
          <w:szCs w:val="28"/>
          <w:u w:val="single"/>
        </w:rPr>
        <w:t>Specific a</w:t>
      </w:r>
      <w:r w:rsidR="001D3426" w:rsidRPr="00287778">
        <w:rPr>
          <w:rFonts w:ascii="Arial" w:hAnsi="Arial" w:cs="Arial"/>
          <w:b/>
          <w:i/>
          <w:sz w:val="28"/>
          <w:szCs w:val="28"/>
          <w:u w:val="single"/>
        </w:rPr>
        <w:t>ccident i</w:t>
      </w:r>
      <w:r w:rsidR="00F128DC" w:rsidRPr="00287778">
        <w:rPr>
          <w:rFonts w:ascii="Arial" w:hAnsi="Arial" w:cs="Arial"/>
          <w:b/>
          <w:i/>
          <w:sz w:val="28"/>
          <w:szCs w:val="28"/>
          <w:u w:val="single"/>
        </w:rPr>
        <w:t>nsurance</w:t>
      </w:r>
      <w:r w:rsidR="00406D42" w:rsidRPr="00287778">
        <w:rPr>
          <w:rFonts w:ascii="Arial" w:hAnsi="Arial" w:cs="Arial"/>
          <w:b/>
          <w:i/>
          <w:sz w:val="28"/>
          <w:szCs w:val="28"/>
          <w:u w:val="single"/>
        </w:rPr>
        <w:t xml:space="preserve"> for pensioners</w:t>
      </w:r>
      <w:r w:rsidR="00452054" w:rsidRPr="00287778">
        <w:rPr>
          <w:rFonts w:ascii="Arial" w:hAnsi="Arial" w:cs="Arial"/>
          <w:b/>
          <w:i/>
          <w:sz w:val="28"/>
          <w:szCs w:val="28"/>
          <w:u w:val="single"/>
        </w:rPr>
        <w:t xml:space="preserve"> and partners</w:t>
      </w:r>
      <w:r w:rsidR="00452054">
        <w:rPr>
          <w:rStyle w:val="Appelnotedebasdep"/>
          <w:rFonts w:ascii="Arial" w:hAnsi="Arial" w:cs="Arial"/>
          <w:b/>
          <w:i/>
          <w:sz w:val="28"/>
          <w:szCs w:val="28"/>
          <w:u w:val="single"/>
        </w:rPr>
        <w:footnoteReference w:id="32"/>
      </w:r>
      <w:r w:rsidR="00F128DC" w:rsidRPr="00287778">
        <w:rPr>
          <w:rFonts w:ascii="Arial" w:hAnsi="Arial" w:cs="Arial"/>
          <w:b/>
          <w:i/>
          <w:sz w:val="28"/>
          <w:szCs w:val="28"/>
          <w:u w:val="single"/>
        </w:rPr>
        <w:t xml:space="preserve"> </w:t>
      </w:r>
      <w:r w:rsidR="003B47B1" w:rsidRPr="00287778">
        <w:rPr>
          <w:rFonts w:ascii="Arial" w:hAnsi="Arial" w:cs="Arial"/>
          <w:b/>
          <w:i/>
          <w:sz w:val="28"/>
          <w:szCs w:val="28"/>
          <w:u w:val="single"/>
        </w:rPr>
        <w:t>by AIACE</w:t>
      </w:r>
    </w:p>
    <w:p w:rsidR="002B39B0" w:rsidRPr="00632D02" w:rsidRDefault="00632D02" w:rsidP="00BC1CB4">
      <w:pPr>
        <w:pStyle w:val="Paragraphedeliste"/>
        <w:spacing w:after="120"/>
        <w:contextualSpacing w:val="0"/>
        <w:jc w:val="both"/>
        <w:rPr>
          <w:rFonts w:ascii="Arial" w:hAnsi="Arial" w:cs="Arial"/>
          <w:i/>
        </w:rPr>
      </w:pPr>
      <w:r w:rsidRPr="00632D02">
        <w:rPr>
          <w:rFonts w:ascii="Arial" w:hAnsi="Arial" w:cs="Arial"/>
          <w:i/>
        </w:rPr>
        <w:t>Insurance company</w:t>
      </w:r>
      <w:r w:rsidR="0056423C">
        <w:rPr>
          <w:rFonts w:ascii="Arial" w:hAnsi="Arial" w:cs="Arial"/>
          <w:i/>
        </w:rPr>
        <w:t>:</w:t>
      </w:r>
      <w:r w:rsidRPr="00632D02">
        <w:rPr>
          <w:rFonts w:ascii="Arial" w:hAnsi="Arial" w:cs="Arial"/>
          <w:i/>
        </w:rPr>
        <w:t xml:space="preserve"> Cigna    </w:t>
      </w:r>
      <w:r>
        <w:rPr>
          <w:rFonts w:ascii="Arial" w:hAnsi="Arial" w:cs="Arial"/>
          <w:i/>
        </w:rPr>
        <w:t xml:space="preserve">-   </w:t>
      </w:r>
      <w:r w:rsidR="00952A52">
        <w:rPr>
          <w:rFonts w:ascii="Arial" w:hAnsi="Arial" w:cs="Arial"/>
          <w:i/>
        </w:rPr>
        <w:t xml:space="preserve"> Broker</w:t>
      </w:r>
      <w:r w:rsidR="00A966C7">
        <w:rPr>
          <w:rFonts w:ascii="Arial" w:hAnsi="Arial" w:cs="Arial"/>
          <w:i/>
        </w:rPr>
        <w:t>:</w:t>
      </w:r>
      <w:r w:rsidR="00952A52">
        <w:rPr>
          <w:rFonts w:ascii="Arial" w:hAnsi="Arial" w:cs="Arial"/>
          <w:i/>
        </w:rPr>
        <w:t xml:space="preserve"> </w:t>
      </w:r>
      <w:r w:rsidR="003B47B1" w:rsidRPr="003B47B1">
        <w:rPr>
          <w:rFonts w:ascii="Arial" w:hAnsi="Arial" w:cs="Arial"/>
          <w:i/>
        </w:rPr>
        <w:t>Cigna</w:t>
      </w:r>
      <w:r w:rsidR="009F6536">
        <w:rPr>
          <w:rFonts w:ascii="Arial" w:hAnsi="Arial" w:cs="Arial"/>
          <w:i/>
        </w:rPr>
        <w:t xml:space="preserve">  </w:t>
      </w:r>
      <w:r>
        <w:rPr>
          <w:rFonts w:ascii="Arial" w:hAnsi="Arial" w:cs="Arial"/>
          <w:b/>
          <w:i/>
          <w:sz w:val="28"/>
          <w:szCs w:val="28"/>
        </w:rPr>
        <w:t xml:space="preserve"> </w:t>
      </w:r>
      <w:r w:rsidR="005C18B6">
        <w:rPr>
          <w:rFonts w:ascii="Arial" w:hAnsi="Arial" w:cs="Arial"/>
          <w:i/>
        </w:rPr>
        <w:t>(Reference 11</w:t>
      </w:r>
      <w:r w:rsidR="002B39B0" w:rsidRPr="00632D02">
        <w:rPr>
          <w:rFonts w:ascii="Arial" w:hAnsi="Arial" w:cs="Arial"/>
          <w:i/>
        </w:rPr>
        <w:t>)</w:t>
      </w:r>
    </w:p>
    <w:p w:rsidR="00287778" w:rsidRPr="00287778" w:rsidRDefault="00287778" w:rsidP="008A044A">
      <w:pPr>
        <w:pStyle w:val="Paragraphedeliste"/>
        <w:numPr>
          <w:ilvl w:val="0"/>
          <w:numId w:val="29"/>
        </w:numPr>
        <w:spacing w:after="120"/>
        <w:jc w:val="both"/>
        <w:rPr>
          <w:rFonts w:ascii="Arial" w:hAnsi="Arial" w:cs="Arial"/>
          <w:b/>
        </w:rPr>
      </w:pPr>
      <w:r w:rsidRPr="00287778">
        <w:rPr>
          <w:rFonts w:ascii="Arial" w:hAnsi="Arial" w:cs="Arial"/>
          <w:b/>
        </w:rPr>
        <w:t xml:space="preserve">Insurance policy proposed by AIACE to the retired staff </w:t>
      </w:r>
      <w:r w:rsidR="00D52FD9">
        <w:rPr>
          <w:rFonts w:ascii="Arial" w:hAnsi="Arial" w:cs="Arial"/>
          <w:b/>
        </w:rPr>
        <w:t xml:space="preserve">(staff in </w:t>
      </w:r>
      <w:r w:rsidR="00EE1FFB">
        <w:rPr>
          <w:rFonts w:ascii="Arial" w:hAnsi="Arial" w:cs="Arial"/>
          <w:b/>
        </w:rPr>
        <w:t>disability</w:t>
      </w:r>
      <w:r w:rsidR="00D52FD9">
        <w:rPr>
          <w:rFonts w:ascii="Arial" w:hAnsi="Arial" w:cs="Arial"/>
          <w:b/>
        </w:rPr>
        <w:t xml:space="preserve">) </w:t>
      </w:r>
      <w:r w:rsidRPr="00287778">
        <w:rPr>
          <w:rFonts w:ascii="Arial" w:hAnsi="Arial" w:cs="Arial"/>
          <w:b/>
        </w:rPr>
        <w:t>and partners.</w:t>
      </w:r>
    </w:p>
    <w:p w:rsidR="00287778" w:rsidRPr="00287778" w:rsidRDefault="00287778" w:rsidP="008A044A">
      <w:pPr>
        <w:pStyle w:val="Paragraphedeliste"/>
        <w:numPr>
          <w:ilvl w:val="0"/>
          <w:numId w:val="29"/>
        </w:numPr>
        <w:spacing w:after="120"/>
        <w:jc w:val="both"/>
        <w:rPr>
          <w:rFonts w:ascii="Arial" w:hAnsi="Arial" w:cs="Arial"/>
          <w:b/>
        </w:rPr>
      </w:pPr>
      <w:r w:rsidRPr="00287778">
        <w:rPr>
          <w:rFonts w:ascii="Arial" w:hAnsi="Arial" w:cs="Arial"/>
          <w:b/>
        </w:rPr>
        <w:t xml:space="preserve">This accident insurance must be taken out before age 80.  </w:t>
      </w:r>
    </w:p>
    <w:p w:rsidR="00287778" w:rsidRPr="00287778" w:rsidRDefault="00287778" w:rsidP="008A044A">
      <w:pPr>
        <w:pStyle w:val="Paragraphedeliste"/>
        <w:numPr>
          <w:ilvl w:val="0"/>
          <w:numId w:val="29"/>
        </w:numPr>
        <w:spacing w:after="120"/>
        <w:jc w:val="both"/>
        <w:rPr>
          <w:rFonts w:ascii="Arial" w:hAnsi="Arial" w:cs="Arial"/>
          <w:b/>
        </w:rPr>
      </w:pPr>
      <w:r w:rsidRPr="00287778">
        <w:rPr>
          <w:rFonts w:ascii="Arial" w:hAnsi="Arial" w:cs="Arial"/>
          <w:b/>
        </w:rPr>
        <w:t>There is no need for a medical questionnaire.</w:t>
      </w:r>
    </w:p>
    <w:p w:rsidR="00287778" w:rsidRDefault="00287778" w:rsidP="008A044A">
      <w:pPr>
        <w:pStyle w:val="Paragraphedeliste"/>
        <w:numPr>
          <w:ilvl w:val="0"/>
          <w:numId w:val="29"/>
        </w:numPr>
        <w:spacing w:after="120"/>
        <w:jc w:val="both"/>
        <w:rPr>
          <w:rFonts w:ascii="Arial" w:hAnsi="Arial" w:cs="Arial"/>
          <w:b/>
        </w:rPr>
      </w:pPr>
      <w:r w:rsidRPr="00287778">
        <w:rPr>
          <w:rFonts w:ascii="Arial" w:hAnsi="Arial" w:cs="Arial"/>
          <w:b/>
        </w:rPr>
        <w:t xml:space="preserve">When the subscriber reaches the age of 75, the contract is </w:t>
      </w:r>
      <w:r w:rsidR="00AA736A">
        <w:rPr>
          <w:rFonts w:ascii="Arial" w:hAnsi="Arial" w:cs="Arial"/>
          <w:b/>
        </w:rPr>
        <w:t>downsized to the minimum option (formula A).</w:t>
      </w:r>
    </w:p>
    <w:p w:rsidR="00287778" w:rsidRPr="00287778" w:rsidRDefault="00287778" w:rsidP="008A044A">
      <w:pPr>
        <w:pStyle w:val="Paragraphedeliste"/>
        <w:numPr>
          <w:ilvl w:val="0"/>
          <w:numId w:val="29"/>
        </w:numPr>
        <w:spacing w:after="120"/>
        <w:jc w:val="both"/>
        <w:rPr>
          <w:rFonts w:ascii="Arial" w:hAnsi="Arial" w:cs="Arial"/>
          <w:b/>
        </w:rPr>
      </w:pPr>
      <w:r w:rsidRPr="00287778">
        <w:rPr>
          <w:rFonts w:ascii="Arial" w:hAnsi="Arial" w:cs="Arial"/>
          <w:b/>
        </w:rPr>
        <w:t>Coverage is</w:t>
      </w:r>
      <w:r w:rsidRPr="00287778">
        <w:rPr>
          <w:rFonts w:ascii="Arial" w:hAnsi="Arial" w:cs="Arial"/>
          <w:b/>
          <w:lang w:val="en-US"/>
        </w:rPr>
        <w:t xml:space="preserve"> worldwide.</w:t>
      </w:r>
    </w:p>
    <w:p w:rsidR="001D3426" w:rsidRPr="003819DD" w:rsidRDefault="00287778" w:rsidP="00B06581">
      <w:pPr>
        <w:spacing w:after="120"/>
        <w:jc w:val="both"/>
        <w:rPr>
          <w:rFonts w:ascii="Arial" w:hAnsi="Arial" w:cs="Arial"/>
        </w:rPr>
      </w:pPr>
      <w:r>
        <w:rPr>
          <w:rFonts w:ascii="Arial" w:hAnsi="Arial" w:cs="Arial"/>
        </w:rPr>
        <w:t>This policy provides for a lump sum</w:t>
      </w:r>
      <w:r w:rsidR="001D3426" w:rsidRPr="003819DD">
        <w:rPr>
          <w:rFonts w:ascii="Arial" w:hAnsi="Arial" w:cs="Arial"/>
        </w:rPr>
        <w:t xml:space="preserve"> payment upon </w:t>
      </w:r>
      <w:r w:rsidR="00EC640C">
        <w:rPr>
          <w:rFonts w:ascii="Arial" w:hAnsi="Arial" w:cs="Arial"/>
        </w:rPr>
        <w:t xml:space="preserve">permanent </w:t>
      </w:r>
      <w:r w:rsidR="00EE1FFB">
        <w:rPr>
          <w:rFonts w:ascii="Arial" w:hAnsi="Arial" w:cs="Arial"/>
          <w:u w:val="single"/>
        </w:rPr>
        <w:t>disability</w:t>
      </w:r>
      <w:r w:rsidR="001D3426" w:rsidRPr="003819DD">
        <w:rPr>
          <w:rFonts w:ascii="Arial" w:hAnsi="Arial" w:cs="Arial"/>
        </w:rPr>
        <w:t xml:space="preserve"> </w:t>
      </w:r>
      <w:r w:rsidR="00EC640C">
        <w:rPr>
          <w:rFonts w:ascii="Arial" w:hAnsi="Arial" w:cs="Arial"/>
        </w:rPr>
        <w:t xml:space="preserve">(total or partial) </w:t>
      </w:r>
      <w:r w:rsidR="00984A5E" w:rsidRPr="003819DD">
        <w:rPr>
          <w:rFonts w:ascii="Arial" w:hAnsi="Arial" w:cs="Arial"/>
        </w:rPr>
        <w:t>or</w:t>
      </w:r>
      <w:r w:rsidR="001D3426" w:rsidRPr="003819DD">
        <w:rPr>
          <w:rFonts w:ascii="Arial" w:hAnsi="Arial" w:cs="Arial"/>
        </w:rPr>
        <w:t xml:space="preserve"> de</w:t>
      </w:r>
      <w:r w:rsidR="00984A5E" w:rsidRPr="003819DD">
        <w:rPr>
          <w:rFonts w:ascii="Arial" w:hAnsi="Arial" w:cs="Arial"/>
        </w:rPr>
        <w:t>ath</w:t>
      </w:r>
      <w:r w:rsidR="00AA736A">
        <w:rPr>
          <w:rFonts w:ascii="Arial" w:hAnsi="Arial" w:cs="Arial"/>
        </w:rPr>
        <w:t>.</w:t>
      </w:r>
    </w:p>
    <w:p w:rsidR="003C3943" w:rsidRPr="003C3943" w:rsidRDefault="003C3943" w:rsidP="001E1745">
      <w:pPr>
        <w:spacing w:after="120"/>
        <w:jc w:val="both"/>
        <w:rPr>
          <w:rFonts w:ascii="Arial" w:hAnsi="Arial" w:cs="Arial"/>
        </w:rPr>
      </w:pPr>
      <w:r w:rsidRPr="003C3943">
        <w:rPr>
          <w:rFonts w:ascii="Arial" w:hAnsi="Arial" w:cs="Arial"/>
        </w:rPr>
        <w:lastRenderedPageBreak/>
        <w:t>There are t</w:t>
      </w:r>
      <w:r w:rsidR="005C18B6" w:rsidRPr="003C3943">
        <w:rPr>
          <w:rFonts w:ascii="Arial" w:hAnsi="Arial" w:cs="Arial"/>
        </w:rPr>
        <w:t>hree formulas</w:t>
      </w:r>
      <w:r w:rsidRPr="003C3943">
        <w:rPr>
          <w:rFonts w:ascii="Arial" w:hAnsi="Arial" w:cs="Arial"/>
        </w:rPr>
        <w:t xml:space="preserve"> </w:t>
      </w:r>
      <w:r w:rsidR="00AA736A">
        <w:rPr>
          <w:rFonts w:ascii="Arial" w:hAnsi="Arial" w:cs="Arial"/>
        </w:rPr>
        <w:t xml:space="preserve">(options) </w:t>
      </w:r>
      <w:r w:rsidRPr="003C3943">
        <w:rPr>
          <w:rFonts w:ascii="Arial" w:hAnsi="Arial" w:cs="Arial"/>
        </w:rPr>
        <w:t xml:space="preserve">and </w:t>
      </w:r>
      <w:r w:rsidRPr="003C3943">
        <w:rPr>
          <w:rFonts w:ascii="Arial" w:hAnsi="Arial" w:cs="Arial"/>
          <w:color w:val="231F20"/>
        </w:rPr>
        <w:t>the possibility to choose a formula with or without an excess of 5% conce</w:t>
      </w:r>
      <w:r>
        <w:rPr>
          <w:rFonts w:ascii="Arial" w:hAnsi="Arial" w:cs="Arial"/>
          <w:color w:val="231F20"/>
        </w:rPr>
        <w:t xml:space="preserve">rning the </w:t>
      </w:r>
      <w:r w:rsidRPr="003C3943">
        <w:rPr>
          <w:rFonts w:ascii="Arial" w:hAnsi="Arial" w:cs="Arial"/>
          <w:color w:val="231F20"/>
        </w:rPr>
        <w:t>disability capital. This means that in case of a disability inferior</w:t>
      </w:r>
      <w:r w:rsidR="00C11273">
        <w:rPr>
          <w:rFonts w:ascii="Arial" w:hAnsi="Arial" w:cs="Arial"/>
          <w:color w:val="231F20"/>
        </w:rPr>
        <w:t xml:space="preserve"> to</w:t>
      </w:r>
      <w:r w:rsidRPr="003C3943">
        <w:rPr>
          <w:rFonts w:ascii="Arial" w:hAnsi="Arial" w:cs="Arial"/>
          <w:color w:val="231F20"/>
        </w:rPr>
        <w:t xml:space="preserve"> or equal to 5%</w:t>
      </w:r>
      <w:r w:rsidR="00C11273">
        <w:rPr>
          <w:rFonts w:ascii="Arial" w:hAnsi="Arial" w:cs="Arial"/>
          <w:color w:val="231F20"/>
        </w:rPr>
        <w:t>,</w:t>
      </w:r>
      <w:r w:rsidRPr="003C3943">
        <w:rPr>
          <w:rFonts w:ascii="Arial" w:hAnsi="Arial" w:cs="Arial"/>
          <w:color w:val="231F20"/>
        </w:rPr>
        <w:t xml:space="preserve"> no capital sum will be paid.</w:t>
      </w:r>
      <w:r w:rsidRPr="003C3943">
        <w:rPr>
          <w:rFonts w:ascii="Arial" w:hAnsi="Arial" w:cs="Arial"/>
        </w:rPr>
        <w:t xml:space="preserve"> </w:t>
      </w:r>
    </w:p>
    <w:p w:rsidR="0082433A" w:rsidRDefault="0082433A" w:rsidP="001E1745">
      <w:pPr>
        <w:spacing w:after="120"/>
        <w:jc w:val="both"/>
        <w:rPr>
          <w:rFonts w:ascii="Arial" w:hAnsi="Arial" w:cs="Arial"/>
        </w:rPr>
      </w:pPr>
      <w:r w:rsidRPr="001E1745">
        <w:rPr>
          <w:rFonts w:ascii="Arial" w:hAnsi="Arial" w:cs="Arial"/>
        </w:rPr>
        <w:t>Since the capital sum insured is expressed as a multiple of the basic pension</w:t>
      </w:r>
      <w:r w:rsidR="00AA736A">
        <w:rPr>
          <w:rFonts w:ascii="Arial" w:hAnsi="Arial" w:cs="Arial"/>
        </w:rPr>
        <w:t xml:space="preserve"> (gross pension)</w:t>
      </w:r>
      <w:r w:rsidRPr="001E1745">
        <w:rPr>
          <w:rFonts w:ascii="Arial" w:hAnsi="Arial" w:cs="Arial"/>
        </w:rPr>
        <w:t xml:space="preserve"> it </w:t>
      </w:r>
      <w:r w:rsidR="00C912BB" w:rsidRPr="001E1745">
        <w:rPr>
          <w:rFonts w:ascii="Arial" w:hAnsi="Arial" w:cs="Arial"/>
        </w:rPr>
        <w:t xml:space="preserve">is </w:t>
      </w:r>
      <w:r w:rsidRPr="001E1745">
        <w:rPr>
          <w:rFonts w:ascii="Arial" w:hAnsi="Arial" w:cs="Arial"/>
        </w:rPr>
        <w:t>automatically indexed.</w:t>
      </w:r>
    </w:p>
    <w:tbl>
      <w:tblPr>
        <w:tblStyle w:val="Grilledutableau"/>
        <w:tblW w:w="0" w:type="auto"/>
        <w:tblInd w:w="-5" w:type="dxa"/>
        <w:tblLook w:val="04A0" w:firstRow="1" w:lastRow="0" w:firstColumn="1" w:lastColumn="0" w:noHBand="0" w:noVBand="1"/>
      </w:tblPr>
      <w:tblGrid>
        <w:gridCol w:w="5387"/>
        <w:gridCol w:w="1417"/>
        <w:gridCol w:w="1418"/>
        <w:gridCol w:w="1411"/>
      </w:tblGrid>
      <w:tr w:rsidR="003C3943" w:rsidRPr="003C3943" w:rsidTr="00FA3539">
        <w:trPr>
          <w:trHeight w:val="304"/>
        </w:trPr>
        <w:tc>
          <w:tcPr>
            <w:tcW w:w="5387" w:type="dxa"/>
            <w:tcBorders>
              <w:top w:val="nil"/>
              <w:left w:val="nil"/>
              <w:bottom w:val="single" w:sz="4" w:space="0" w:color="auto"/>
            </w:tcBorders>
          </w:tcPr>
          <w:p w:rsidR="003C3943" w:rsidRPr="003C3943" w:rsidRDefault="003C3943" w:rsidP="003C3943">
            <w:pPr>
              <w:spacing w:before="120" w:after="120"/>
              <w:jc w:val="both"/>
            </w:pPr>
          </w:p>
        </w:tc>
        <w:tc>
          <w:tcPr>
            <w:tcW w:w="1417" w:type="dxa"/>
            <w:tcBorders>
              <w:top w:val="single" w:sz="4" w:space="0" w:color="auto"/>
            </w:tcBorders>
          </w:tcPr>
          <w:p w:rsidR="003C3943" w:rsidRPr="003C3943" w:rsidRDefault="003C3943" w:rsidP="003C3943">
            <w:pPr>
              <w:spacing w:before="120" w:after="120"/>
              <w:jc w:val="center"/>
              <w:rPr>
                <w:lang w:val="fr-BE"/>
              </w:rPr>
            </w:pPr>
            <w:r>
              <w:rPr>
                <w:lang w:val="fr-BE"/>
              </w:rPr>
              <w:t>Formula</w:t>
            </w:r>
            <w:r w:rsidRPr="003C3943">
              <w:rPr>
                <w:lang w:val="fr-BE"/>
              </w:rPr>
              <w:t xml:space="preserve"> A</w:t>
            </w:r>
          </w:p>
        </w:tc>
        <w:tc>
          <w:tcPr>
            <w:tcW w:w="1418" w:type="dxa"/>
            <w:tcBorders>
              <w:top w:val="single" w:sz="4" w:space="0" w:color="auto"/>
            </w:tcBorders>
          </w:tcPr>
          <w:p w:rsidR="003C3943" w:rsidRPr="003C3943" w:rsidRDefault="003C3943" w:rsidP="003C3943">
            <w:pPr>
              <w:spacing w:before="120" w:after="120"/>
              <w:jc w:val="center"/>
              <w:rPr>
                <w:lang w:val="en-US"/>
              </w:rPr>
            </w:pPr>
            <w:r>
              <w:rPr>
                <w:lang w:val="en-US"/>
              </w:rPr>
              <w:t>Formula</w:t>
            </w:r>
            <w:r w:rsidRPr="003C3943">
              <w:rPr>
                <w:lang w:val="en-US"/>
              </w:rPr>
              <w:t xml:space="preserve"> B</w:t>
            </w:r>
          </w:p>
        </w:tc>
        <w:tc>
          <w:tcPr>
            <w:tcW w:w="1411" w:type="dxa"/>
            <w:tcBorders>
              <w:top w:val="single" w:sz="4" w:space="0" w:color="auto"/>
            </w:tcBorders>
          </w:tcPr>
          <w:p w:rsidR="003C3943" w:rsidRPr="003C3943" w:rsidRDefault="003C3943" w:rsidP="003C3943">
            <w:pPr>
              <w:spacing w:before="120" w:after="120"/>
              <w:jc w:val="center"/>
              <w:rPr>
                <w:lang w:val="en-US"/>
              </w:rPr>
            </w:pPr>
            <w:r>
              <w:rPr>
                <w:lang w:val="en-US"/>
              </w:rPr>
              <w:t>Formula</w:t>
            </w:r>
            <w:r w:rsidRPr="003C3943">
              <w:rPr>
                <w:lang w:val="en-US"/>
              </w:rPr>
              <w:t xml:space="preserve">  C</w:t>
            </w:r>
          </w:p>
        </w:tc>
      </w:tr>
      <w:tr w:rsidR="003C3943" w:rsidRPr="003C3943" w:rsidTr="00FA3539">
        <w:tc>
          <w:tcPr>
            <w:tcW w:w="5387" w:type="dxa"/>
            <w:tcBorders>
              <w:left w:val="single" w:sz="4" w:space="0" w:color="auto"/>
            </w:tcBorders>
          </w:tcPr>
          <w:p w:rsidR="003C3943" w:rsidRPr="003C3943" w:rsidRDefault="003C3943" w:rsidP="003C3943">
            <w:pPr>
              <w:spacing w:before="120"/>
              <w:jc w:val="both"/>
              <w:rPr>
                <w:lang w:val="en-US"/>
              </w:rPr>
            </w:pPr>
            <w:r w:rsidRPr="003C3943">
              <w:rPr>
                <w:lang w:val="en-US"/>
              </w:rPr>
              <w:t xml:space="preserve">          </w:t>
            </w:r>
            <w:r w:rsidR="00C47FC4">
              <w:rPr>
                <w:lang w:val="en-US"/>
              </w:rPr>
              <w:t>Total invalidity</w:t>
            </w:r>
          </w:p>
        </w:tc>
        <w:tc>
          <w:tcPr>
            <w:tcW w:w="1417" w:type="dxa"/>
          </w:tcPr>
          <w:p w:rsidR="003C3943" w:rsidRPr="003C3943" w:rsidRDefault="003C3943" w:rsidP="003C3943">
            <w:pPr>
              <w:jc w:val="center"/>
              <w:rPr>
                <w:lang w:val="en-US"/>
              </w:rPr>
            </w:pPr>
            <w:r w:rsidRPr="003C3943">
              <w:rPr>
                <w:lang w:val="en-US"/>
              </w:rPr>
              <w:t>4x</w:t>
            </w:r>
          </w:p>
          <w:p w:rsidR="003C3943" w:rsidRPr="003C3943" w:rsidRDefault="003C3943" w:rsidP="003C3943">
            <w:pPr>
              <w:jc w:val="center"/>
              <w:rPr>
                <w:rFonts w:ascii="Arial Narrow" w:hAnsi="Arial Narrow"/>
                <w:lang w:val="en-US"/>
              </w:rPr>
            </w:pPr>
            <w:r>
              <w:rPr>
                <w:rFonts w:ascii="Arial Narrow" w:hAnsi="Arial Narrow"/>
                <w:lang w:val="en-US"/>
              </w:rPr>
              <w:t xml:space="preserve">Annual gross </w:t>
            </w:r>
            <w:r w:rsidRPr="003C3943">
              <w:rPr>
                <w:rFonts w:ascii="Arial Narrow" w:hAnsi="Arial Narrow"/>
                <w:lang w:val="en-US"/>
              </w:rPr>
              <w:t>pension</w:t>
            </w:r>
          </w:p>
        </w:tc>
        <w:tc>
          <w:tcPr>
            <w:tcW w:w="1418" w:type="dxa"/>
          </w:tcPr>
          <w:p w:rsidR="003C3943" w:rsidRPr="003C3943" w:rsidRDefault="003C3943" w:rsidP="003C3943">
            <w:pPr>
              <w:jc w:val="center"/>
              <w:rPr>
                <w:lang w:val="en-US"/>
              </w:rPr>
            </w:pPr>
            <w:r w:rsidRPr="003C3943">
              <w:rPr>
                <w:lang w:val="en-US"/>
              </w:rPr>
              <w:t>6x</w:t>
            </w:r>
          </w:p>
          <w:p w:rsidR="003C3943" w:rsidRPr="003C3943" w:rsidRDefault="003C3943" w:rsidP="003C3943">
            <w:pPr>
              <w:jc w:val="center"/>
              <w:rPr>
                <w:lang w:val="en-US"/>
              </w:rPr>
            </w:pPr>
            <w:r>
              <w:rPr>
                <w:rFonts w:ascii="Arial Narrow" w:hAnsi="Arial Narrow"/>
                <w:lang w:val="en-US"/>
              </w:rPr>
              <w:t xml:space="preserve">Annual gross </w:t>
            </w:r>
            <w:r w:rsidRPr="003C3943">
              <w:rPr>
                <w:rFonts w:ascii="Arial Narrow" w:hAnsi="Arial Narrow"/>
                <w:lang w:val="en-US"/>
              </w:rPr>
              <w:t>pension</w:t>
            </w:r>
          </w:p>
        </w:tc>
        <w:tc>
          <w:tcPr>
            <w:tcW w:w="1411" w:type="dxa"/>
          </w:tcPr>
          <w:p w:rsidR="003C3943" w:rsidRPr="003C3943" w:rsidRDefault="003C3943" w:rsidP="003C3943">
            <w:pPr>
              <w:jc w:val="center"/>
              <w:rPr>
                <w:lang w:val="en-US"/>
              </w:rPr>
            </w:pPr>
            <w:r w:rsidRPr="003C3943">
              <w:rPr>
                <w:lang w:val="en-US"/>
              </w:rPr>
              <w:t>8x</w:t>
            </w:r>
          </w:p>
          <w:p w:rsidR="003C3943" w:rsidRPr="003C3943" w:rsidRDefault="003C3943" w:rsidP="003C3943">
            <w:pPr>
              <w:jc w:val="center"/>
              <w:rPr>
                <w:lang w:val="en-US"/>
              </w:rPr>
            </w:pPr>
            <w:r>
              <w:rPr>
                <w:rFonts w:ascii="Arial Narrow" w:hAnsi="Arial Narrow"/>
                <w:lang w:val="en-US"/>
              </w:rPr>
              <w:t xml:space="preserve">Annual gross </w:t>
            </w:r>
            <w:r w:rsidRPr="003C3943">
              <w:rPr>
                <w:rFonts w:ascii="Arial Narrow" w:hAnsi="Arial Narrow"/>
                <w:lang w:val="en-US"/>
              </w:rPr>
              <w:t>pension</w:t>
            </w:r>
          </w:p>
        </w:tc>
      </w:tr>
      <w:tr w:rsidR="003C3943" w:rsidRPr="003C3943" w:rsidTr="00FA3539">
        <w:tc>
          <w:tcPr>
            <w:tcW w:w="5387" w:type="dxa"/>
            <w:tcBorders>
              <w:left w:val="single" w:sz="4" w:space="0" w:color="auto"/>
              <w:bottom w:val="single" w:sz="4" w:space="0" w:color="auto"/>
            </w:tcBorders>
          </w:tcPr>
          <w:p w:rsidR="003C3943" w:rsidRPr="003C3943" w:rsidRDefault="003C3943" w:rsidP="003C3943">
            <w:pPr>
              <w:spacing w:before="120"/>
              <w:jc w:val="both"/>
              <w:rPr>
                <w:lang w:val="en-US"/>
              </w:rPr>
            </w:pPr>
            <w:r w:rsidRPr="003C3943">
              <w:rPr>
                <w:lang w:val="en-US"/>
              </w:rPr>
              <w:t xml:space="preserve">              </w:t>
            </w:r>
            <w:r w:rsidR="00C47FC4">
              <w:rPr>
                <w:lang w:val="en-US"/>
              </w:rPr>
              <w:t>Death</w:t>
            </w:r>
          </w:p>
        </w:tc>
        <w:tc>
          <w:tcPr>
            <w:tcW w:w="1417" w:type="dxa"/>
            <w:tcBorders>
              <w:bottom w:val="single" w:sz="4" w:space="0" w:color="auto"/>
            </w:tcBorders>
          </w:tcPr>
          <w:p w:rsidR="003C3943" w:rsidRPr="003C3943" w:rsidRDefault="003C3943" w:rsidP="003C3943">
            <w:pPr>
              <w:jc w:val="center"/>
              <w:rPr>
                <w:lang w:val="en-US"/>
              </w:rPr>
            </w:pPr>
            <w:r w:rsidRPr="003C3943">
              <w:rPr>
                <w:lang w:val="en-US"/>
              </w:rPr>
              <w:t>2,3x</w:t>
            </w:r>
          </w:p>
          <w:p w:rsidR="003C3943" w:rsidRPr="003C3943" w:rsidRDefault="003C3943" w:rsidP="003C3943">
            <w:pPr>
              <w:jc w:val="center"/>
              <w:rPr>
                <w:lang w:val="en-US"/>
              </w:rPr>
            </w:pPr>
            <w:r>
              <w:rPr>
                <w:rFonts w:ascii="Arial Narrow" w:hAnsi="Arial Narrow"/>
                <w:lang w:val="en-US"/>
              </w:rPr>
              <w:t xml:space="preserve">Annual gross </w:t>
            </w:r>
            <w:r w:rsidRPr="003C3943">
              <w:rPr>
                <w:rFonts w:ascii="Arial Narrow" w:hAnsi="Arial Narrow"/>
                <w:lang w:val="en-US"/>
              </w:rPr>
              <w:t>pension</w:t>
            </w:r>
          </w:p>
        </w:tc>
        <w:tc>
          <w:tcPr>
            <w:tcW w:w="1418" w:type="dxa"/>
            <w:tcBorders>
              <w:bottom w:val="single" w:sz="4" w:space="0" w:color="auto"/>
            </w:tcBorders>
          </w:tcPr>
          <w:p w:rsidR="003C3943" w:rsidRPr="003C3943" w:rsidRDefault="003C3943" w:rsidP="003C3943">
            <w:pPr>
              <w:jc w:val="center"/>
              <w:rPr>
                <w:lang w:val="en-US"/>
              </w:rPr>
            </w:pPr>
            <w:r w:rsidRPr="003C3943">
              <w:rPr>
                <w:lang w:val="en-US"/>
              </w:rPr>
              <w:t>3,5x</w:t>
            </w:r>
          </w:p>
          <w:p w:rsidR="003C3943" w:rsidRPr="003C3943" w:rsidRDefault="003C3943" w:rsidP="003C3943">
            <w:pPr>
              <w:jc w:val="center"/>
              <w:rPr>
                <w:lang w:val="en-US"/>
              </w:rPr>
            </w:pPr>
            <w:r>
              <w:rPr>
                <w:rFonts w:ascii="Arial Narrow" w:hAnsi="Arial Narrow"/>
                <w:lang w:val="en-US"/>
              </w:rPr>
              <w:t xml:space="preserve">Annual gross </w:t>
            </w:r>
            <w:r w:rsidRPr="003C3943">
              <w:rPr>
                <w:rFonts w:ascii="Arial Narrow" w:hAnsi="Arial Narrow"/>
                <w:lang w:val="en-US"/>
              </w:rPr>
              <w:t>pension</w:t>
            </w:r>
          </w:p>
        </w:tc>
        <w:tc>
          <w:tcPr>
            <w:tcW w:w="1411" w:type="dxa"/>
            <w:tcBorders>
              <w:bottom w:val="single" w:sz="4" w:space="0" w:color="auto"/>
            </w:tcBorders>
          </w:tcPr>
          <w:p w:rsidR="003C3943" w:rsidRPr="003C3943" w:rsidRDefault="003C3943" w:rsidP="003C3943">
            <w:pPr>
              <w:jc w:val="center"/>
              <w:rPr>
                <w:lang w:val="en-US"/>
              </w:rPr>
            </w:pPr>
            <w:r w:rsidRPr="003C3943">
              <w:rPr>
                <w:lang w:val="en-US"/>
              </w:rPr>
              <w:t>5x</w:t>
            </w:r>
          </w:p>
          <w:p w:rsidR="003C3943" w:rsidRPr="003C3943" w:rsidRDefault="003C3943" w:rsidP="003C3943">
            <w:pPr>
              <w:jc w:val="center"/>
              <w:rPr>
                <w:lang w:val="en-US"/>
              </w:rPr>
            </w:pPr>
            <w:r>
              <w:rPr>
                <w:rFonts w:ascii="Arial Narrow" w:hAnsi="Arial Narrow"/>
                <w:lang w:val="en-US"/>
              </w:rPr>
              <w:t xml:space="preserve">Annual gross </w:t>
            </w:r>
            <w:r w:rsidRPr="003C3943">
              <w:rPr>
                <w:rFonts w:ascii="Arial Narrow" w:hAnsi="Arial Narrow"/>
                <w:lang w:val="en-US"/>
              </w:rPr>
              <w:t>pension</w:t>
            </w:r>
          </w:p>
        </w:tc>
      </w:tr>
      <w:tr w:rsidR="003C3943" w:rsidRPr="003C3943" w:rsidTr="00FA3539">
        <w:trPr>
          <w:trHeight w:hRule="exact" w:val="170"/>
        </w:trPr>
        <w:tc>
          <w:tcPr>
            <w:tcW w:w="9633" w:type="dxa"/>
            <w:gridSpan w:val="4"/>
            <w:tcBorders>
              <w:left w:val="nil"/>
              <w:bottom w:val="nil"/>
              <w:right w:val="nil"/>
            </w:tcBorders>
          </w:tcPr>
          <w:p w:rsidR="003C3943" w:rsidRPr="003C3943" w:rsidRDefault="003C3943" w:rsidP="003C3943">
            <w:pPr>
              <w:spacing w:before="120"/>
              <w:rPr>
                <w:sz w:val="24"/>
                <w:szCs w:val="24"/>
                <w:lang w:val="en-US"/>
              </w:rPr>
            </w:pPr>
          </w:p>
        </w:tc>
      </w:tr>
      <w:tr w:rsidR="003C3943" w:rsidRPr="003C3943" w:rsidTr="00FA3539">
        <w:tc>
          <w:tcPr>
            <w:tcW w:w="5387" w:type="dxa"/>
            <w:tcBorders>
              <w:top w:val="nil"/>
              <w:left w:val="nil"/>
              <w:bottom w:val="single" w:sz="4" w:space="0" w:color="auto"/>
            </w:tcBorders>
          </w:tcPr>
          <w:p w:rsidR="003C3943" w:rsidRPr="003C3943" w:rsidRDefault="003C3943" w:rsidP="003C3943">
            <w:pPr>
              <w:spacing w:before="120"/>
              <w:jc w:val="both"/>
              <w:rPr>
                <w:lang w:val="fr-BE"/>
              </w:rPr>
            </w:pPr>
            <w:r w:rsidRPr="003C3943">
              <w:rPr>
                <w:sz w:val="24"/>
                <w:szCs w:val="24"/>
                <w:lang w:val="en-US"/>
              </w:rPr>
              <w:t xml:space="preserve">       </w:t>
            </w:r>
            <w:proofErr w:type="spellStart"/>
            <w:r>
              <w:rPr>
                <w:b/>
                <w:sz w:val="24"/>
                <w:szCs w:val="24"/>
                <w:lang w:val="fr-BE"/>
              </w:rPr>
              <w:t>With</w:t>
            </w:r>
            <w:proofErr w:type="spellEnd"/>
            <w:r>
              <w:rPr>
                <w:b/>
                <w:sz w:val="24"/>
                <w:szCs w:val="24"/>
                <w:lang w:val="fr-BE"/>
              </w:rPr>
              <w:t xml:space="preserve"> </w:t>
            </w:r>
            <w:proofErr w:type="spellStart"/>
            <w:r>
              <w:rPr>
                <w:b/>
                <w:sz w:val="24"/>
                <w:szCs w:val="24"/>
                <w:lang w:val="fr-BE"/>
              </w:rPr>
              <w:t>excess</w:t>
            </w:r>
            <w:proofErr w:type="spellEnd"/>
            <w:r>
              <w:rPr>
                <w:b/>
                <w:sz w:val="24"/>
                <w:szCs w:val="24"/>
                <w:lang w:val="fr-BE"/>
              </w:rPr>
              <w:t xml:space="preserve"> of</w:t>
            </w:r>
            <w:r w:rsidRPr="003C3943">
              <w:rPr>
                <w:b/>
                <w:sz w:val="24"/>
                <w:szCs w:val="24"/>
                <w:lang w:val="fr-BE"/>
              </w:rPr>
              <w:t xml:space="preserve"> 5%</w:t>
            </w:r>
          </w:p>
        </w:tc>
        <w:tc>
          <w:tcPr>
            <w:tcW w:w="1417" w:type="dxa"/>
            <w:tcBorders>
              <w:top w:val="single" w:sz="4" w:space="0" w:color="auto"/>
            </w:tcBorders>
          </w:tcPr>
          <w:p w:rsidR="003C3943" w:rsidRPr="003C3943" w:rsidRDefault="003C3943" w:rsidP="003C3943">
            <w:pPr>
              <w:jc w:val="center"/>
              <w:rPr>
                <w:lang w:val="en-US"/>
              </w:rPr>
            </w:pPr>
            <w:r w:rsidRPr="003C3943">
              <w:rPr>
                <w:lang w:val="en-US"/>
              </w:rPr>
              <w:t>0,47%</w:t>
            </w:r>
          </w:p>
          <w:p w:rsidR="003C3943" w:rsidRPr="003C3943" w:rsidRDefault="003C3943" w:rsidP="003C3943">
            <w:pPr>
              <w:jc w:val="center"/>
              <w:rPr>
                <w:rFonts w:ascii="Arial Narrow" w:hAnsi="Arial Narrow"/>
                <w:lang w:val="en-US"/>
              </w:rPr>
            </w:pPr>
            <w:r>
              <w:rPr>
                <w:rFonts w:ascii="Arial Narrow" w:hAnsi="Arial Narrow"/>
                <w:lang w:val="en-US"/>
              </w:rPr>
              <w:t>Gross pension</w:t>
            </w:r>
          </w:p>
        </w:tc>
        <w:tc>
          <w:tcPr>
            <w:tcW w:w="1418" w:type="dxa"/>
            <w:tcBorders>
              <w:top w:val="single" w:sz="4" w:space="0" w:color="auto"/>
            </w:tcBorders>
          </w:tcPr>
          <w:p w:rsidR="003C3943" w:rsidRPr="003C3943" w:rsidRDefault="003C3943" w:rsidP="003C3943">
            <w:pPr>
              <w:jc w:val="center"/>
              <w:rPr>
                <w:lang w:val="en-US"/>
              </w:rPr>
            </w:pPr>
            <w:r w:rsidRPr="003C3943">
              <w:rPr>
                <w:lang w:val="en-US"/>
              </w:rPr>
              <w:t>0,68%</w:t>
            </w:r>
          </w:p>
          <w:p w:rsidR="003C3943" w:rsidRPr="003C3943" w:rsidRDefault="003C3943" w:rsidP="003C3943">
            <w:pPr>
              <w:jc w:val="center"/>
              <w:rPr>
                <w:rFonts w:ascii="Arial Narrow" w:hAnsi="Arial Narrow"/>
                <w:lang w:val="en-US"/>
              </w:rPr>
            </w:pPr>
            <w:r>
              <w:rPr>
                <w:rFonts w:ascii="Arial Narrow" w:hAnsi="Arial Narrow"/>
                <w:lang w:val="en-US"/>
              </w:rPr>
              <w:t>Gross pension</w:t>
            </w:r>
          </w:p>
        </w:tc>
        <w:tc>
          <w:tcPr>
            <w:tcW w:w="1411" w:type="dxa"/>
            <w:tcBorders>
              <w:top w:val="single" w:sz="4" w:space="0" w:color="auto"/>
            </w:tcBorders>
          </w:tcPr>
          <w:p w:rsidR="003C3943" w:rsidRPr="003C3943" w:rsidRDefault="003C3943" w:rsidP="003C3943">
            <w:pPr>
              <w:jc w:val="center"/>
              <w:rPr>
                <w:lang w:val="en-US"/>
              </w:rPr>
            </w:pPr>
            <w:r w:rsidRPr="003C3943">
              <w:rPr>
                <w:lang w:val="en-US"/>
              </w:rPr>
              <w:t>0,91%</w:t>
            </w:r>
          </w:p>
          <w:p w:rsidR="003C3943" w:rsidRPr="003C3943" w:rsidRDefault="003C3943" w:rsidP="003C3943">
            <w:pPr>
              <w:jc w:val="center"/>
              <w:rPr>
                <w:rFonts w:ascii="Arial Narrow" w:hAnsi="Arial Narrow"/>
                <w:lang w:val="en-US"/>
              </w:rPr>
            </w:pPr>
            <w:r>
              <w:rPr>
                <w:rFonts w:ascii="Arial Narrow" w:hAnsi="Arial Narrow"/>
                <w:lang w:val="en-US"/>
              </w:rPr>
              <w:t>Gross pension</w:t>
            </w:r>
          </w:p>
        </w:tc>
      </w:tr>
      <w:tr w:rsidR="003C3943" w:rsidRPr="003C3943" w:rsidTr="00FA3539">
        <w:tc>
          <w:tcPr>
            <w:tcW w:w="5387" w:type="dxa"/>
            <w:tcBorders>
              <w:left w:val="single" w:sz="4" w:space="0" w:color="auto"/>
            </w:tcBorders>
          </w:tcPr>
          <w:p w:rsidR="003C3943" w:rsidRPr="003C3943" w:rsidRDefault="003C3943" w:rsidP="003C3943">
            <w:pPr>
              <w:jc w:val="both"/>
              <w:rPr>
                <w:i/>
                <w:sz w:val="20"/>
                <w:szCs w:val="20"/>
              </w:rPr>
            </w:pPr>
            <w:r w:rsidRPr="00C47FC4">
              <w:rPr>
                <w:b/>
                <w:i/>
                <w:sz w:val="20"/>
                <w:szCs w:val="20"/>
              </w:rPr>
              <w:t>Monthly</w:t>
            </w:r>
            <w:r w:rsidRPr="003C3943">
              <w:rPr>
                <w:i/>
                <w:sz w:val="20"/>
                <w:szCs w:val="20"/>
              </w:rPr>
              <w:t xml:space="preserve"> </w:t>
            </w:r>
            <w:r w:rsidR="00105665">
              <w:rPr>
                <w:i/>
                <w:sz w:val="20"/>
                <w:szCs w:val="20"/>
              </w:rPr>
              <w:t>premium</w:t>
            </w:r>
            <w:r w:rsidR="002D1645">
              <w:rPr>
                <w:i/>
                <w:sz w:val="20"/>
                <w:szCs w:val="20"/>
              </w:rPr>
              <w:t xml:space="preserve"> for a</w:t>
            </w:r>
            <w:r w:rsidRPr="003C3943">
              <w:rPr>
                <w:i/>
                <w:sz w:val="20"/>
                <w:szCs w:val="20"/>
              </w:rPr>
              <w:t xml:space="preserve"> gross pension of €2000</w:t>
            </w:r>
          </w:p>
        </w:tc>
        <w:tc>
          <w:tcPr>
            <w:tcW w:w="1417" w:type="dxa"/>
          </w:tcPr>
          <w:p w:rsidR="003C3943" w:rsidRPr="003C3943" w:rsidRDefault="003C3943" w:rsidP="003C3943">
            <w:pPr>
              <w:jc w:val="center"/>
              <w:rPr>
                <w:i/>
                <w:lang w:val="fr-BE"/>
              </w:rPr>
            </w:pPr>
            <w:r w:rsidRPr="003C3943">
              <w:rPr>
                <w:i/>
                <w:lang w:val="fr-BE"/>
              </w:rPr>
              <w:t>10,27</w:t>
            </w:r>
          </w:p>
        </w:tc>
        <w:tc>
          <w:tcPr>
            <w:tcW w:w="1418" w:type="dxa"/>
          </w:tcPr>
          <w:p w:rsidR="003C3943" w:rsidRPr="003C3943" w:rsidRDefault="003C3943" w:rsidP="003C3943">
            <w:pPr>
              <w:jc w:val="center"/>
              <w:rPr>
                <w:i/>
                <w:lang w:val="fr-BE"/>
              </w:rPr>
            </w:pPr>
            <w:r w:rsidRPr="003C3943">
              <w:rPr>
                <w:i/>
                <w:lang w:val="fr-BE"/>
              </w:rPr>
              <w:t>14,86</w:t>
            </w:r>
          </w:p>
        </w:tc>
        <w:tc>
          <w:tcPr>
            <w:tcW w:w="1411" w:type="dxa"/>
          </w:tcPr>
          <w:p w:rsidR="003C3943" w:rsidRPr="003C3943" w:rsidRDefault="003C3943" w:rsidP="003C3943">
            <w:pPr>
              <w:jc w:val="center"/>
              <w:rPr>
                <w:i/>
                <w:lang w:val="fr-BE"/>
              </w:rPr>
            </w:pPr>
            <w:r w:rsidRPr="003C3943">
              <w:rPr>
                <w:i/>
                <w:lang w:val="fr-BE"/>
              </w:rPr>
              <w:t>19,88</w:t>
            </w:r>
          </w:p>
        </w:tc>
      </w:tr>
      <w:tr w:rsidR="003C3943" w:rsidRPr="003C3943" w:rsidTr="00FA3539">
        <w:tc>
          <w:tcPr>
            <w:tcW w:w="5387" w:type="dxa"/>
            <w:tcBorders>
              <w:left w:val="single" w:sz="4" w:space="0" w:color="auto"/>
            </w:tcBorders>
          </w:tcPr>
          <w:p w:rsidR="003C3943" w:rsidRPr="003C3943" w:rsidRDefault="00C47FC4" w:rsidP="003C3943">
            <w:pPr>
              <w:jc w:val="both"/>
              <w:rPr>
                <w:sz w:val="20"/>
                <w:szCs w:val="20"/>
              </w:rPr>
            </w:pPr>
            <w:r>
              <w:rPr>
                <w:b/>
                <w:i/>
                <w:sz w:val="20"/>
                <w:szCs w:val="20"/>
              </w:rPr>
              <w:t xml:space="preserve">Annual </w:t>
            </w:r>
            <w:r w:rsidRPr="003C3943">
              <w:rPr>
                <w:i/>
                <w:sz w:val="20"/>
                <w:szCs w:val="20"/>
              </w:rPr>
              <w:t xml:space="preserve"> </w:t>
            </w:r>
            <w:r w:rsidR="00105665">
              <w:rPr>
                <w:i/>
                <w:sz w:val="20"/>
                <w:szCs w:val="20"/>
              </w:rPr>
              <w:t>premium</w:t>
            </w:r>
            <w:r w:rsidR="002D1645">
              <w:rPr>
                <w:i/>
                <w:sz w:val="20"/>
                <w:szCs w:val="20"/>
              </w:rPr>
              <w:t xml:space="preserve"> for a</w:t>
            </w:r>
            <w:r w:rsidRPr="003C3943">
              <w:rPr>
                <w:i/>
                <w:sz w:val="20"/>
                <w:szCs w:val="20"/>
              </w:rPr>
              <w:t xml:space="preserve"> gross pension of €2000</w:t>
            </w:r>
          </w:p>
        </w:tc>
        <w:tc>
          <w:tcPr>
            <w:tcW w:w="1417" w:type="dxa"/>
          </w:tcPr>
          <w:p w:rsidR="003C3943" w:rsidRPr="003C3943" w:rsidRDefault="003C3943" w:rsidP="003C3943">
            <w:pPr>
              <w:jc w:val="center"/>
              <w:rPr>
                <w:lang w:val="fr-BE"/>
              </w:rPr>
            </w:pPr>
            <w:r w:rsidRPr="003C3943">
              <w:rPr>
                <w:lang w:val="fr-BE"/>
              </w:rPr>
              <w:t>123</w:t>
            </w:r>
          </w:p>
        </w:tc>
        <w:tc>
          <w:tcPr>
            <w:tcW w:w="1418" w:type="dxa"/>
          </w:tcPr>
          <w:p w:rsidR="003C3943" w:rsidRPr="003C3943" w:rsidRDefault="003C3943" w:rsidP="003C3943">
            <w:pPr>
              <w:jc w:val="center"/>
              <w:rPr>
                <w:lang w:val="fr-BE"/>
              </w:rPr>
            </w:pPr>
            <w:r w:rsidRPr="003C3943">
              <w:rPr>
                <w:lang w:val="fr-BE"/>
              </w:rPr>
              <w:t>178</w:t>
            </w:r>
          </w:p>
        </w:tc>
        <w:tc>
          <w:tcPr>
            <w:tcW w:w="1411" w:type="dxa"/>
          </w:tcPr>
          <w:p w:rsidR="003C3943" w:rsidRPr="003C3943" w:rsidRDefault="003C3943" w:rsidP="003C3943">
            <w:pPr>
              <w:jc w:val="center"/>
              <w:rPr>
                <w:lang w:val="fr-BE"/>
              </w:rPr>
            </w:pPr>
            <w:r w:rsidRPr="003C3943">
              <w:rPr>
                <w:lang w:val="fr-BE"/>
              </w:rPr>
              <w:t>239</w:t>
            </w:r>
          </w:p>
        </w:tc>
      </w:tr>
      <w:tr w:rsidR="003C3943" w:rsidRPr="003C3943" w:rsidTr="00FA3539">
        <w:tc>
          <w:tcPr>
            <w:tcW w:w="5387" w:type="dxa"/>
            <w:tcBorders>
              <w:left w:val="single" w:sz="4" w:space="0" w:color="auto"/>
              <w:bottom w:val="single" w:sz="4" w:space="0" w:color="auto"/>
            </w:tcBorders>
          </w:tcPr>
          <w:p w:rsidR="003C3943" w:rsidRPr="003C3943" w:rsidRDefault="00C47FC4" w:rsidP="003C3943">
            <w:pPr>
              <w:jc w:val="both"/>
              <w:rPr>
                <w:i/>
              </w:rPr>
            </w:pPr>
            <w:r w:rsidRPr="00C47FC4">
              <w:rPr>
                <w:b/>
                <w:i/>
                <w:sz w:val="20"/>
                <w:szCs w:val="20"/>
              </w:rPr>
              <w:t>Monthly</w:t>
            </w:r>
            <w:r w:rsidRPr="003C3943">
              <w:rPr>
                <w:i/>
                <w:sz w:val="20"/>
                <w:szCs w:val="20"/>
              </w:rPr>
              <w:t xml:space="preserve"> </w:t>
            </w:r>
            <w:r w:rsidR="00105665">
              <w:rPr>
                <w:i/>
                <w:sz w:val="20"/>
                <w:szCs w:val="20"/>
              </w:rPr>
              <w:t>premium</w:t>
            </w:r>
            <w:r w:rsidRPr="003C3943">
              <w:rPr>
                <w:i/>
                <w:sz w:val="20"/>
                <w:szCs w:val="20"/>
              </w:rPr>
              <w:t xml:space="preserve"> f</w:t>
            </w:r>
            <w:r w:rsidR="002D1645">
              <w:rPr>
                <w:i/>
                <w:sz w:val="20"/>
                <w:szCs w:val="20"/>
              </w:rPr>
              <w:t>or a</w:t>
            </w:r>
            <w:r>
              <w:rPr>
                <w:i/>
                <w:sz w:val="20"/>
                <w:szCs w:val="20"/>
              </w:rPr>
              <w:t xml:space="preserve"> gross pension of €7</w:t>
            </w:r>
            <w:r w:rsidRPr="003C3943">
              <w:rPr>
                <w:i/>
                <w:sz w:val="20"/>
                <w:szCs w:val="20"/>
              </w:rPr>
              <w:t>000</w:t>
            </w:r>
          </w:p>
        </w:tc>
        <w:tc>
          <w:tcPr>
            <w:tcW w:w="1417" w:type="dxa"/>
            <w:tcBorders>
              <w:bottom w:val="single" w:sz="4" w:space="0" w:color="auto"/>
            </w:tcBorders>
          </w:tcPr>
          <w:p w:rsidR="003C3943" w:rsidRPr="003C3943" w:rsidRDefault="003C3943" w:rsidP="003C3943">
            <w:pPr>
              <w:jc w:val="center"/>
              <w:rPr>
                <w:i/>
                <w:lang w:val="en-US"/>
              </w:rPr>
            </w:pPr>
            <w:r w:rsidRPr="003C3943">
              <w:rPr>
                <w:i/>
                <w:lang w:val="en-US"/>
              </w:rPr>
              <w:t>36</w:t>
            </w:r>
          </w:p>
        </w:tc>
        <w:tc>
          <w:tcPr>
            <w:tcW w:w="1418" w:type="dxa"/>
            <w:tcBorders>
              <w:bottom w:val="single" w:sz="4" w:space="0" w:color="auto"/>
            </w:tcBorders>
          </w:tcPr>
          <w:p w:rsidR="003C3943" w:rsidRPr="003C3943" w:rsidRDefault="003C3943" w:rsidP="003C3943">
            <w:pPr>
              <w:jc w:val="center"/>
              <w:rPr>
                <w:i/>
                <w:lang w:val="en-US"/>
              </w:rPr>
            </w:pPr>
            <w:r w:rsidRPr="003C3943">
              <w:rPr>
                <w:i/>
                <w:lang w:val="en-US"/>
              </w:rPr>
              <w:t>52</w:t>
            </w:r>
          </w:p>
        </w:tc>
        <w:tc>
          <w:tcPr>
            <w:tcW w:w="1411" w:type="dxa"/>
            <w:tcBorders>
              <w:bottom w:val="single" w:sz="4" w:space="0" w:color="auto"/>
            </w:tcBorders>
          </w:tcPr>
          <w:p w:rsidR="003C3943" w:rsidRPr="003C3943" w:rsidRDefault="003C3943" w:rsidP="003C3943">
            <w:pPr>
              <w:jc w:val="center"/>
              <w:rPr>
                <w:i/>
                <w:lang w:val="en-US"/>
              </w:rPr>
            </w:pPr>
            <w:r w:rsidRPr="003C3943">
              <w:rPr>
                <w:i/>
                <w:lang w:val="en-US"/>
              </w:rPr>
              <w:t>70</w:t>
            </w:r>
          </w:p>
        </w:tc>
      </w:tr>
      <w:tr w:rsidR="003C3943" w:rsidRPr="003C3943" w:rsidTr="00FA3539">
        <w:tc>
          <w:tcPr>
            <w:tcW w:w="5387" w:type="dxa"/>
            <w:tcBorders>
              <w:left w:val="single" w:sz="4" w:space="0" w:color="auto"/>
              <w:bottom w:val="single" w:sz="4" w:space="0" w:color="auto"/>
            </w:tcBorders>
          </w:tcPr>
          <w:p w:rsidR="003C3943" w:rsidRPr="003C3943" w:rsidRDefault="00C47FC4" w:rsidP="003C3943">
            <w:pPr>
              <w:jc w:val="both"/>
              <w:rPr>
                <w:sz w:val="20"/>
                <w:szCs w:val="20"/>
              </w:rPr>
            </w:pPr>
            <w:r>
              <w:rPr>
                <w:b/>
                <w:i/>
                <w:sz w:val="20"/>
                <w:szCs w:val="20"/>
              </w:rPr>
              <w:t>Annual</w:t>
            </w:r>
            <w:r w:rsidRPr="003C3943">
              <w:rPr>
                <w:i/>
                <w:sz w:val="20"/>
                <w:szCs w:val="20"/>
              </w:rPr>
              <w:t xml:space="preserve"> </w:t>
            </w:r>
            <w:r w:rsidR="00105665">
              <w:rPr>
                <w:i/>
                <w:sz w:val="20"/>
                <w:szCs w:val="20"/>
              </w:rPr>
              <w:t>premium</w:t>
            </w:r>
            <w:r w:rsidRPr="003C3943">
              <w:rPr>
                <w:i/>
                <w:sz w:val="20"/>
                <w:szCs w:val="20"/>
              </w:rPr>
              <w:t xml:space="preserve"> f</w:t>
            </w:r>
            <w:r w:rsidR="002D1645">
              <w:rPr>
                <w:i/>
                <w:sz w:val="20"/>
                <w:szCs w:val="20"/>
              </w:rPr>
              <w:t>or a</w:t>
            </w:r>
            <w:r>
              <w:rPr>
                <w:i/>
                <w:sz w:val="20"/>
                <w:szCs w:val="20"/>
              </w:rPr>
              <w:t xml:space="preserve"> pension of €7</w:t>
            </w:r>
            <w:r w:rsidRPr="003C3943">
              <w:rPr>
                <w:i/>
                <w:sz w:val="20"/>
                <w:szCs w:val="20"/>
              </w:rPr>
              <w:t>000</w:t>
            </w:r>
          </w:p>
        </w:tc>
        <w:tc>
          <w:tcPr>
            <w:tcW w:w="1417" w:type="dxa"/>
            <w:tcBorders>
              <w:bottom w:val="single" w:sz="4" w:space="0" w:color="auto"/>
            </w:tcBorders>
          </w:tcPr>
          <w:p w:rsidR="003C3943" w:rsidRPr="003C3943" w:rsidRDefault="003C3943" w:rsidP="003C3943">
            <w:pPr>
              <w:jc w:val="center"/>
              <w:rPr>
                <w:lang w:val="fr-BE"/>
              </w:rPr>
            </w:pPr>
            <w:r w:rsidRPr="003C3943">
              <w:rPr>
                <w:lang w:val="fr-BE"/>
              </w:rPr>
              <w:t>431</w:t>
            </w:r>
          </w:p>
        </w:tc>
        <w:tc>
          <w:tcPr>
            <w:tcW w:w="1418" w:type="dxa"/>
            <w:tcBorders>
              <w:bottom w:val="single" w:sz="4" w:space="0" w:color="auto"/>
            </w:tcBorders>
          </w:tcPr>
          <w:p w:rsidR="003C3943" w:rsidRPr="003C3943" w:rsidRDefault="003C3943" w:rsidP="003C3943">
            <w:pPr>
              <w:jc w:val="center"/>
              <w:rPr>
                <w:lang w:val="fr-BE"/>
              </w:rPr>
            </w:pPr>
            <w:r w:rsidRPr="003C3943">
              <w:rPr>
                <w:lang w:val="fr-BE"/>
              </w:rPr>
              <w:t>624</w:t>
            </w:r>
          </w:p>
        </w:tc>
        <w:tc>
          <w:tcPr>
            <w:tcW w:w="1411" w:type="dxa"/>
            <w:tcBorders>
              <w:bottom w:val="single" w:sz="4" w:space="0" w:color="auto"/>
            </w:tcBorders>
          </w:tcPr>
          <w:p w:rsidR="003C3943" w:rsidRPr="003C3943" w:rsidRDefault="003C3943" w:rsidP="003C3943">
            <w:pPr>
              <w:jc w:val="center"/>
              <w:rPr>
                <w:lang w:val="fr-BE"/>
              </w:rPr>
            </w:pPr>
            <w:r w:rsidRPr="003C3943">
              <w:rPr>
                <w:lang w:val="fr-BE"/>
              </w:rPr>
              <w:t>835</w:t>
            </w:r>
          </w:p>
        </w:tc>
      </w:tr>
      <w:tr w:rsidR="003C3943" w:rsidRPr="003C3943" w:rsidTr="00FA3539">
        <w:trPr>
          <w:trHeight w:hRule="exact" w:val="170"/>
        </w:trPr>
        <w:tc>
          <w:tcPr>
            <w:tcW w:w="9633" w:type="dxa"/>
            <w:gridSpan w:val="4"/>
            <w:tcBorders>
              <w:left w:val="nil"/>
              <w:bottom w:val="nil"/>
              <w:right w:val="nil"/>
            </w:tcBorders>
          </w:tcPr>
          <w:p w:rsidR="003C3943" w:rsidRPr="003C3943" w:rsidRDefault="003C3943" w:rsidP="003C3943">
            <w:pPr>
              <w:spacing w:before="120"/>
              <w:rPr>
                <w:lang w:val="en-US"/>
              </w:rPr>
            </w:pPr>
          </w:p>
        </w:tc>
      </w:tr>
      <w:tr w:rsidR="003C3943" w:rsidRPr="003C3943" w:rsidTr="00FA3539">
        <w:tc>
          <w:tcPr>
            <w:tcW w:w="5387" w:type="dxa"/>
            <w:tcBorders>
              <w:top w:val="nil"/>
              <w:left w:val="nil"/>
              <w:bottom w:val="single" w:sz="4" w:space="0" w:color="auto"/>
            </w:tcBorders>
          </w:tcPr>
          <w:p w:rsidR="003C3943" w:rsidRPr="003C3943" w:rsidRDefault="003C3943" w:rsidP="003C3943">
            <w:pPr>
              <w:spacing w:before="120"/>
              <w:jc w:val="both"/>
              <w:rPr>
                <w:lang w:val="fr-BE"/>
              </w:rPr>
            </w:pPr>
            <w:r w:rsidRPr="003C3943">
              <w:rPr>
                <w:sz w:val="24"/>
                <w:szCs w:val="24"/>
                <w:lang w:val="en-US"/>
              </w:rPr>
              <w:t xml:space="preserve">         </w:t>
            </w:r>
            <w:r w:rsidRPr="003C3943">
              <w:rPr>
                <w:b/>
                <w:sz w:val="24"/>
                <w:szCs w:val="24"/>
                <w:lang w:val="en-US"/>
              </w:rPr>
              <w:t xml:space="preserve"> </w:t>
            </w:r>
            <w:r>
              <w:rPr>
                <w:b/>
                <w:sz w:val="24"/>
                <w:szCs w:val="24"/>
                <w:lang w:val="en-US"/>
              </w:rPr>
              <w:t>Without excess</w:t>
            </w:r>
          </w:p>
        </w:tc>
        <w:tc>
          <w:tcPr>
            <w:tcW w:w="1417" w:type="dxa"/>
            <w:tcBorders>
              <w:top w:val="single" w:sz="4" w:space="0" w:color="auto"/>
            </w:tcBorders>
          </w:tcPr>
          <w:p w:rsidR="003C3943" w:rsidRPr="003C3943" w:rsidRDefault="003C3943" w:rsidP="003C3943">
            <w:pPr>
              <w:jc w:val="center"/>
              <w:rPr>
                <w:lang w:val="en-US"/>
              </w:rPr>
            </w:pPr>
            <w:r w:rsidRPr="003C3943">
              <w:rPr>
                <w:lang w:val="fr-BE"/>
              </w:rPr>
              <w:t>0,55</w:t>
            </w:r>
            <w:r w:rsidRPr="003C3943">
              <w:rPr>
                <w:lang w:val="en-US"/>
              </w:rPr>
              <w:t>%</w:t>
            </w:r>
          </w:p>
          <w:p w:rsidR="003C3943" w:rsidRPr="003C3943" w:rsidRDefault="003C3943" w:rsidP="003C3943">
            <w:pPr>
              <w:jc w:val="center"/>
              <w:rPr>
                <w:rFonts w:ascii="Arial Narrow" w:hAnsi="Arial Narrow"/>
                <w:lang w:val="fr-BE"/>
              </w:rPr>
            </w:pPr>
            <w:r>
              <w:rPr>
                <w:rFonts w:ascii="Arial Narrow" w:hAnsi="Arial Narrow"/>
                <w:lang w:val="en-US"/>
              </w:rPr>
              <w:t>Gross pension</w:t>
            </w:r>
          </w:p>
        </w:tc>
        <w:tc>
          <w:tcPr>
            <w:tcW w:w="1418" w:type="dxa"/>
            <w:tcBorders>
              <w:top w:val="single" w:sz="4" w:space="0" w:color="auto"/>
            </w:tcBorders>
          </w:tcPr>
          <w:p w:rsidR="003C3943" w:rsidRPr="003C3943" w:rsidRDefault="003C3943" w:rsidP="003C3943">
            <w:pPr>
              <w:jc w:val="center"/>
              <w:rPr>
                <w:lang w:val="en-US"/>
              </w:rPr>
            </w:pPr>
            <w:r w:rsidRPr="003C3943">
              <w:rPr>
                <w:lang w:val="fr-BE"/>
              </w:rPr>
              <w:t>0,80</w:t>
            </w:r>
            <w:r w:rsidRPr="003C3943">
              <w:rPr>
                <w:lang w:val="en-US"/>
              </w:rPr>
              <w:t>%</w:t>
            </w:r>
          </w:p>
          <w:p w:rsidR="003C3943" w:rsidRPr="003C3943" w:rsidRDefault="003C3943" w:rsidP="003C3943">
            <w:pPr>
              <w:jc w:val="center"/>
              <w:rPr>
                <w:rFonts w:ascii="Arial Narrow" w:hAnsi="Arial Narrow"/>
                <w:lang w:val="fr-BE"/>
              </w:rPr>
            </w:pPr>
            <w:r>
              <w:rPr>
                <w:rFonts w:ascii="Arial Narrow" w:hAnsi="Arial Narrow"/>
                <w:lang w:val="en-US"/>
              </w:rPr>
              <w:t>Gross pension</w:t>
            </w:r>
          </w:p>
        </w:tc>
        <w:tc>
          <w:tcPr>
            <w:tcW w:w="1411" w:type="dxa"/>
            <w:tcBorders>
              <w:top w:val="single" w:sz="4" w:space="0" w:color="auto"/>
            </w:tcBorders>
          </w:tcPr>
          <w:p w:rsidR="003C3943" w:rsidRPr="003C3943" w:rsidRDefault="003C3943" w:rsidP="003C3943">
            <w:pPr>
              <w:jc w:val="center"/>
              <w:rPr>
                <w:lang w:val="en-US"/>
              </w:rPr>
            </w:pPr>
            <w:r w:rsidRPr="003C3943">
              <w:rPr>
                <w:lang w:val="fr-BE"/>
              </w:rPr>
              <w:t>1,06</w:t>
            </w:r>
            <w:r w:rsidRPr="003C3943">
              <w:rPr>
                <w:lang w:val="en-US"/>
              </w:rPr>
              <w:t>%</w:t>
            </w:r>
          </w:p>
          <w:p w:rsidR="003C3943" w:rsidRPr="003C3943" w:rsidRDefault="003C3943" w:rsidP="003C3943">
            <w:pPr>
              <w:jc w:val="center"/>
              <w:rPr>
                <w:rFonts w:ascii="Arial Narrow" w:hAnsi="Arial Narrow"/>
                <w:lang w:val="fr-BE"/>
              </w:rPr>
            </w:pPr>
            <w:r>
              <w:rPr>
                <w:rFonts w:ascii="Arial Narrow" w:hAnsi="Arial Narrow"/>
                <w:lang w:val="en-US"/>
              </w:rPr>
              <w:t>Gross pension</w:t>
            </w:r>
          </w:p>
        </w:tc>
      </w:tr>
      <w:tr w:rsidR="003C3943" w:rsidRPr="003C3943" w:rsidTr="00FA3539">
        <w:tc>
          <w:tcPr>
            <w:tcW w:w="5387" w:type="dxa"/>
            <w:tcBorders>
              <w:left w:val="single" w:sz="4" w:space="0" w:color="auto"/>
            </w:tcBorders>
          </w:tcPr>
          <w:p w:rsidR="003C3943" w:rsidRPr="003C3943" w:rsidRDefault="00C47FC4" w:rsidP="003C3943">
            <w:pPr>
              <w:jc w:val="both"/>
              <w:rPr>
                <w:i/>
                <w:sz w:val="20"/>
                <w:szCs w:val="20"/>
              </w:rPr>
            </w:pPr>
            <w:r w:rsidRPr="00C47FC4">
              <w:rPr>
                <w:b/>
                <w:i/>
                <w:sz w:val="20"/>
                <w:szCs w:val="20"/>
              </w:rPr>
              <w:t>Monthly</w:t>
            </w:r>
            <w:r w:rsidRPr="003C3943">
              <w:rPr>
                <w:i/>
                <w:sz w:val="20"/>
                <w:szCs w:val="20"/>
              </w:rPr>
              <w:t xml:space="preserve"> </w:t>
            </w:r>
            <w:r w:rsidR="00105665">
              <w:rPr>
                <w:i/>
                <w:sz w:val="20"/>
                <w:szCs w:val="20"/>
              </w:rPr>
              <w:t>premium</w:t>
            </w:r>
            <w:r w:rsidR="002D1645">
              <w:rPr>
                <w:i/>
                <w:sz w:val="20"/>
                <w:szCs w:val="20"/>
              </w:rPr>
              <w:t xml:space="preserve"> for a </w:t>
            </w:r>
            <w:r w:rsidRPr="003C3943">
              <w:rPr>
                <w:i/>
                <w:sz w:val="20"/>
                <w:szCs w:val="20"/>
              </w:rPr>
              <w:t>gross pension of €2000</w:t>
            </w:r>
          </w:p>
        </w:tc>
        <w:tc>
          <w:tcPr>
            <w:tcW w:w="1417" w:type="dxa"/>
          </w:tcPr>
          <w:p w:rsidR="003C3943" w:rsidRPr="003C3943" w:rsidRDefault="003C3943" w:rsidP="003C3943">
            <w:pPr>
              <w:jc w:val="center"/>
              <w:rPr>
                <w:i/>
                <w:lang w:val="fr-BE"/>
              </w:rPr>
            </w:pPr>
            <w:r w:rsidRPr="003C3943">
              <w:rPr>
                <w:i/>
                <w:lang w:val="fr-BE"/>
              </w:rPr>
              <w:t>12,02</w:t>
            </w:r>
          </w:p>
        </w:tc>
        <w:tc>
          <w:tcPr>
            <w:tcW w:w="1418" w:type="dxa"/>
          </w:tcPr>
          <w:p w:rsidR="003C3943" w:rsidRPr="003C3943" w:rsidRDefault="003C3943" w:rsidP="003C3943">
            <w:pPr>
              <w:jc w:val="center"/>
              <w:rPr>
                <w:i/>
                <w:lang w:val="fr-BE"/>
              </w:rPr>
            </w:pPr>
            <w:r w:rsidRPr="003C3943">
              <w:rPr>
                <w:i/>
                <w:lang w:val="fr-BE"/>
              </w:rPr>
              <w:t>17,48</w:t>
            </w:r>
          </w:p>
        </w:tc>
        <w:tc>
          <w:tcPr>
            <w:tcW w:w="1411" w:type="dxa"/>
          </w:tcPr>
          <w:p w:rsidR="003C3943" w:rsidRPr="003C3943" w:rsidRDefault="003C3943" w:rsidP="003C3943">
            <w:pPr>
              <w:jc w:val="center"/>
              <w:rPr>
                <w:i/>
                <w:lang w:val="fr-BE"/>
              </w:rPr>
            </w:pPr>
            <w:r w:rsidRPr="003C3943">
              <w:rPr>
                <w:i/>
                <w:lang w:val="fr-BE"/>
              </w:rPr>
              <w:t>23,17</w:t>
            </w:r>
          </w:p>
        </w:tc>
      </w:tr>
      <w:tr w:rsidR="003C3943" w:rsidRPr="003C3943" w:rsidTr="00FA3539">
        <w:tc>
          <w:tcPr>
            <w:tcW w:w="5387" w:type="dxa"/>
            <w:tcBorders>
              <w:left w:val="single" w:sz="4" w:space="0" w:color="auto"/>
            </w:tcBorders>
          </w:tcPr>
          <w:p w:rsidR="003C3943" w:rsidRPr="003C3943" w:rsidRDefault="00C47FC4" w:rsidP="003C3943">
            <w:pPr>
              <w:jc w:val="both"/>
              <w:rPr>
                <w:sz w:val="20"/>
                <w:szCs w:val="20"/>
              </w:rPr>
            </w:pPr>
            <w:r>
              <w:rPr>
                <w:b/>
                <w:i/>
                <w:sz w:val="20"/>
                <w:szCs w:val="20"/>
              </w:rPr>
              <w:t>Annual</w:t>
            </w:r>
            <w:r w:rsidRPr="003C3943">
              <w:rPr>
                <w:i/>
                <w:sz w:val="20"/>
                <w:szCs w:val="20"/>
              </w:rPr>
              <w:t xml:space="preserve"> </w:t>
            </w:r>
            <w:r w:rsidR="00105665">
              <w:rPr>
                <w:i/>
                <w:sz w:val="20"/>
                <w:szCs w:val="20"/>
              </w:rPr>
              <w:t>premium</w:t>
            </w:r>
            <w:r w:rsidR="002D1645">
              <w:rPr>
                <w:i/>
                <w:sz w:val="20"/>
                <w:szCs w:val="20"/>
              </w:rPr>
              <w:t xml:space="preserve"> for a</w:t>
            </w:r>
            <w:r w:rsidRPr="003C3943">
              <w:rPr>
                <w:i/>
                <w:sz w:val="20"/>
                <w:szCs w:val="20"/>
              </w:rPr>
              <w:t xml:space="preserve"> gross pension of €2000</w:t>
            </w:r>
          </w:p>
        </w:tc>
        <w:tc>
          <w:tcPr>
            <w:tcW w:w="1417" w:type="dxa"/>
          </w:tcPr>
          <w:p w:rsidR="003C3943" w:rsidRPr="003C3943" w:rsidRDefault="003C3943" w:rsidP="003C3943">
            <w:pPr>
              <w:jc w:val="center"/>
              <w:rPr>
                <w:lang w:val="fr-BE"/>
              </w:rPr>
            </w:pPr>
            <w:r w:rsidRPr="003C3943">
              <w:rPr>
                <w:lang w:val="fr-BE"/>
              </w:rPr>
              <w:t>144</w:t>
            </w:r>
          </w:p>
        </w:tc>
        <w:tc>
          <w:tcPr>
            <w:tcW w:w="1418" w:type="dxa"/>
          </w:tcPr>
          <w:p w:rsidR="003C3943" w:rsidRPr="003C3943" w:rsidRDefault="003C3943" w:rsidP="003C3943">
            <w:pPr>
              <w:jc w:val="center"/>
              <w:rPr>
                <w:lang w:val="fr-BE"/>
              </w:rPr>
            </w:pPr>
            <w:r w:rsidRPr="003C3943">
              <w:rPr>
                <w:lang w:val="fr-BE"/>
              </w:rPr>
              <w:t>209</w:t>
            </w:r>
          </w:p>
        </w:tc>
        <w:tc>
          <w:tcPr>
            <w:tcW w:w="1411" w:type="dxa"/>
          </w:tcPr>
          <w:p w:rsidR="003C3943" w:rsidRPr="003C3943" w:rsidRDefault="003C3943" w:rsidP="003C3943">
            <w:pPr>
              <w:jc w:val="center"/>
              <w:rPr>
                <w:lang w:val="fr-BE"/>
              </w:rPr>
            </w:pPr>
            <w:r w:rsidRPr="003C3943">
              <w:rPr>
                <w:lang w:val="fr-BE"/>
              </w:rPr>
              <w:t>277,5</w:t>
            </w:r>
          </w:p>
        </w:tc>
      </w:tr>
      <w:tr w:rsidR="003C3943" w:rsidRPr="003C3943" w:rsidTr="00FA3539">
        <w:tc>
          <w:tcPr>
            <w:tcW w:w="5387" w:type="dxa"/>
            <w:tcBorders>
              <w:left w:val="single" w:sz="4" w:space="0" w:color="auto"/>
            </w:tcBorders>
          </w:tcPr>
          <w:p w:rsidR="003C3943" w:rsidRPr="003C3943" w:rsidRDefault="00C47FC4" w:rsidP="003C3943">
            <w:pPr>
              <w:jc w:val="both"/>
              <w:rPr>
                <w:i/>
              </w:rPr>
            </w:pPr>
            <w:r w:rsidRPr="00C47FC4">
              <w:rPr>
                <w:b/>
                <w:i/>
                <w:sz w:val="20"/>
                <w:szCs w:val="20"/>
              </w:rPr>
              <w:t>Monthly</w:t>
            </w:r>
            <w:r w:rsidRPr="003C3943">
              <w:rPr>
                <w:i/>
                <w:sz w:val="20"/>
                <w:szCs w:val="20"/>
              </w:rPr>
              <w:t xml:space="preserve"> </w:t>
            </w:r>
            <w:r w:rsidR="00105665">
              <w:rPr>
                <w:i/>
                <w:sz w:val="20"/>
                <w:szCs w:val="20"/>
              </w:rPr>
              <w:t>premium</w:t>
            </w:r>
            <w:r w:rsidRPr="003C3943">
              <w:rPr>
                <w:i/>
                <w:sz w:val="20"/>
                <w:szCs w:val="20"/>
              </w:rPr>
              <w:t xml:space="preserve"> f</w:t>
            </w:r>
            <w:r>
              <w:rPr>
                <w:i/>
                <w:sz w:val="20"/>
                <w:szCs w:val="20"/>
              </w:rPr>
              <w:t>or</w:t>
            </w:r>
            <w:r w:rsidR="002D1645">
              <w:rPr>
                <w:i/>
                <w:sz w:val="20"/>
                <w:szCs w:val="20"/>
              </w:rPr>
              <w:t xml:space="preserve"> a </w:t>
            </w:r>
            <w:r>
              <w:rPr>
                <w:i/>
                <w:sz w:val="20"/>
                <w:szCs w:val="20"/>
              </w:rPr>
              <w:t>gross pension of €7</w:t>
            </w:r>
            <w:r w:rsidRPr="003C3943">
              <w:rPr>
                <w:i/>
                <w:sz w:val="20"/>
                <w:szCs w:val="20"/>
              </w:rPr>
              <w:t>000</w:t>
            </w:r>
          </w:p>
        </w:tc>
        <w:tc>
          <w:tcPr>
            <w:tcW w:w="1417" w:type="dxa"/>
          </w:tcPr>
          <w:p w:rsidR="003C3943" w:rsidRPr="003C3943" w:rsidRDefault="003C3943" w:rsidP="003C3943">
            <w:pPr>
              <w:jc w:val="center"/>
              <w:rPr>
                <w:i/>
                <w:lang w:val="en-US"/>
              </w:rPr>
            </w:pPr>
            <w:r w:rsidRPr="003C3943">
              <w:rPr>
                <w:i/>
                <w:lang w:val="en-US"/>
              </w:rPr>
              <w:t>42,06</w:t>
            </w:r>
          </w:p>
        </w:tc>
        <w:tc>
          <w:tcPr>
            <w:tcW w:w="1418" w:type="dxa"/>
          </w:tcPr>
          <w:p w:rsidR="003C3943" w:rsidRPr="003C3943" w:rsidRDefault="003C3943" w:rsidP="003C3943">
            <w:pPr>
              <w:jc w:val="center"/>
              <w:rPr>
                <w:i/>
                <w:lang w:val="en-US"/>
              </w:rPr>
            </w:pPr>
            <w:r w:rsidRPr="003C3943">
              <w:rPr>
                <w:i/>
                <w:lang w:val="en-US"/>
              </w:rPr>
              <w:t>61,18</w:t>
            </w:r>
          </w:p>
        </w:tc>
        <w:tc>
          <w:tcPr>
            <w:tcW w:w="1411" w:type="dxa"/>
          </w:tcPr>
          <w:p w:rsidR="003C3943" w:rsidRPr="003C3943" w:rsidRDefault="003C3943" w:rsidP="003C3943">
            <w:pPr>
              <w:jc w:val="center"/>
              <w:rPr>
                <w:i/>
                <w:lang w:val="en-US"/>
              </w:rPr>
            </w:pPr>
            <w:r w:rsidRPr="003C3943">
              <w:rPr>
                <w:i/>
                <w:lang w:val="en-US"/>
              </w:rPr>
              <w:t>81,06</w:t>
            </w:r>
          </w:p>
        </w:tc>
      </w:tr>
      <w:tr w:rsidR="003C3943" w:rsidRPr="003C3943" w:rsidTr="00FA3539">
        <w:tc>
          <w:tcPr>
            <w:tcW w:w="5387" w:type="dxa"/>
            <w:tcBorders>
              <w:left w:val="single" w:sz="4" w:space="0" w:color="auto"/>
            </w:tcBorders>
          </w:tcPr>
          <w:p w:rsidR="003C3943" w:rsidRPr="003C3943" w:rsidRDefault="00C47FC4" w:rsidP="003C3943">
            <w:pPr>
              <w:jc w:val="both"/>
              <w:rPr>
                <w:sz w:val="20"/>
                <w:szCs w:val="20"/>
              </w:rPr>
            </w:pPr>
            <w:r>
              <w:rPr>
                <w:b/>
                <w:i/>
                <w:sz w:val="20"/>
                <w:szCs w:val="20"/>
              </w:rPr>
              <w:t>Annual</w:t>
            </w:r>
            <w:r w:rsidRPr="003C3943">
              <w:rPr>
                <w:i/>
                <w:sz w:val="20"/>
                <w:szCs w:val="20"/>
              </w:rPr>
              <w:t xml:space="preserve"> </w:t>
            </w:r>
            <w:r w:rsidR="00105665">
              <w:rPr>
                <w:i/>
                <w:sz w:val="20"/>
                <w:szCs w:val="20"/>
              </w:rPr>
              <w:t>premium</w:t>
            </w:r>
            <w:r w:rsidRPr="003C3943">
              <w:rPr>
                <w:i/>
                <w:sz w:val="20"/>
                <w:szCs w:val="20"/>
              </w:rPr>
              <w:t xml:space="preserve"> f</w:t>
            </w:r>
            <w:r w:rsidR="002D1645">
              <w:rPr>
                <w:i/>
                <w:sz w:val="20"/>
                <w:szCs w:val="20"/>
              </w:rPr>
              <w:t xml:space="preserve">or a </w:t>
            </w:r>
            <w:r>
              <w:rPr>
                <w:i/>
                <w:sz w:val="20"/>
                <w:szCs w:val="20"/>
              </w:rPr>
              <w:t>gross pension of €7</w:t>
            </w:r>
            <w:r w:rsidRPr="003C3943">
              <w:rPr>
                <w:i/>
                <w:sz w:val="20"/>
                <w:szCs w:val="20"/>
              </w:rPr>
              <w:t>000</w:t>
            </w:r>
          </w:p>
        </w:tc>
        <w:tc>
          <w:tcPr>
            <w:tcW w:w="1417" w:type="dxa"/>
          </w:tcPr>
          <w:p w:rsidR="003C3943" w:rsidRPr="003C3943" w:rsidRDefault="003C3943" w:rsidP="003C3943">
            <w:pPr>
              <w:jc w:val="center"/>
              <w:rPr>
                <w:lang w:val="fr-BE"/>
              </w:rPr>
            </w:pPr>
            <w:r w:rsidRPr="003C3943">
              <w:rPr>
                <w:lang w:val="fr-BE"/>
              </w:rPr>
              <w:t>505</w:t>
            </w:r>
          </w:p>
        </w:tc>
        <w:tc>
          <w:tcPr>
            <w:tcW w:w="1418" w:type="dxa"/>
          </w:tcPr>
          <w:p w:rsidR="003C3943" w:rsidRPr="003C3943" w:rsidRDefault="003C3943" w:rsidP="003C3943">
            <w:pPr>
              <w:jc w:val="center"/>
              <w:rPr>
                <w:lang w:val="fr-BE"/>
              </w:rPr>
            </w:pPr>
            <w:r w:rsidRPr="003C3943">
              <w:rPr>
                <w:lang w:val="fr-BE"/>
              </w:rPr>
              <w:t>735</w:t>
            </w:r>
          </w:p>
        </w:tc>
        <w:tc>
          <w:tcPr>
            <w:tcW w:w="1411" w:type="dxa"/>
          </w:tcPr>
          <w:p w:rsidR="003C3943" w:rsidRPr="003C3943" w:rsidRDefault="003C3943" w:rsidP="003C3943">
            <w:pPr>
              <w:jc w:val="center"/>
              <w:rPr>
                <w:lang w:val="fr-BE"/>
              </w:rPr>
            </w:pPr>
            <w:r w:rsidRPr="003C3943">
              <w:rPr>
                <w:lang w:val="fr-BE"/>
              </w:rPr>
              <w:t>973</w:t>
            </w:r>
          </w:p>
        </w:tc>
      </w:tr>
    </w:tbl>
    <w:p w:rsidR="00C47FC4" w:rsidRPr="00C47FC4" w:rsidRDefault="00C47FC4" w:rsidP="00C47FC4">
      <w:pPr>
        <w:spacing w:before="120" w:after="120"/>
        <w:jc w:val="both"/>
        <w:rPr>
          <w:rFonts w:ascii="Arial" w:hAnsi="Arial" w:cs="Arial"/>
        </w:rPr>
      </w:pPr>
      <w:r w:rsidRPr="00C47FC4">
        <w:rPr>
          <w:rFonts w:ascii="Arial" w:hAnsi="Arial" w:cs="Arial"/>
          <w:color w:val="231F20"/>
        </w:rPr>
        <w:t>In case of permanent partial disability, the insured capital is multiplied by the percentage of permanent disability</w:t>
      </w:r>
      <w:r>
        <w:rPr>
          <w:rFonts w:ascii="Arial" w:hAnsi="Arial" w:cs="Arial"/>
          <w:color w:val="231F20"/>
        </w:rPr>
        <w:t>.</w:t>
      </w:r>
    </w:p>
    <w:p w:rsidR="00287778" w:rsidRPr="003241AE" w:rsidRDefault="00287778" w:rsidP="001E1745">
      <w:pPr>
        <w:spacing w:after="120"/>
        <w:jc w:val="both"/>
        <w:rPr>
          <w:rFonts w:ascii="Arial" w:hAnsi="Arial" w:cs="Arial"/>
        </w:rPr>
      </w:pPr>
      <w:r w:rsidRPr="003819DD">
        <w:rPr>
          <w:rFonts w:ascii="Arial" w:hAnsi="Arial" w:cs="Arial"/>
        </w:rPr>
        <w:t xml:space="preserve">This </w:t>
      </w:r>
      <w:r>
        <w:rPr>
          <w:rFonts w:ascii="Arial" w:hAnsi="Arial" w:cs="Arial"/>
        </w:rPr>
        <w:t xml:space="preserve">collective </w:t>
      </w:r>
      <w:r w:rsidRPr="003819DD">
        <w:rPr>
          <w:rFonts w:ascii="Arial" w:hAnsi="Arial" w:cs="Arial"/>
        </w:rPr>
        <w:t xml:space="preserve">accident insurance provides </w:t>
      </w:r>
      <w:r>
        <w:rPr>
          <w:rFonts w:ascii="Arial" w:hAnsi="Arial" w:cs="Arial"/>
        </w:rPr>
        <w:t xml:space="preserve">also </w:t>
      </w:r>
      <w:r w:rsidRPr="003819DD">
        <w:rPr>
          <w:rFonts w:ascii="Arial" w:hAnsi="Arial" w:cs="Arial"/>
        </w:rPr>
        <w:t xml:space="preserve">for 100% top-up of the JSIS reimbursement </w:t>
      </w:r>
      <w:r>
        <w:rPr>
          <w:rFonts w:ascii="Arial" w:hAnsi="Arial" w:cs="Arial"/>
        </w:rPr>
        <w:t>(</w:t>
      </w:r>
      <w:r w:rsidR="00AA736A">
        <w:rPr>
          <w:rFonts w:ascii="Arial" w:hAnsi="Arial" w:cs="Arial"/>
        </w:rPr>
        <w:t>no ceilings</w:t>
      </w:r>
      <w:r w:rsidR="00C11273">
        <w:rPr>
          <w:rFonts w:ascii="Arial" w:hAnsi="Arial" w:cs="Arial"/>
        </w:rPr>
        <w:t>,</w:t>
      </w:r>
      <w:r w:rsidR="00AA736A">
        <w:rPr>
          <w:rFonts w:ascii="Arial" w:hAnsi="Arial" w:cs="Arial"/>
        </w:rPr>
        <w:t xml:space="preserve"> </w:t>
      </w:r>
      <w:r>
        <w:rPr>
          <w:rFonts w:ascii="Arial" w:hAnsi="Arial" w:cs="Arial"/>
        </w:rPr>
        <w:t>provided the expenses are “</w:t>
      </w:r>
      <w:r w:rsidRPr="003819DD">
        <w:rPr>
          <w:rFonts w:ascii="Arial" w:hAnsi="Arial" w:cs="Arial"/>
        </w:rPr>
        <w:t>reasonable”) for treatment required after an accident (</w:t>
      </w:r>
      <w:r w:rsidR="00FA4868">
        <w:rPr>
          <w:rFonts w:ascii="Arial" w:hAnsi="Arial" w:cs="Arial"/>
        </w:rPr>
        <w:t>hospitalisation</w:t>
      </w:r>
      <w:r w:rsidRPr="003819DD">
        <w:rPr>
          <w:rFonts w:ascii="Arial" w:hAnsi="Arial" w:cs="Arial"/>
        </w:rPr>
        <w:t xml:space="preserve">, consultations, physiotherapy, medicine, etc.).  </w:t>
      </w:r>
    </w:p>
    <w:p w:rsidR="001D3426" w:rsidRDefault="001D3426" w:rsidP="00B06581">
      <w:pPr>
        <w:spacing w:after="120"/>
        <w:jc w:val="both"/>
        <w:rPr>
          <w:rFonts w:ascii="Arial" w:hAnsi="Arial" w:cs="Arial"/>
          <w:i/>
        </w:rPr>
      </w:pPr>
      <w:r w:rsidRPr="009A0728">
        <w:rPr>
          <w:rFonts w:ascii="Arial" w:hAnsi="Arial" w:cs="Arial"/>
          <w:b/>
          <w:i/>
        </w:rPr>
        <w:t xml:space="preserve">Example </w:t>
      </w:r>
      <w:r w:rsidR="00F128DC">
        <w:rPr>
          <w:rFonts w:ascii="Arial" w:hAnsi="Arial" w:cs="Arial"/>
          <w:b/>
          <w:i/>
        </w:rPr>
        <w:t>7</w:t>
      </w:r>
      <w:r w:rsidRPr="009A0728">
        <w:rPr>
          <w:rFonts w:ascii="Arial" w:hAnsi="Arial" w:cs="Arial"/>
          <w:b/>
          <w:i/>
        </w:rPr>
        <w:t>.</w:t>
      </w:r>
      <w:r w:rsidRPr="009A0728">
        <w:rPr>
          <w:rFonts w:ascii="Arial" w:hAnsi="Arial" w:cs="Arial"/>
          <w:i/>
        </w:rPr>
        <w:t xml:space="preserve"> (</w:t>
      </w:r>
      <w:r w:rsidR="00501CB5" w:rsidRPr="009A0728">
        <w:rPr>
          <w:rFonts w:ascii="Arial" w:hAnsi="Arial" w:cs="Arial"/>
          <w:i/>
        </w:rPr>
        <w:t>Hypothetical</w:t>
      </w:r>
      <w:r w:rsidRPr="009A0728">
        <w:rPr>
          <w:rFonts w:ascii="Arial" w:hAnsi="Arial" w:cs="Arial"/>
          <w:i/>
        </w:rPr>
        <w:t xml:space="preserve">): </w:t>
      </w:r>
      <w:r w:rsidR="0082433A" w:rsidRPr="009A0728">
        <w:rPr>
          <w:rFonts w:ascii="Arial" w:hAnsi="Arial" w:cs="Arial"/>
          <w:i/>
        </w:rPr>
        <w:t>e</w:t>
      </w:r>
      <w:r w:rsidRPr="009A0728">
        <w:rPr>
          <w:rFonts w:ascii="Arial" w:hAnsi="Arial" w:cs="Arial"/>
          <w:i/>
        </w:rPr>
        <w:t xml:space="preserve">xpenses as result of </w:t>
      </w:r>
      <w:r w:rsidR="00C11273">
        <w:rPr>
          <w:rFonts w:ascii="Arial" w:hAnsi="Arial" w:cs="Arial"/>
          <w:i/>
        </w:rPr>
        <w:t xml:space="preserve">an </w:t>
      </w:r>
      <w:r w:rsidRPr="009A0728">
        <w:rPr>
          <w:rFonts w:ascii="Arial" w:hAnsi="Arial" w:cs="Arial"/>
          <w:i/>
        </w:rPr>
        <w:t>accident = €1</w:t>
      </w:r>
      <w:r w:rsidR="0082433A" w:rsidRPr="009A0728">
        <w:rPr>
          <w:rFonts w:ascii="Arial" w:hAnsi="Arial" w:cs="Arial"/>
          <w:i/>
        </w:rPr>
        <w:t xml:space="preserve"> </w:t>
      </w:r>
      <w:r w:rsidRPr="009A0728">
        <w:rPr>
          <w:rFonts w:ascii="Arial" w:hAnsi="Arial" w:cs="Arial"/>
          <w:i/>
        </w:rPr>
        <w:t>000; JSIS reimbursement (ceilings) = €</w:t>
      </w:r>
      <w:r w:rsidR="0082433A" w:rsidRPr="009A0728">
        <w:rPr>
          <w:rFonts w:ascii="Arial" w:hAnsi="Arial" w:cs="Arial"/>
          <w:i/>
        </w:rPr>
        <w:t>4</w:t>
      </w:r>
      <w:r w:rsidR="00C912BB">
        <w:rPr>
          <w:rFonts w:ascii="Arial" w:hAnsi="Arial" w:cs="Arial"/>
          <w:i/>
        </w:rPr>
        <w:t xml:space="preserve">00 =&gt; top up </w:t>
      </w:r>
      <w:r w:rsidRPr="009A0728">
        <w:rPr>
          <w:rFonts w:ascii="Arial" w:hAnsi="Arial" w:cs="Arial"/>
          <w:i/>
        </w:rPr>
        <w:t>= €</w:t>
      </w:r>
      <w:r w:rsidR="0082433A" w:rsidRPr="009A0728">
        <w:rPr>
          <w:rFonts w:ascii="Arial" w:hAnsi="Arial" w:cs="Arial"/>
          <w:i/>
        </w:rPr>
        <w:t>6</w:t>
      </w:r>
      <w:r w:rsidRPr="009A0728">
        <w:rPr>
          <w:rFonts w:ascii="Arial" w:hAnsi="Arial" w:cs="Arial"/>
          <w:i/>
        </w:rPr>
        <w:t>00.</w:t>
      </w:r>
    </w:p>
    <w:p w:rsidR="00132181" w:rsidRPr="00132181" w:rsidRDefault="00132181" w:rsidP="00132181">
      <w:pPr>
        <w:jc w:val="both"/>
        <w:rPr>
          <w:rFonts w:ascii="Arial" w:hAnsi="Arial" w:cs="Arial"/>
          <w:i/>
        </w:rPr>
      </w:pPr>
      <w:r w:rsidRPr="00132181">
        <w:rPr>
          <w:rFonts w:ascii="Arial" w:hAnsi="Arial" w:cs="Arial"/>
          <w:i/>
        </w:rPr>
        <w:t>Example</w:t>
      </w:r>
      <w:r w:rsidR="0056423C">
        <w:rPr>
          <w:rFonts w:ascii="Arial" w:hAnsi="Arial" w:cs="Arial"/>
          <w:i/>
        </w:rPr>
        <w:t>:</w:t>
      </w:r>
      <w:r w:rsidRPr="00132181">
        <w:rPr>
          <w:rFonts w:ascii="Arial" w:hAnsi="Arial" w:cs="Arial"/>
          <w:i/>
        </w:rPr>
        <w:t xml:space="preserve"> Permanent disability (after broken leg) evaluated 4%.</w:t>
      </w:r>
    </w:p>
    <w:p w:rsidR="00132181" w:rsidRPr="00132181" w:rsidRDefault="00132181" w:rsidP="00132181">
      <w:pPr>
        <w:pStyle w:val="Paragraphedeliste"/>
        <w:numPr>
          <w:ilvl w:val="0"/>
          <w:numId w:val="43"/>
        </w:numPr>
        <w:jc w:val="both"/>
        <w:rPr>
          <w:rFonts w:ascii="Arial" w:hAnsi="Arial" w:cs="Arial"/>
          <w:i/>
        </w:rPr>
      </w:pPr>
      <w:r>
        <w:rPr>
          <w:rFonts w:ascii="Arial" w:hAnsi="Arial" w:cs="Arial"/>
          <w:i/>
        </w:rPr>
        <w:t xml:space="preserve">Case of no excess. </w:t>
      </w:r>
      <w:proofErr w:type="spellStart"/>
      <w:r>
        <w:rPr>
          <w:rFonts w:ascii="Arial" w:hAnsi="Arial" w:cs="Arial"/>
          <w:i/>
        </w:rPr>
        <w:t>Disabilty</w:t>
      </w:r>
      <w:proofErr w:type="spellEnd"/>
      <w:r>
        <w:rPr>
          <w:rFonts w:ascii="Arial" w:hAnsi="Arial" w:cs="Arial"/>
          <w:i/>
        </w:rPr>
        <w:t xml:space="preserve"> capital</w:t>
      </w:r>
      <w:r w:rsidRPr="00132181">
        <w:rPr>
          <w:rFonts w:ascii="Arial" w:hAnsi="Arial" w:cs="Arial"/>
          <w:i/>
        </w:rPr>
        <w:t>,</w:t>
      </w:r>
      <w:r>
        <w:rPr>
          <w:rFonts w:ascii="Arial" w:hAnsi="Arial" w:cs="Arial"/>
          <w:i/>
        </w:rPr>
        <w:t xml:space="preserve"> monthly pension of €</w:t>
      </w:r>
      <w:r w:rsidRPr="00132181">
        <w:rPr>
          <w:rFonts w:ascii="Arial" w:hAnsi="Arial" w:cs="Arial"/>
          <w:i/>
        </w:rPr>
        <w:t>5</w:t>
      </w:r>
      <w:r>
        <w:rPr>
          <w:rFonts w:ascii="Arial" w:hAnsi="Arial" w:cs="Arial"/>
          <w:i/>
        </w:rPr>
        <w:t>,000,  formula</w:t>
      </w:r>
      <w:r w:rsidRPr="00132181">
        <w:rPr>
          <w:rFonts w:ascii="Arial" w:hAnsi="Arial" w:cs="Arial"/>
          <w:i/>
        </w:rPr>
        <w:t xml:space="preserve"> A</w:t>
      </w:r>
      <w:r w:rsidR="0056423C">
        <w:rPr>
          <w:rFonts w:ascii="Arial" w:hAnsi="Arial" w:cs="Arial"/>
          <w:i/>
        </w:rPr>
        <w:t>:</w:t>
      </w:r>
      <w:r w:rsidRPr="00132181">
        <w:rPr>
          <w:rFonts w:ascii="Arial" w:hAnsi="Arial" w:cs="Arial"/>
          <w:i/>
        </w:rPr>
        <w:t xml:space="preserve"> 9.600€</w:t>
      </w:r>
    </w:p>
    <w:p w:rsidR="00132181" w:rsidRPr="00132181" w:rsidRDefault="00132181" w:rsidP="00132181">
      <w:pPr>
        <w:pStyle w:val="Paragraphedeliste"/>
        <w:numPr>
          <w:ilvl w:val="0"/>
          <w:numId w:val="43"/>
        </w:numPr>
        <w:spacing w:after="240"/>
        <w:jc w:val="both"/>
        <w:rPr>
          <w:rFonts w:ascii="Arial" w:hAnsi="Arial" w:cs="Arial"/>
          <w:i/>
        </w:rPr>
      </w:pPr>
      <w:r>
        <w:rPr>
          <w:rFonts w:ascii="Arial" w:hAnsi="Arial" w:cs="Arial"/>
          <w:i/>
        </w:rPr>
        <w:t>Case of excess of 5%. Disability capital = €0, independently of the formula!</w:t>
      </w:r>
    </w:p>
    <w:p w:rsidR="00406D42" w:rsidRPr="003819DD" w:rsidRDefault="00C11273" w:rsidP="00C47FC4">
      <w:pPr>
        <w:spacing w:after="360"/>
        <w:jc w:val="both"/>
        <w:rPr>
          <w:rFonts w:ascii="Arial" w:hAnsi="Arial" w:cs="Arial"/>
        </w:rPr>
      </w:pPr>
      <w:r>
        <w:rPr>
          <w:rFonts w:ascii="Arial" w:hAnsi="Arial" w:cs="Arial"/>
        </w:rPr>
        <w:t xml:space="preserve">Premium is automatically paid by the PMO.  The deduction appears on your </w:t>
      </w:r>
      <w:r w:rsidR="00406D42" w:rsidRPr="0022449B">
        <w:rPr>
          <w:rFonts w:ascii="Arial" w:hAnsi="Arial" w:cs="Arial"/>
        </w:rPr>
        <w:t>pension slip</w:t>
      </w:r>
      <w:r w:rsidR="0022449B">
        <w:rPr>
          <w:rFonts w:ascii="Arial" w:hAnsi="Arial" w:cs="Arial"/>
        </w:rPr>
        <w:t>.</w:t>
      </w:r>
    </w:p>
    <w:p w:rsidR="00632D02" w:rsidRPr="00287778" w:rsidRDefault="003B47B1" w:rsidP="008A044A">
      <w:pPr>
        <w:pStyle w:val="Paragraphedeliste"/>
        <w:numPr>
          <w:ilvl w:val="0"/>
          <w:numId w:val="28"/>
        </w:numPr>
        <w:spacing w:after="120"/>
        <w:jc w:val="both"/>
        <w:rPr>
          <w:rFonts w:ascii="Arial" w:hAnsi="Arial" w:cs="Arial"/>
          <w:b/>
          <w:i/>
          <w:sz w:val="28"/>
          <w:szCs w:val="28"/>
          <w:u w:val="single"/>
          <w:lang w:val="en-US"/>
        </w:rPr>
      </w:pPr>
      <w:r w:rsidRPr="00287778">
        <w:rPr>
          <w:rFonts w:ascii="Arial" w:hAnsi="Arial" w:cs="Arial"/>
          <w:b/>
          <w:i/>
          <w:sz w:val="28"/>
          <w:szCs w:val="28"/>
          <w:u w:val="single"/>
          <w:lang w:val="en-US"/>
        </w:rPr>
        <w:t>C</w:t>
      </w:r>
      <w:r w:rsidR="00F128DC" w:rsidRPr="00287778">
        <w:rPr>
          <w:rFonts w:ascii="Arial" w:hAnsi="Arial" w:cs="Arial"/>
          <w:b/>
          <w:i/>
          <w:sz w:val="28"/>
          <w:szCs w:val="28"/>
          <w:u w:val="single"/>
          <w:lang w:val="en-US"/>
        </w:rPr>
        <w:t xml:space="preserve">omprehensive insurance – death and </w:t>
      </w:r>
      <w:r w:rsidRPr="00287778">
        <w:rPr>
          <w:rFonts w:ascii="Arial" w:hAnsi="Arial" w:cs="Arial"/>
          <w:b/>
          <w:i/>
          <w:sz w:val="28"/>
          <w:szCs w:val="28"/>
          <w:u w:val="single"/>
          <w:lang w:val="en-US"/>
        </w:rPr>
        <w:t>disability by Afiliatys</w:t>
      </w:r>
      <w:r w:rsidR="00F128DC" w:rsidRPr="00287778">
        <w:rPr>
          <w:rFonts w:ascii="Arial" w:hAnsi="Arial" w:cs="Arial"/>
          <w:b/>
          <w:i/>
          <w:sz w:val="28"/>
          <w:szCs w:val="28"/>
          <w:u w:val="single"/>
          <w:lang w:val="en-US"/>
        </w:rPr>
        <w:t xml:space="preserve"> </w:t>
      </w:r>
    </w:p>
    <w:p w:rsidR="00F128DC" w:rsidRPr="00632D02" w:rsidRDefault="00632D02" w:rsidP="00632D02">
      <w:pPr>
        <w:pStyle w:val="Paragraphedeliste"/>
        <w:spacing w:after="120"/>
        <w:jc w:val="both"/>
        <w:rPr>
          <w:rFonts w:ascii="Arial" w:hAnsi="Arial" w:cs="Arial"/>
          <w:b/>
          <w:i/>
          <w:color w:val="C00000"/>
          <w:sz w:val="28"/>
          <w:szCs w:val="28"/>
          <w:lang w:val="en-US"/>
        </w:rPr>
      </w:pPr>
      <w:r>
        <w:rPr>
          <w:rFonts w:ascii="Arial" w:hAnsi="Arial" w:cs="Arial"/>
          <w:i/>
          <w:lang w:val="en-US"/>
        </w:rPr>
        <w:t>Insurance company</w:t>
      </w:r>
      <w:r w:rsidR="0056423C">
        <w:rPr>
          <w:rFonts w:ascii="Arial" w:hAnsi="Arial" w:cs="Arial"/>
          <w:i/>
          <w:lang w:val="en-US"/>
        </w:rPr>
        <w:t>:</w:t>
      </w:r>
      <w:r>
        <w:rPr>
          <w:rFonts w:ascii="Arial" w:hAnsi="Arial" w:cs="Arial"/>
          <w:i/>
          <w:lang w:val="en-US"/>
        </w:rPr>
        <w:t xml:space="preserve"> Allianz B</w:t>
      </w:r>
      <w:r w:rsidR="0010089B">
        <w:rPr>
          <w:rFonts w:ascii="Arial" w:hAnsi="Arial" w:cs="Arial"/>
          <w:i/>
          <w:lang w:val="en-US"/>
        </w:rPr>
        <w:t xml:space="preserve">E  </w:t>
      </w:r>
      <w:r w:rsidR="00952A52">
        <w:rPr>
          <w:rFonts w:ascii="Arial" w:hAnsi="Arial" w:cs="Arial"/>
          <w:i/>
          <w:lang w:val="en-US"/>
        </w:rPr>
        <w:t xml:space="preserve"> -   Broker</w:t>
      </w:r>
      <w:r w:rsidR="0056423C">
        <w:rPr>
          <w:rFonts w:ascii="Arial" w:hAnsi="Arial" w:cs="Arial"/>
          <w:i/>
          <w:lang w:val="en-US"/>
        </w:rPr>
        <w:t>:</w:t>
      </w:r>
      <w:r w:rsidR="00952A52">
        <w:rPr>
          <w:rFonts w:ascii="Arial" w:hAnsi="Arial" w:cs="Arial"/>
          <w:i/>
          <w:lang w:val="en-US"/>
        </w:rPr>
        <w:t xml:space="preserve"> </w:t>
      </w:r>
      <w:proofErr w:type="gramStart"/>
      <w:r w:rsidR="003B47B1">
        <w:rPr>
          <w:rFonts w:ascii="Arial" w:hAnsi="Arial" w:cs="Arial"/>
          <w:i/>
          <w:lang w:val="en-US"/>
        </w:rPr>
        <w:t>Cigna</w:t>
      </w:r>
      <w:r w:rsidR="009F6536">
        <w:rPr>
          <w:rFonts w:ascii="Arial" w:hAnsi="Arial" w:cs="Arial"/>
          <w:i/>
          <w:lang w:val="en-US"/>
        </w:rPr>
        <w:t xml:space="preserve"> </w:t>
      </w:r>
      <w:r>
        <w:rPr>
          <w:rFonts w:ascii="Arial" w:hAnsi="Arial" w:cs="Arial"/>
          <w:i/>
          <w:lang w:val="en-US"/>
        </w:rPr>
        <w:t xml:space="preserve"> </w:t>
      </w:r>
      <w:r w:rsidR="00351B2F">
        <w:rPr>
          <w:rFonts w:ascii="Arial" w:hAnsi="Arial" w:cs="Arial"/>
          <w:i/>
          <w:lang w:val="en-US"/>
        </w:rPr>
        <w:t>(</w:t>
      </w:r>
      <w:proofErr w:type="gramEnd"/>
      <w:r w:rsidR="00351B2F">
        <w:rPr>
          <w:rFonts w:ascii="Arial" w:hAnsi="Arial" w:cs="Arial"/>
          <w:i/>
          <w:lang w:val="en-US"/>
        </w:rPr>
        <w:t>Reference 12</w:t>
      </w:r>
      <w:r w:rsidR="00F128DC" w:rsidRPr="00632D02">
        <w:rPr>
          <w:rFonts w:ascii="Arial" w:hAnsi="Arial" w:cs="Arial"/>
          <w:i/>
          <w:lang w:val="en-US"/>
        </w:rPr>
        <w:t>)</w:t>
      </w:r>
    </w:p>
    <w:p w:rsidR="00EE1FFB" w:rsidRDefault="00632D02" w:rsidP="00B06581">
      <w:pPr>
        <w:shd w:val="clear" w:color="auto" w:fill="FFFFFF"/>
        <w:spacing w:after="120"/>
        <w:jc w:val="both"/>
        <w:rPr>
          <w:rFonts w:ascii="Arial" w:hAnsi="Arial" w:cs="Arial"/>
        </w:rPr>
      </w:pPr>
      <w:r>
        <w:rPr>
          <w:rFonts w:ascii="Arial" w:hAnsi="Arial" w:cs="Arial"/>
        </w:rPr>
        <w:t xml:space="preserve">Cigna </w:t>
      </w:r>
      <w:r w:rsidR="00F128DC" w:rsidRPr="00A11B23">
        <w:rPr>
          <w:rFonts w:ascii="Arial" w:hAnsi="Arial" w:cs="Arial"/>
        </w:rPr>
        <w:t xml:space="preserve">offers </w:t>
      </w:r>
      <w:r w:rsidR="00F128DC" w:rsidRPr="00A11B23">
        <w:rPr>
          <w:rFonts w:ascii="Arial" w:hAnsi="Arial" w:cs="Arial"/>
          <w:u w:val="single"/>
        </w:rPr>
        <w:t>officials in active employment</w:t>
      </w:r>
      <w:r w:rsidR="00F128DC" w:rsidRPr="00A11B23">
        <w:rPr>
          <w:rFonts w:ascii="Arial" w:hAnsi="Arial" w:cs="Arial"/>
        </w:rPr>
        <w:t xml:space="preserve"> (</w:t>
      </w:r>
      <w:r w:rsidR="00D24161">
        <w:rPr>
          <w:rFonts w:ascii="Arial" w:hAnsi="Arial" w:cs="Arial"/>
        </w:rPr>
        <w:t>in addition to</w:t>
      </w:r>
      <w:r w:rsidR="00EE1FFB">
        <w:rPr>
          <w:rFonts w:ascii="Arial" w:hAnsi="Arial" w:cs="Arial"/>
        </w:rPr>
        <w:t xml:space="preserve"> the statutory</w:t>
      </w:r>
      <w:r w:rsidR="00B06581">
        <w:rPr>
          <w:rFonts w:ascii="Arial" w:hAnsi="Arial" w:cs="Arial"/>
        </w:rPr>
        <w:t xml:space="preserve"> accident insurance</w:t>
      </w:r>
      <w:r w:rsidR="00F128DC" w:rsidRPr="00CF6616">
        <w:rPr>
          <w:rStyle w:val="Appelnotedebasdep"/>
          <w:rFonts w:ascii="Arial" w:hAnsi="Arial" w:cs="Arial"/>
          <w:lang w:val="fr-BE"/>
        </w:rPr>
        <w:footnoteReference w:id="33"/>
      </w:r>
      <w:r w:rsidR="00B06581">
        <w:rPr>
          <w:rFonts w:ascii="Arial" w:hAnsi="Arial" w:cs="Arial"/>
        </w:rPr>
        <w:t>)</w:t>
      </w:r>
      <w:r w:rsidR="00287778">
        <w:rPr>
          <w:rFonts w:ascii="Arial" w:hAnsi="Arial" w:cs="Arial"/>
        </w:rPr>
        <w:t xml:space="preserve"> a</w:t>
      </w:r>
      <w:r w:rsidR="00B06581">
        <w:rPr>
          <w:rFonts w:ascii="Arial" w:hAnsi="Arial" w:cs="Arial"/>
        </w:rPr>
        <w:t xml:space="preserve"> </w:t>
      </w:r>
    </w:p>
    <w:p w:rsidR="00F128DC" w:rsidRPr="00EE1FFB" w:rsidRDefault="00B06581" w:rsidP="00EE1FFB">
      <w:pPr>
        <w:pStyle w:val="Paragraphedeliste"/>
        <w:numPr>
          <w:ilvl w:val="0"/>
          <w:numId w:val="37"/>
        </w:numPr>
        <w:shd w:val="clear" w:color="auto" w:fill="FFFFFF"/>
        <w:spacing w:after="120"/>
        <w:jc w:val="both"/>
        <w:rPr>
          <w:rFonts w:ascii="Arial" w:hAnsi="Arial" w:cs="Arial"/>
          <w:b/>
        </w:rPr>
      </w:pPr>
      <w:r w:rsidRPr="00EE1FFB">
        <w:rPr>
          <w:rFonts w:ascii="Arial" w:hAnsi="Arial" w:cs="Arial"/>
          <w:b/>
        </w:rPr>
        <w:t xml:space="preserve">life </w:t>
      </w:r>
      <w:r w:rsidR="00F128DC" w:rsidRPr="00EE1FFB">
        <w:rPr>
          <w:rFonts w:ascii="Arial" w:hAnsi="Arial" w:cs="Arial"/>
          <w:b/>
        </w:rPr>
        <w:t>insurance</w:t>
      </w:r>
      <w:r w:rsidRPr="00EE1FFB">
        <w:rPr>
          <w:rFonts w:ascii="Arial" w:hAnsi="Arial" w:cs="Arial"/>
          <w:b/>
        </w:rPr>
        <w:t xml:space="preserve"> (</w:t>
      </w:r>
      <w:r w:rsidR="003241AE" w:rsidRPr="00EE1FFB">
        <w:rPr>
          <w:rFonts w:ascii="Arial" w:hAnsi="Arial" w:cs="Arial"/>
          <w:b/>
        </w:rPr>
        <w:t xml:space="preserve">death and </w:t>
      </w:r>
      <w:r w:rsidR="003241AE" w:rsidRPr="00EE1FFB">
        <w:rPr>
          <w:rFonts w:ascii="Arial" w:hAnsi="Arial" w:cs="Arial"/>
          <w:b/>
          <w:u w:val="single"/>
        </w:rPr>
        <w:t>total</w:t>
      </w:r>
      <w:r w:rsidR="003241AE" w:rsidRPr="00EE1FFB">
        <w:rPr>
          <w:rFonts w:ascii="Arial" w:hAnsi="Arial" w:cs="Arial"/>
          <w:b/>
        </w:rPr>
        <w:t xml:space="preserve"> </w:t>
      </w:r>
      <w:r w:rsidR="00EC640C" w:rsidRPr="00EE1FFB">
        <w:rPr>
          <w:rFonts w:ascii="Arial" w:hAnsi="Arial" w:cs="Arial"/>
          <w:b/>
        </w:rPr>
        <w:t xml:space="preserve">permanent </w:t>
      </w:r>
      <w:r w:rsidR="00EE1FFB">
        <w:rPr>
          <w:rFonts w:ascii="Arial" w:hAnsi="Arial" w:cs="Arial"/>
          <w:b/>
        </w:rPr>
        <w:t>disability</w:t>
      </w:r>
      <w:r w:rsidR="003241AE" w:rsidRPr="00EE1FFB">
        <w:rPr>
          <w:rFonts w:ascii="Arial" w:hAnsi="Arial" w:cs="Arial"/>
          <w:b/>
        </w:rPr>
        <w:t xml:space="preserve">, </w:t>
      </w:r>
      <w:r w:rsidRPr="00EE1FFB">
        <w:rPr>
          <w:rFonts w:ascii="Arial" w:hAnsi="Arial" w:cs="Arial"/>
          <w:b/>
        </w:rPr>
        <w:t>all causes)</w:t>
      </w:r>
      <w:r w:rsidR="00F128DC" w:rsidRPr="00EE1FFB">
        <w:rPr>
          <w:rFonts w:ascii="Arial" w:hAnsi="Arial" w:cs="Arial"/>
          <w:b/>
        </w:rPr>
        <w:t xml:space="preserve"> with free choice of capital and cover taking account of th</w:t>
      </w:r>
      <w:r w:rsidRPr="00EE1FFB">
        <w:rPr>
          <w:rFonts w:ascii="Arial" w:hAnsi="Arial" w:cs="Arial"/>
          <w:b/>
        </w:rPr>
        <w:t xml:space="preserve">eir personal requirements </w:t>
      </w:r>
      <w:r w:rsidR="00EE1FFB" w:rsidRPr="00EE1FFB">
        <w:rPr>
          <w:rFonts w:ascii="Arial" w:hAnsi="Arial" w:cs="Arial"/>
          <w:b/>
        </w:rPr>
        <w:t>and family situation</w:t>
      </w:r>
    </w:p>
    <w:p w:rsidR="00EE1FFB" w:rsidRPr="00EE1FFB" w:rsidRDefault="00EE1FFB" w:rsidP="00EE1FFB">
      <w:pPr>
        <w:pStyle w:val="Pa5"/>
        <w:numPr>
          <w:ilvl w:val="0"/>
          <w:numId w:val="37"/>
        </w:numPr>
        <w:spacing w:after="120"/>
        <w:jc w:val="both"/>
        <w:rPr>
          <w:rFonts w:ascii="Arial" w:hAnsi="Arial" w:cs="Arial"/>
          <w:b/>
          <w:color w:val="000000"/>
          <w:sz w:val="22"/>
          <w:szCs w:val="22"/>
          <w:u w:val="single"/>
        </w:rPr>
      </w:pPr>
      <w:r w:rsidRPr="00EE1FFB">
        <w:rPr>
          <w:rFonts w:ascii="Arial" w:hAnsi="Arial" w:cs="Arial"/>
          <w:b/>
        </w:rPr>
        <w:t>appli</w:t>
      </w:r>
      <w:r>
        <w:rPr>
          <w:rFonts w:ascii="Arial" w:hAnsi="Arial" w:cs="Arial"/>
          <w:b/>
        </w:rPr>
        <w:t>cable for partners and children</w:t>
      </w:r>
    </w:p>
    <w:p w:rsidR="00EE1FFB" w:rsidRPr="00EE1FFB" w:rsidRDefault="00EE1FFB" w:rsidP="00EE1FFB">
      <w:pPr>
        <w:pStyle w:val="Pa5"/>
        <w:numPr>
          <w:ilvl w:val="0"/>
          <w:numId w:val="37"/>
        </w:numPr>
        <w:spacing w:after="120"/>
        <w:jc w:val="both"/>
        <w:rPr>
          <w:rFonts w:ascii="Arial" w:hAnsi="Arial" w:cs="Arial"/>
          <w:b/>
          <w:sz w:val="22"/>
          <w:szCs w:val="22"/>
        </w:rPr>
      </w:pPr>
      <w:r>
        <w:rPr>
          <w:rFonts w:ascii="Arial" w:hAnsi="Arial" w:cs="Arial"/>
          <w:b/>
          <w:color w:val="000000"/>
          <w:sz w:val="22"/>
          <w:szCs w:val="22"/>
        </w:rPr>
        <w:t>disability</w:t>
      </w:r>
      <w:r w:rsidRPr="00EE1FFB">
        <w:rPr>
          <w:rFonts w:ascii="Arial" w:hAnsi="Arial" w:cs="Arial"/>
          <w:b/>
          <w:color w:val="000000"/>
          <w:sz w:val="22"/>
          <w:szCs w:val="22"/>
        </w:rPr>
        <w:t xml:space="preserve"> guarantee under this insurance</w:t>
      </w:r>
      <w:r w:rsidRPr="00EE1FFB">
        <w:rPr>
          <w:rFonts w:ascii="Arial" w:hAnsi="Arial" w:cs="Arial"/>
          <w:b/>
          <w:sz w:val="22"/>
          <w:szCs w:val="22"/>
        </w:rPr>
        <w:t xml:space="preserve"> ends with the official’</w:t>
      </w:r>
      <w:r w:rsidR="0010089B">
        <w:rPr>
          <w:rFonts w:ascii="Arial" w:hAnsi="Arial" w:cs="Arial"/>
          <w:b/>
          <w:sz w:val="22"/>
          <w:szCs w:val="22"/>
        </w:rPr>
        <w:t xml:space="preserve">s career or when he/she reaches </w:t>
      </w:r>
      <w:r w:rsidRPr="00EE1FFB">
        <w:rPr>
          <w:rFonts w:ascii="Arial" w:hAnsi="Arial" w:cs="Arial"/>
          <w:b/>
          <w:sz w:val="22"/>
          <w:szCs w:val="22"/>
        </w:rPr>
        <w:t xml:space="preserve">age 65. </w:t>
      </w:r>
    </w:p>
    <w:p w:rsidR="00EE1FFB" w:rsidRPr="00EE1FFB" w:rsidRDefault="00EE1FFB" w:rsidP="00EE1FFB">
      <w:pPr>
        <w:pStyle w:val="Pa5"/>
        <w:spacing w:after="120"/>
        <w:jc w:val="both"/>
        <w:rPr>
          <w:rFonts w:ascii="Arial" w:hAnsi="Arial" w:cs="Arial"/>
          <w:color w:val="000000"/>
          <w:sz w:val="22"/>
          <w:szCs w:val="22"/>
        </w:rPr>
      </w:pPr>
      <w:r w:rsidRPr="008F1262">
        <w:rPr>
          <w:rFonts w:ascii="Arial" w:hAnsi="Arial" w:cs="Arial"/>
          <w:sz w:val="22"/>
          <w:szCs w:val="22"/>
        </w:rPr>
        <w:lastRenderedPageBreak/>
        <w:t xml:space="preserve">The life insurance </w:t>
      </w:r>
      <w:r w:rsidR="00E82D6D">
        <w:rPr>
          <w:rFonts w:ascii="Arial" w:hAnsi="Arial" w:cs="Arial"/>
          <w:sz w:val="22"/>
          <w:szCs w:val="22"/>
        </w:rPr>
        <w:t xml:space="preserve">policy </w:t>
      </w:r>
      <w:r w:rsidRPr="008F1262">
        <w:rPr>
          <w:rFonts w:ascii="Arial" w:hAnsi="Arial" w:cs="Arial"/>
          <w:sz w:val="22"/>
          <w:szCs w:val="22"/>
        </w:rPr>
        <w:t>may continue up to age 80, under special conditions laid down by the company (e.g. medical questionnaire and reduction</w:t>
      </w:r>
      <w:r>
        <w:rPr>
          <w:rFonts w:ascii="Arial" w:hAnsi="Arial" w:cs="Arial"/>
          <w:sz w:val="22"/>
          <w:szCs w:val="22"/>
        </w:rPr>
        <w:t xml:space="preserve"> of capital with</w:t>
      </w:r>
      <w:r w:rsidRPr="008F1262">
        <w:rPr>
          <w:rFonts w:ascii="Arial" w:hAnsi="Arial" w:cs="Arial"/>
          <w:sz w:val="22"/>
          <w:szCs w:val="22"/>
        </w:rPr>
        <w:t xml:space="preserve"> </w:t>
      </w:r>
      <w:r w:rsidRPr="008F1262">
        <w:rPr>
          <w:rFonts w:ascii="Arial" w:hAnsi="Arial" w:cs="Arial"/>
          <w:color w:val="000000"/>
          <w:sz w:val="22"/>
          <w:szCs w:val="22"/>
        </w:rPr>
        <w:t>increase in annual premium)</w:t>
      </w:r>
      <w:r>
        <w:rPr>
          <w:rFonts w:ascii="Arial" w:hAnsi="Arial" w:cs="Arial"/>
          <w:color w:val="000000"/>
          <w:sz w:val="22"/>
          <w:szCs w:val="22"/>
        </w:rPr>
        <w:t>.</w:t>
      </w:r>
    </w:p>
    <w:p w:rsidR="00F128DC" w:rsidRPr="00A11B23" w:rsidRDefault="00F128DC" w:rsidP="000714D5">
      <w:pPr>
        <w:numPr>
          <w:ilvl w:val="0"/>
          <w:numId w:val="3"/>
        </w:numPr>
        <w:shd w:val="clear" w:color="auto" w:fill="FFFFFF"/>
        <w:spacing w:after="120"/>
        <w:jc w:val="both"/>
        <w:rPr>
          <w:rFonts w:ascii="Arial" w:hAnsi="Arial" w:cs="Arial"/>
          <w:lang w:eastAsia="fr-BE"/>
        </w:rPr>
      </w:pPr>
      <w:r w:rsidRPr="00A11B23">
        <w:rPr>
          <w:rFonts w:ascii="Arial" w:hAnsi="Arial" w:cs="Arial"/>
          <w:bCs/>
          <w:lang w:eastAsia="fr-BE"/>
        </w:rPr>
        <w:t>Being comprehensive, this policy provides payment of the capital to t</w:t>
      </w:r>
      <w:r>
        <w:rPr>
          <w:rFonts w:ascii="Arial" w:hAnsi="Arial" w:cs="Arial"/>
          <w:bCs/>
          <w:lang w:eastAsia="fr-BE"/>
        </w:rPr>
        <w:t>he heirs in the event of death.</w:t>
      </w:r>
    </w:p>
    <w:p w:rsidR="00F128DC" w:rsidRPr="00AB44B9" w:rsidRDefault="00F128DC" w:rsidP="000714D5">
      <w:pPr>
        <w:numPr>
          <w:ilvl w:val="0"/>
          <w:numId w:val="3"/>
        </w:numPr>
        <w:shd w:val="clear" w:color="auto" w:fill="FFFFFF"/>
        <w:spacing w:after="120"/>
        <w:jc w:val="both"/>
        <w:rPr>
          <w:rFonts w:ascii="Arial" w:hAnsi="Arial" w:cs="Arial"/>
          <w:color w:val="000000"/>
          <w:lang w:eastAsia="fr-BE"/>
        </w:rPr>
      </w:pPr>
      <w:r w:rsidRPr="003D3798">
        <w:rPr>
          <w:rFonts w:ascii="Arial" w:hAnsi="Arial" w:cs="Arial"/>
          <w:lang w:eastAsia="fr-BE"/>
        </w:rPr>
        <w:t xml:space="preserve">The capital is also paid out in the case </w:t>
      </w:r>
      <w:r w:rsidRPr="003241AE">
        <w:rPr>
          <w:rFonts w:ascii="Arial" w:hAnsi="Arial" w:cs="Arial"/>
          <w:u w:val="single"/>
          <w:lang w:eastAsia="fr-BE"/>
        </w:rPr>
        <w:t>of total</w:t>
      </w:r>
      <w:r w:rsidRPr="003D3798">
        <w:rPr>
          <w:rFonts w:ascii="Arial" w:hAnsi="Arial" w:cs="Arial"/>
          <w:lang w:eastAsia="fr-BE"/>
        </w:rPr>
        <w:t xml:space="preserve"> and permanent </w:t>
      </w:r>
      <w:r w:rsidR="00EE1FFB">
        <w:rPr>
          <w:rFonts w:ascii="Arial" w:hAnsi="Arial" w:cs="Arial"/>
          <w:lang w:eastAsia="fr-BE"/>
        </w:rPr>
        <w:t>disability</w:t>
      </w:r>
      <w:r>
        <w:rPr>
          <w:rFonts w:ascii="Arial" w:hAnsi="Arial" w:cs="Arial"/>
          <w:lang w:eastAsia="fr-BE"/>
        </w:rPr>
        <w:t xml:space="preserve">. </w:t>
      </w:r>
      <w:r w:rsidRPr="003D3798">
        <w:rPr>
          <w:rFonts w:ascii="Arial" w:hAnsi="Arial" w:cs="Arial"/>
          <w:lang w:eastAsia="fr-BE"/>
        </w:rPr>
        <w:t> </w:t>
      </w:r>
      <w:r w:rsidR="00B06581">
        <w:rPr>
          <w:rFonts w:ascii="Arial" w:hAnsi="Arial" w:cs="Arial"/>
          <w:color w:val="000000"/>
          <w:lang w:eastAsia="fr-BE"/>
        </w:rPr>
        <w:t xml:space="preserve">This cover is </w:t>
      </w:r>
      <w:r w:rsidRPr="00AB44B9">
        <w:rPr>
          <w:rFonts w:ascii="Arial" w:hAnsi="Arial" w:cs="Arial"/>
          <w:color w:val="000000"/>
          <w:lang w:eastAsia="fr-BE"/>
        </w:rPr>
        <w:t>available only in combination with life insurance.</w:t>
      </w:r>
    </w:p>
    <w:p w:rsidR="00F128DC" w:rsidRPr="00AB44B9" w:rsidRDefault="00F128DC" w:rsidP="00B06581">
      <w:pPr>
        <w:shd w:val="clear" w:color="auto" w:fill="FFFFFF"/>
        <w:spacing w:after="60"/>
        <w:ind w:right="300"/>
        <w:jc w:val="both"/>
        <w:rPr>
          <w:rFonts w:ascii="Arial" w:hAnsi="Arial" w:cs="Arial"/>
          <w:color w:val="000000"/>
          <w:lang w:eastAsia="fr-BE"/>
        </w:rPr>
      </w:pPr>
      <w:r w:rsidRPr="00AB44B9">
        <w:rPr>
          <w:rFonts w:ascii="Arial" w:hAnsi="Arial" w:cs="Arial"/>
          <w:color w:val="000000"/>
          <w:lang w:eastAsia="fr-BE"/>
        </w:rPr>
        <w:t>The capital is either chosen by reference to salary or fixed.</w:t>
      </w:r>
    </w:p>
    <w:p w:rsidR="003B47B1" w:rsidRPr="00EC640C" w:rsidRDefault="00EF62DA" w:rsidP="00EF62DA">
      <w:pPr>
        <w:spacing w:after="120"/>
        <w:rPr>
          <w:rFonts w:ascii="Arial" w:hAnsi="Arial" w:cs="Arial"/>
          <w:lang w:bidi="ar-SA"/>
        </w:rPr>
      </w:pPr>
      <w:r>
        <w:rPr>
          <w:rFonts w:ascii="Arial" w:hAnsi="Arial" w:cs="Arial"/>
          <w:lang w:bidi="ar-SA"/>
        </w:rPr>
        <w:t>For a lump sum of €100,000, o</w:t>
      </w:r>
      <w:r w:rsidR="003B47B1" w:rsidRPr="00EC640C">
        <w:rPr>
          <w:rFonts w:ascii="Arial" w:hAnsi="Arial" w:cs="Arial"/>
          <w:lang w:bidi="ar-SA"/>
        </w:rPr>
        <w:t xml:space="preserve">rder of magnitude of the annual premium </w:t>
      </w:r>
      <w:r w:rsidR="00064A69" w:rsidRPr="00EC640C">
        <w:rPr>
          <w:rFonts w:ascii="Arial" w:hAnsi="Arial" w:cs="Arial"/>
          <w:lang w:bidi="ar-SA"/>
        </w:rPr>
        <w:t xml:space="preserve">which </w:t>
      </w:r>
      <w:r w:rsidR="00D24161" w:rsidRPr="00EC640C">
        <w:rPr>
          <w:rFonts w:ascii="Arial" w:hAnsi="Arial" w:cs="Arial"/>
          <w:lang w:bidi="ar-SA"/>
        </w:rPr>
        <w:t>depends on</w:t>
      </w:r>
      <w:r w:rsidR="003B47B1" w:rsidRPr="00EC640C">
        <w:rPr>
          <w:rFonts w:ascii="Arial" w:hAnsi="Arial" w:cs="Arial"/>
          <w:lang w:bidi="ar-SA"/>
        </w:rPr>
        <w:t xml:space="preserve"> age at subscription</w:t>
      </w:r>
      <w:r w:rsidR="003241AE" w:rsidRPr="00EC640C">
        <w:rPr>
          <w:rFonts w:ascii="Arial" w:hAnsi="Arial" w:cs="Arial"/>
          <w:lang w:bidi="ar-SA"/>
        </w:rPr>
        <w:t xml:space="preserve"> (€- BE </w:t>
      </w:r>
      <w:r w:rsidR="00617362" w:rsidRPr="00EC640C">
        <w:rPr>
          <w:rFonts w:ascii="Arial" w:hAnsi="Arial" w:cs="Arial"/>
          <w:color w:val="000000"/>
          <w:lang w:val="en-US"/>
        </w:rPr>
        <w:t>taxes included</w:t>
      </w:r>
      <w:r w:rsidR="003241AE" w:rsidRPr="00EC640C">
        <w:rPr>
          <w:rFonts w:ascii="Arial" w:hAnsi="Arial" w:cs="Arial"/>
          <w:color w:val="000000"/>
          <w:lang w:val="en-US"/>
        </w:rPr>
        <w:t>)</w:t>
      </w:r>
      <w:r w:rsidR="00617362" w:rsidRPr="00EC640C">
        <w:rPr>
          <w:rFonts w:ascii="Arial" w:hAnsi="Arial" w:cs="Arial"/>
          <w:color w:val="000000"/>
          <w:lang w:val="en-US"/>
        </w:rPr>
        <w:t>.</w:t>
      </w:r>
    </w:p>
    <w:tbl>
      <w:tblPr>
        <w:tblStyle w:val="Grilledutableau"/>
        <w:tblW w:w="0" w:type="auto"/>
        <w:tblInd w:w="2011" w:type="dxa"/>
        <w:tblLook w:val="04A0" w:firstRow="1" w:lastRow="0" w:firstColumn="1" w:lastColumn="0" w:noHBand="0" w:noVBand="1"/>
      </w:tblPr>
      <w:tblGrid>
        <w:gridCol w:w="2002"/>
        <w:gridCol w:w="584"/>
        <w:gridCol w:w="584"/>
        <w:gridCol w:w="584"/>
      </w:tblGrid>
      <w:tr w:rsidR="003B47B1" w:rsidTr="003241AE">
        <w:tc>
          <w:tcPr>
            <w:tcW w:w="0" w:type="auto"/>
          </w:tcPr>
          <w:p w:rsidR="003B47B1" w:rsidRDefault="003B47B1" w:rsidP="009D2D08">
            <w:pPr>
              <w:rPr>
                <w:lang w:bidi="ar-SA"/>
              </w:rPr>
            </w:pPr>
            <w:r>
              <w:rPr>
                <w:lang w:bidi="ar-SA"/>
              </w:rPr>
              <w:t>Age</w:t>
            </w:r>
          </w:p>
        </w:tc>
        <w:tc>
          <w:tcPr>
            <w:tcW w:w="0" w:type="auto"/>
          </w:tcPr>
          <w:p w:rsidR="003B47B1" w:rsidRDefault="003B47B1" w:rsidP="003B47B1">
            <w:pPr>
              <w:jc w:val="center"/>
              <w:rPr>
                <w:lang w:bidi="ar-SA"/>
              </w:rPr>
            </w:pPr>
            <w:r>
              <w:rPr>
                <w:lang w:bidi="ar-SA"/>
              </w:rPr>
              <w:t>30</w:t>
            </w:r>
          </w:p>
        </w:tc>
        <w:tc>
          <w:tcPr>
            <w:tcW w:w="0" w:type="auto"/>
          </w:tcPr>
          <w:p w:rsidR="003B47B1" w:rsidRDefault="003B47B1" w:rsidP="003B47B1">
            <w:pPr>
              <w:jc w:val="center"/>
              <w:rPr>
                <w:lang w:bidi="ar-SA"/>
              </w:rPr>
            </w:pPr>
            <w:r>
              <w:rPr>
                <w:lang w:bidi="ar-SA"/>
              </w:rPr>
              <w:t>40</w:t>
            </w:r>
          </w:p>
        </w:tc>
        <w:tc>
          <w:tcPr>
            <w:tcW w:w="0" w:type="auto"/>
          </w:tcPr>
          <w:p w:rsidR="003B47B1" w:rsidRDefault="003B47B1" w:rsidP="003B47B1">
            <w:pPr>
              <w:jc w:val="center"/>
              <w:rPr>
                <w:lang w:bidi="ar-SA"/>
              </w:rPr>
            </w:pPr>
            <w:r>
              <w:rPr>
                <w:lang w:bidi="ar-SA"/>
              </w:rPr>
              <w:t>50</w:t>
            </w:r>
          </w:p>
        </w:tc>
      </w:tr>
      <w:tr w:rsidR="003B47B1" w:rsidTr="003241AE">
        <w:trPr>
          <w:trHeight w:val="278"/>
        </w:trPr>
        <w:tc>
          <w:tcPr>
            <w:tcW w:w="0" w:type="auto"/>
          </w:tcPr>
          <w:p w:rsidR="003B47B1" w:rsidRDefault="000558EC" w:rsidP="009D2D08">
            <w:pPr>
              <w:rPr>
                <w:lang w:bidi="ar-SA"/>
              </w:rPr>
            </w:pPr>
            <w:r>
              <w:rPr>
                <w:lang w:bidi="ar-SA"/>
              </w:rPr>
              <w:t>Annual</w:t>
            </w:r>
            <w:r w:rsidR="003B47B1">
              <w:rPr>
                <w:lang w:bidi="ar-SA"/>
              </w:rPr>
              <w:t xml:space="preserve"> premium €</w:t>
            </w:r>
          </w:p>
        </w:tc>
        <w:tc>
          <w:tcPr>
            <w:tcW w:w="0" w:type="auto"/>
          </w:tcPr>
          <w:p w:rsidR="003B47B1" w:rsidRDefault="003B47B1" w:rsidP="003B47B1">
            <w:pPr>
              <w:jc w:val="center"/>
              <w:rPr>
                <w:lang w:bidi="ar-SA"/>
              </w:rPr>
            </w:pPr>
            <w:r>
              <w:rPr>
                <w:lang w:bidi="ar-SA"/>
              </w:rPr>
              <w:t>155</w:t>
            </w:r>
          </w:p>
        </w:tc>
        <w:tc>
          <w:tcPr>
            <w:tcW w:w="0" w:type="auto"/>
          </w:tcPr>
          <w:p w:rsidR="003B47B1" w:rsidRDefault="003B47B1" w:rsidP="003B47B1">
            <w:pPr>
              <w:jc w:val="center"/>
              <w:rPr>
                <w:lang w:bidi="ar-SA"/>
              </w:rPr>
            </w:pPr>
            <w:r>
              <w:rPr>
                <w:lang w:bidi="ar-SA"/>
              </w:rPr>
              <w:t>240</w:t>
            </w:r>
          </w:p>
        </w:tc>
        <w:tc>
          <w:tcPr>
            <w:tcW w:w="0" w:type="auto"/>
          </w:tcPr>
          <w:p w:rsidR="003B47B1" w:rsidRDefault="003B47B1" w:rsidP="003B47B1">
            <w:pPr>
              <w:jc w:val="center"/>
              <w:rPr>
                <w:lang w:bidi="ar-SA"/>
              </w:rPr>
            </w:pPr>
            <w:r>
              <w:rPr>
                <w:lang w:bidi="ar-SA"/>
              </w:rPr>
              <w:t>600</w:t>
            </w:r>
          </w:p>
        </w:tc>
      </w:tr>
    </w:tbl>
    <w:p w:rsidR="00D52FD9" w:rsidRPr="00D52FD9" w:rsidRDefault="004E1B2E" w:rsidP="00860482">
      <w:pPr>
        <w:pStyle w:val="Paragraphedeliste"/>
        <w:numPr>
          <w:ilvl w:val="0"/>
          <w:numId w:val="28"/>
        </w:numPr>
        <w:jc w:val="both"/>
        <w:rPr>
          <w:rFonts w:ascii="Arial" w:hAnsi="Arial" w:cs="Arial"/>
          <w:b/>
          <w:i/>
          <w:sz w:val="28"/>
          <w:szCs w:val="28"/>
          <w:u w:val="single"/>
        </w:rPr>
      </w:pPr>
      <w:r w:rsidRPr="00D52FD9">
        <w:rPr>
          <w:rFonts w:ascii="Arial" w:hAnsi="Arial" w:cs="Arial"/>
          <w:b/>
          <w:i/>
          <w:sz w:val="28"/>
          <w:szCs w:val="28"/>
          <w:u w:val="single"/>
        </w:rPr>
        <w:t>Note</w:t>
      </w:r>
      <w:r w:rsidR="00D52FD9">
        <w:rPr>
          <w:rFonts w:ascii="Arial" w:hAnsi="Arial" w:cs="Arial"/>
          <w:b/>
          <w:i/>
          <w:sz w:val="28"/>
          <w:szCs w:val="28"/>
          <w:u w:val="single"/>
        </w:rPr>
        <w:t>s</w:t>
      </w:r>
    </w:p>
    <w:p w:rsidR="00C163FC" w:rsidRDefault="00C163FC" w:rsidP="00860482">
      <w:pPr>
        <w:jc w:val="both"/>
        <w:rPr>
          <w:rFonts w:ascii="Arial" w:hAnsi="Arial" w:cs="Arial"/>
        </w:rPr>
      </w:pPr>
    </w:p>
    <w:p w:rsidR="00D52FD9" w:rsidRPr="00D52FD9" w:rsidRDefault="00D52FD9" w:rsidP="00860482">
      <w:pPr>
        <w:jc w:val="both"/>
        <w:rPr>
          <w:rFonts w:ascii="Arial" w:hAnsi="Arial" w:cs="Arial"/>
        </w:rPr>
      </w:pPr>
      <w:r w:rsidRPr="003819DD">
        <w:rPr>
          <w:rFonts w:ascii="Arial" w:hAnsi="Arial" w:cs="Arial"/>
        </w:rPr>
        <w:t xml:space="preserve">Any accident must be </w:t>
      </w:r>
      <w:r>
        <w:rPr>
          <w:rFonts w:ascii="Arial" w:hAnsi="Arial" w:cs="Arial"/>
        </w:rPr>
        <w:t>reported within 15 working days to Cigna and to the JSIS</w:t>
      </w:r>
      <w:r>
        <w:rPr>
          <w:rStyle w:val="Appelnotedebasdep"/>
          <w:rFonts w:ascii="Arial" w:hAnsi="Arial" w:cs="Arial"/>
        </w:rPr>
        <w:footnoteReference w:id="34"/>
      </w:r>
      <w:r w:rsidRPr="003819DD">
        <w:rPr>
          <w:rFonts w:ascii="Arial" w:hAnsi="Arial" w:cs="Arial"/>
        </w:rPr>
        <w:t>.</w:t>
      </w:r>
    </w:p>
    <w:p w:rsidR="00EF62DA" w:rsidRDefault="004E1B2E" w:rsidP="002D1645">
      <w:pPr>
        <w:spacing w:before="120"/>
        <w:jc w:val="both"/>
        <w:rPr>
          <w:rFonts w:ascii="Arial" w:hAnsi="Arial" w:cs="Arial"/>
        </w:rPr>
      </w:pPr>
      <w:r w:rsidRPr="00E86DBC">
        <w:rPr>
          <w:rFonts w:ascii="Arial" w:hAnsi="Arial" w:cs="Arial"/>
        </w:rPr>
        <w:t xml:space="preserve">It can happen that a person is over-insured for medical care following an accident since </w:t>
      </w:r>
      <w:r w:rsidR="00E97385">
        <w:rPr>
          <w:rFonts w:ascii="Arial" w:hAnsi="Arial" w:cs="Arial"/>
        </w:rPr>
        <w:t xml:space="preserve">most of the </w:t>
      </w:r>
      <w:r w:rsidRPr="00E86DBC">
        <w:rPr>
          <w:rFonts w:ascii="Arial" w:hAnsi="Arial" w:cs="Arial"/>
        </w:rPr>
        <w:t xml:space="preserve"> </w:t>
      </w:r>
      <w:r w:rsidR="00E97385">
        <w:rPr>
          <w:rFonts w:ascii="Arial" w:hAnsi="Arial" w:cs="Arial"/>
        </w:rPr>
        <w:t>supplementary health insurance policies reimburse</w:t>
      </w:r>
      <w:r w:rsidRPr="00E86DBC">
        <w:rPr>
          <w:rFonts w:ascii="Arial" w:hAnsi="Arial" w:cs="Arial"/>
        </w:rPr>
        <w:t xml:space="preserve"> supplementary expenses relating to accidents</w:t>
      </w:r>
      <w:r w:rsidR="00AB44B9" w:rsidRPr="00E86DBC">
        <w:rPr>
          <w:rFonts w:ascii="Arial" w:hAnsi="Arial" w:cs="Arial"/>
        </w:rPr>
        <w:t xml:space="preserve"> already dealt with by the JSIS</w:t>
      </w:r>
      <w:r w:rsidR="00E97385">
        <w:rPr>
          <w:rFonts w:ascii="Arial" w:hAnsi="Arial" w:cs="Arial"/>
        </w:rPr>
        <w:t xml:space="preserve"> and that t</w:t>
      </w:r>
      <w:r w:rsidR="00B06581">
        <w:rPr>
          <w:rFonts w:ascii="Arial" w:hAnsi="Arial" w:cs="Arial"/>
        </w:rPr>
        <w:t>he specific "AIACE</w:t>
      </w:r>
      <w:r w:rsidR="00AB44B9" w:rsidRPr="00E86DBC">
        <w:rPr>
          <w:rFonts w:ascii="Arial" w:hAnsi="Arial" w:cs="Arial"/>
        </w:rPr>
        <w:t xml:space="preserve"> Accident"</w:t>
      </w:r>
      <w:r w:rsidR="00093CBF" w:rsidRPr="00E86DBC">
        <w:rPr>
          <w:rFonts w:ascii="Arial" w:hAnsi="Arial" w:cs="Arial"/>
        </w:rPr>
        <w:t xml:space="preserve"> </w:t>
      </w:r>
      <w:r w:rsidR="00AB44B9" w:rsidRPr="00E86DBC">
        <w:rPr>
          <w:rFonts w:ascii="Arial" w:hAnsi="Arial" w:cs="Arial"/>
        </w:rPr>
        <w:t>policy also provides supplementary reimbursement</w:t>
      </w:r>
      <w:r w:rsidR="004637E2" w:rsidRPr="00E86DBC">
        <w:rPr>
          <w:rFonts w:ascii="Arial" w:hAnsi="Arial" w:cs="Arial"/>
        </w:rPr>
        <w:t xml:space="preserve"> </w:t>
      </w:r>
      <w:r w:rsidR="00F128DC" w:rsidRPr="00E97385">
        <w:rPr>
          <w:rFonts w:ascii="Arial" w:hAnsi="Arial" w:cs="Arial"/>
          <w:u w:val="single"/>
        </w:rPr>
        <w:t>but at 100%</w:t>
      </w:r>
      <w:r w:rsidR="00B06581">
        <w:rPr>
          <w:rFonts w:ascii="Arial" w:hAnsi="Arial" w:cs="Arial"/>
          <w:u w:val="single"/>
        </w:rPr>
        <w:t>,</w:t>
      </w:r>
      <w:r w:rsidR="00F128DC" w:rsidRPr="00E97385">
        <w:rPr>
          <w:rFonts w:ascii="Arial" w:hAnsi="Arial" w:cs="Arial"/>
          <w:u w:val="single"/>
        </w:rPr>
        <w:t xml:space="preserve"> independently of the JSIS </w:t>
      </w:r>
      <w:r w:rsidR="00E97385" w:rsidRPr="00E97385">
        <w:rPr>
          <w:rFonts w:ascii="Arial" w:hAnsi="Arial" w:cs="Arial"/>
          <w:u w:val="single"/>
        </w:rPr>
        <w:t>ceilings</w:t>
      </w:r>
      <w:r w:rsidR="00AB44B9" w:rsidRPr="00E86DBC">
        <w:rPr>
          <w:rFonts w:ascii="Arial" w:hAnsi="Arial" w:cs="Arial"/>
        </w:rPr>
        <w:t>.</w:t>
      </w:r>
      <w:r w:rsidR="00EF62DA">
        <w:rPr>
          <w:rFonts w:ascii="Arial" w:hAnsi="Arial" w:cs="Arial"/>
        </w:rPr>
        <w:t xml:space="preserve"> This is the reason why AIACE proposes a supplementary health insurance limited to high risks, excluding accidents (IV.1.2. above).</w:t>
      </w:r>
    </w:p>
    <w:p w:rsidR="00BB4D2E" w:rsidRPr="00EF62DA" w:rsidRDefault="00BB4D2E" w:rsidP="00860482">
      <w:pPr>
        <w:spacing w:before="120" w:after="240"/>
        <w:jc w:val="both"/>
        <w:rPr>
          <w:rFonts w:ascii="Arial" w:hAnsi="Arial" w:cs="Arial"/>
        </w:rPr>
      </w:pPr>
    </w:p>
    <w:p w:rsidR="000C02AC" w:rsidRPr="000C02AC" w:rsidRDefault="00F128DC" w:rsidP="000C02AC">
      <w:pPr>
        <w:pStyle w:val="Paragraphedeliste"/>
        <w:spacing w:before="120" w:after="120"/>
        <w:ind w:left="240"/>
        <w:jc w:val="center"/>
        <w:outlineLvl w:val="0"/>
        <w:rPr>
          <w:rFonts w:ascii="Arial Black" w:hAnsi="Arial Black" w:cs="Arial"/>
          <w:b/>
          <w:sz w:val="32"/>
          <w:szCs w:val="32"/>
        </w:rPr>
      </w:pPr>
      <w:r w:rsidRPr="00EF62DA">
        <w:rPr>
          <w:rFonts w:ascii="Arial Black" w:hAnsi="Arial Black" w:cs="Arial"/>
          <w:b/>
          <w:sz w:val="32"/>
          <w:szCs w:val="32"/>
          <w:lang w:val="en-US"/>
        </w:rPr>
        <w:t>V</w:t>
      </w:r>
      <w:r w:rsidR="00520BC3" w:rsidRPr="00EF62DA">
        <w:rPr>
          <w:rFonts w:ascii="Arial Black" w:hAnsi="Arial Black" w:cs="Arial"/>
          <w:b/>
          <w:sz w:val="32"/>
          <w:szCs w:val="32"/>
          <w:lang w:val="en-US"/>
        </w:rPr>
        <w:t>I</w:t>
      </w:r>
      <w:r w:rsidR="00AB44B9" w:rsidRPr="00EF62DA">
        <w:rPr>
          <w:rFonts w:ascii="Arial Black" w:hAnsi="Arial Black" w:cs="Arial"/>
          <w:b/>
          <w:sz w:val="32"/>
          <w:szCs w:val="32"/>
          <w:lang w:val="en-US"/>
        </w:rPr>
        <w:t xml:space="preserve">. </w:t>
      </w:r>
      <w:r w:rsidR="000C02AC" w:rsidRPr="00C053C9">
        <w:rPr>
          <w:rFonts w:ascii="Arial Black" w:hAnsi="Arial Black" w:cs="Arial"/>
          <w:b/>
          <w:sz w:val="32"/>
          <w:szCs w:val="32"/>
          <w:u w:val="single"/>
        </w:rPr>
        <w:t>Assistance when travelling abroad</w:t>
      </w:r>
      <w:r w:rsidR="000C02AC" w:rsidRPr="000C02AC">
        <w:rPr>
          <w:rFonts w:ascii="Arial Black" w:hAnsi="Arial Black" w:cs="Arial"/>
          <w:b/>
          <w:i/>
          <w:sz w:val="32"/>
          <w:szCs w:val="32"/>
        </w:rPr>
        <w:t xml:space="preserve"> </w:t>
      </w:r>
    </w:p>
    <w:p w:rsidR="00EF62DA" w:rsidRDefault="000C02AC" w:rsidP="00EF62DA">
      <w:pPr>
        <w:spacing w:after="120"/>
        <w:rPr>
          <w:rFonts w:ascii="Arial" w:hAnsi="Arial" w:cs="Arial"/>
        </w:rPr>
      </w:pPr>
      <w:r>
        <w:rPr>
          <w:rFonts w:ascii="Arial" w:hAnsi="Arial" w:cs="Arial"/>
        </w:rPr>
        <w:t xml:space="preserve">A supplementary insurance </w:t>
      </w:r>
      <w:r w:rsidR="003C33C1">
        <w:rPr>
          <w:rFonts w:ascii="Arial" w:hAnsi="Arial" w:cs="Arial"/>
        </w:rPr>
        <w:t xml:space="preserve">cover </w:t>
      </w:r>
      <w:r>
        <w:rPr>
          <w:rFonts w:ascii="Arial" w:hAnsi="Arial" w:cs="Arial"/>
        </w:rPr>
        <w:t>can</w:t>
      </w:r>
      <w:r w:rsidRPr="00AA75F1">
        <w:rPr>
          <w:rFonts w:ascii="Arial" w:hAnsi="Arial" w:cs="Arial"/>
        </w:rPr>
        <w:t xml:space="preserve"> be nationa</w:t>
      </w:r>
      <w:r w:rsidR="0062778A">
        <w:rPr>
          <w:rFonts w:ascii="Arial" w:hAnsi="Arial" w:cs="Arial"/>
        </w:rPr>
        <w:t>l or cover</w:t>
      </w:r>
      <w:r w:rsidR="003C33C1">
        <w:rPr>
          <w:rFonts w:ascii="Arial" w:hAnsi="Arial" w:cs="Arial"/>
        </w:rPr>
        <w:t xml:space="preserve"> of</w:t>
      </w:r>
      <w:r w:rsidRPr="00AA75F1">
        <w:rPr>
          <w:rFonts w:ascii="Arial" w:hAnsi="Arial" w:cs="Arial"/>
        </w:rPr>
        <w:t xml:space="preserve"> the European</w:t>
      </w:r>
      <w:r w:rsidR="00520BC3">
        <w:rPr>
          <w:rFonts w:ascii="Arial" w:hAnsi="Arial" w:cs="Arial"/>
        </w:rPr>
        <w:t xml:space="preserve"> Economic Area only</w:t>
      </w:r>
      <w:r w:rsidRPr="00AA75F1">
        <w:rPr>
          <w:rFonts w:ascii="Arial" w:hAnsi="Arial" w:cs="Arial"/>
        </w:rPr>
        <w:t xml:space="preserve">. There are limits applying to the USA, </w:t>
      </w:r>
      <w:r w:rsidR="0062778A">
        <w:rPr>
          <w:rFonts w:ascii="Arial" w:hAnsi="Arial" w:cs="Arial"/>
        </w:rPr>
        <w:t>Canada</w:t>
      </w:r>
      <w:proofErr w:type="gramStart"/>
      <w:r w:rsidR="0062778A">
        <w:rPr>
          <w:rFonts w:ascii="Arial" w:hAnsi="Arial" w:cs="Arial"/>
        </w:rPr>
        <w:t>,</w:t>
      </w:r>
      <w:r w:rsidRPr="00AA75F1">
        <w:rPr>
          <w:rFonts w:ascii="Arial" w:hAnsi="Arial" w:cs="Arial"/>
        </w:rPr>
        <w:t>...</w:t>
      </w:r>
      <w:proofErr w:type="gramEnd"/>
      <w:r w:rsidRPr="00AA75F1">
        <w:rPr>
          <w:rFonts w:ascii="Arial" w:hAnsi="Arial" w:cs="Arial"/>
        </w:rPr>
        <w:t xml:space="preserve"> </w:t>
      </w:r>
      <w:r w:rsidR="00EF62DA">
        <w:rPr>
          <w:rFonts w:ascii="Arial" w:hAnsi="Arial" w:cs="Arial"/>
        </w:rPr>
        <w:t>(€25,000 per year).</w:t>
      </w:r>
      <w:r w:rsidR="00EF62DA" w:rsidRPr="003C33C1">
        <w:rPr>
          <w:rFonts w:ascii="Arial" w:hAnsi="Arial" w:cs="Arial"/>
        </w:rPr>
        <w:t xml:space="preserve"> </w:t>
      </w:r>
      <w:r w:rsidR="00EF62DA" w:rsidRPr="0011295A">
        <w:rPr>
          <w:rFonts w:ascii="Arial" w:hAnsi="Arial" w:cs="Arial"/>
          <w:u w:val="single"/>
        </w:rPr>
        <w:t>It must be remembered that the JSIS has a</w:t>
      </w:r>
      <w:r w:rsidR="00EF62DA" w:rsidRPr="00E86DBC">
        <w:rPr>
          <w:rFonts w:ascii="Arial" w:hAnsi="Arial" w:cs="Arial"/>
        </w:rPr>
        <w:t xml:space="preserve"> </w:t>
      </w:r>
      <w:r w:rsidR="00EF62DA" w:rsidRPr="00E86DBC">
        <w:rPr>
          <w:rFonts w:ascii="Arial" w:hAnsi="Arial" w:cs="Arial"/>
          <w:u w:val="single"/>
        </w:rPr>
        <w:t>limited response to repatriations for health reasons</w:t>
      </w:r>
      <w:r w:rsidR="00EF62DA" w:rsidRPr="00E86DBC">
        <w:rPr>
          <w:rFonts w:ascii="Arial" w:hAnsi="Arial" w:cs="Arial"/>
        </w:rPr>
        <w:t xml:space="preserve"> and has no provisions for it in the event of death (except if the person was on mission).</w:t>
      </w:r>
    </w:p>
    <w:p w:rsidR="000C02AC" w:rsidRPr="00395F55" w:rsidRDefault="00EF62DA" w:rsidP="00EF62DA">
      <w:pPr>
        <w:spacing w:after="100" w:afterAutospacing="1"/>
        <w:rPr>
          <w:rFonts w:ascii="Arial" w:hAnsi="Arial" w:cs="Arial"/>
        </w:rPr>
      </w:pPr>
      <w:r>
        <w:rPr>
          <w:rFonts w:ascii="Arial" w:hAnsi="Arial" w:cs="Arial"/>
        </w:rPr>
        <w:t xml:space="preserve">JSIS is not easily recognised far </w:t>
      </w:r>
      <w:r w:rsidR="003C33C1">
        <w:rPr>
          <w:rFonts w:ascii="Arial" w:hAnsi="Arial" w:cs="Arial"/>
        </w:rPr>
        <w:t>away from Brussels or Luxemburg</w:t>
      </w:r>
      <w:r>
        <w:rPr>
          <w:rFonts w:ascii="Arial" w:hAnsi="Arial" w:cs="Arial"/>
        </w:rPr>
        <w:t>!</w:t>
      </w:r>
    </w:p>
    <w:p w:rsidR="005F169B" w:rsidRPr="000C02AC" w:rsidRDefault="00D338AF" w:rsidP="000C02AC">
      <w:pPr>
        <w:pStyle w:val="Paragraphedeliste"/>
        <w:spacing w:before="120" w:after="120"/>
        <w:ind w:left="240"/>
        <w:outlineLvl w:val="0"/>
        <w:rPr>
          <w:rFonts w:ascii="Arial" w:hAnsi="Arial" w:cs="Arial"/>
        </w:rPr>
      </w:pPr>
      <w:r w:rsidRPr="005F169B">
        <w:rPr>
          <w:rFonts w:ascii="Arial" w:hAnsi="Arial" w:cs="Arial"/>
          <w:b/>
          <w:i/>
          <w:sz w:val="28"/>
          <w:szCs w:val="28"/>
          <w:u w:val="single"/>
        </w:rPr>
        <w:t xml:space="preserve">Assistance </w:t>
      </w:r>
      <w:r w:rsidR="00D45DD3" w:rsidRPr="005F169B">
        <w:rPr>
          <w:rFonts w:ascii="Arial" w:hAnsi="Arial" w:cs="Arial"/>
          <w:b/>
          <w:i/>
          <w:sz w:val="28"/>
          <w:szCs w:val="28"/>
          <w:u w:val="single"/>
        </w:rPr>
        <w:t xml:space="preserve">by Afiliatys </w:t>
      </w:r>
      <w:r w:rsidRPr="005F169B">
        <w:rPr>
          <w:rFonts w:ascii="Arial" w:hAnsi="Arial" w:cs="Arial"/>
          <w:b/>
          <w:i/>
          <w:sz w:val="28"/>
          <w:szCs w:val="28"/>
          <w:u w:val="single"/>
        </w:rPr>
        <w:t>when travelling abroad</w:t>
      </w:r>
      <w:r w:rsidR="00476C35" w:rsidRPr="005F169B">
        <w:rPr>
          <w:rFonts w:ascii="Arial" w:hAnsi="Arial" w:cs="Arial"/>
          <w:b/>
          <w:i/>
          <w:sz w:val="28"/>
          <w:szCs w:val="28"/>
        </w:rPr>
        <w:t xml:space="preserve"> </w:t>
      </w:r>
    </w:p>
    <w:p w:rsidR="00D338AF" w:rsidRPr="005F169B" w:rsidRDefault="005F169B" w:rsidP="005F169B">
      <w:pPr>
        <w:pStyle w:val="Paragraphedeliste"/>
        <w:spacing w:after="120"/>
        <w:ind w:left="360"/>
        <w:rPr>
          <w:rFonts w:ascii="Arial" w:hAnsi="Arial" w:cs="Arial"/>
          <w:b/>
          <w:i/>
          <w:sz w:val="28"/>
          <w:szCs w:val="28"/>
        </w:rPr>
      </w:pPr>
      <w:r>
        <w:rPr>
          <w:rFonts w:ascii="Arial" w:hAnsi="Arial" w:cs="Arial"/>
          <w:i/>
        </w:rPr>
        <w:t>Insurance company</w:t>
      </w:r>
      <w:r w:rsidR="0056423C">
        <w:rPr>
          <w:rFonts w:ascii="Arial" w:hAnsi="Arial" w:cs="Arial"/>
          <w:i/>
        </w:rPr>
        <w:t>:</w:t>
      </w:r>
      <w:r>
        <w:rPr>
          <w:rFonts w:ascii="Arial" w:hAnsi="Arial" w:cs="Arial"/>
          <w:i/>
        </w:rPr>
        <w:t xml:space="preserve"> Europe </w:t>
      </w:r>
      <w:r w:rsidR="00C11273">
        <w:rPr>
          <w:rFonts w:ascii="Arial" w:hAnsi="Arial" w:cs="Arial"/>
          <w:i/>
        </w:rPr>
        <w:t xml:space="preserve">Assistance </w:t>
      </w:r>
      <w:r>
        <w:rPr>
          <w:rFonts w:ascii="Arial" w:hAnsi="Arial" w:cs="Arial"/>
          <w:i/>
        </w:rPr>
        <w:t>-   Broker</w:t>
      </w:r>
      <w:r w:rsidR="0056423C">
        <w:rPr>
          <w:rFonts w:ascii="Arial" w:hAnsi="Arial" w:cs="Arial"/>
          <w:i/>
        </w:rPr>
        <w:t>:</w:t>
      </w:r>
      <w:r w:rsidR="00952A52">
        <w:rPr>
          <w:rFonts w:ascii="Arial" w:hAnsi="Arial" w:cs="Arial"/>
          <w:i/>
        </w:rPr>
        <w:t xml:space="preserve"> </w:t>
      </w:r>
      <w:r w:rsidR="003E0E43">
        <w:rPr>
          <w:rFonts w:ascii="Arial" w:hAnsi="Arial" w:cs="Arial"/>
          <w:i/>
        </w:rPr>
        <w:t>Cigna</w:t>
      </w:r>
      <w:r w:rsidR="0056423C">
        <w:rPr>
          <w:rFonts w:ascii="Arial" w:hAnsi="Arial" w:cs="Arial"/>
          <w:i/>
        </w:rPr>
        <w:t>:</w:t>
      </w:r>
      <w:r>
        <w:rPr>
          <w:rFonts w:ascii="Arial" w:hAnsi="Arial" w:cs="Arial"/>
          <w:i/>
        </w:rPr>
        <w:t xml:space="preserve"> </w:t>
      </w:r>
      <w:r w:rsidR="00351B2F">
        <w:rPr>
          <w:rFonts w:ascii="Arial" w:hAnsi="Arial" w:cs="Arial"/>
          <w:i/>
        </w:rPr>
        <w:t>(Reference 13</w:t>
      </w:r>
      <w:r w:rsidR="00D338AF" w:rsidRPr="005F169B">
        <w:rPr>
          <w:rFonts w:ascii="Arial" w:hAnsi="Arial" w:cs="Arial"/>
          <w:i/>
        </w:rPr>
        <w:t>)</w:t>
      </w:r>
    </w:p>
    <w:p w:rsidR="001D654F" w:rsidRPr="00E86DBC" w:rsidRDefault="00EF62DA" w:rsidP="00E86DBC">
      <w:pPr>
        <w:spacing w:after="120"/>
        <w:rPr>
          <w:rFonts w:ascii="Arial" w:hAnsi="Arial" w:cs="Arial"/>
        </w:rPr>
      </w:pPr>
      <w:r>
        <w:rPr>
          <w:rFonts w:ascii="Arial" w:hAnsi="Arial" w:cs="Arial"/>
        </w:rPr>
        <w:t>Afiliatys, Cigna</w:t>
      </w:r>
      <w:r w:rsidR="00D338AF" w:rsidRPr="00E86DBC">
        <w:rPr>
          <w:rFonts w:ascii="Arial" w:hAnsi="Arial" w:cs="Arial"/>
        </w:rPr>
        <w:t xml:space="preserve"> and Europ</w:t>
      </w:r>
      <w:r w:rsidR="00E97385">
        <w:rPr>
          <w:rFonts w:ascii="Arial" w:hAnsi="Arial" w:cs="Arial"/>
        </w:rPr>
        <w:t>e</w:t>
      </w:r>
      <w:r w:rsidR="00D338AF" w:rsidRPr="00E86DBC">
        <w:rPr>
          <w:rFonts w:ascii="Arial" w:hAnsi="Arial" w:cs="Arial"/>
        </w:rPr>
        <w:t xml:space="preserve"> Assistance have brought out a joint travel assistance</w:t>
      </w:r>
      <w:r w:rsidR="008F1262" w:rsidRPr="00E86DBC">
        <w:rPr>
          <w:rFonts w:ascii="Arial" w:hAnsi="Arial" w:cs="Arial"/>
        </w:rPr>
        <w:t xml:space="preserve"> </w:t>
      </w:r>
      <w:r w:rsidR="00D338AF" w:rsidRPr="00E86DBC">
        <w:rPr>
          <w:rFonts w:ascii="Arial" w:hAnsi="Arial" w:cs="Arial"/>
        </w:rPr>
        <w:t>option that is perfectly suited</w:t>
      </w:r>
      <w:r w:rsidR="00252C61" w:rsidRPr="00E86DBC">
        <w:rPr>
          <w:rFonts w:ascii="Arial" w:hAnsi="Arial" w:cs="Arial"/>
        </w:rPr>
        <w:t xml:space="preserve"> </w:t>
      </w:r>
      <w:r w:rsidR="00D338AF" w:rsidRPr="00E86DBC">
        <w:rPr>
          <w:rFonts w:ascii="Arial" w:hAnsi="Arial" w:cs="Arial"/>
        </w:rPr>
        <w:t>to cover European officials and other servants and</w:t>
      </w:r>
      <w:r w:rsidR="00252C61" w:rsidRPr="00E86DBC">
        <w:rPr>
          <w:rFonts w:ascii="Arial" w:hAnsi="Arial" w:cs="Arial"/>
        </w:rPr>
        <w:t xml:space="preserve"> </w:t>
      </w:r>
      <w:r w:rsidR="00D338AF" w:rsidRPr="00E86DBC">
        <w:rPr>
          <w:rFonts w:ascii="Arial" w:hAnsi="Arial" w:cs="Arial"/>
        </w:rPr>
        <w:t>their families.</w:t>
      </w:r>
    </w:p>
    <w:p w:rsidR="005F169B" w:rsidRDefault="00D45DD3" w:rsidP="003241AE">
      <w:pPr>
        <w:rPr>
          <w:rFonts w:ascii="Arial" w:hAnsi="Arial" w:cs="Arial"/>
        </w:rPr>
      </w:pPr>
      <w:r>
        <w:rPr>
          <w:rFonts w:ascii="Arial" w:hAnsi="Arial" w:cs="Arial"/>
        </w:rPr>
        <w:t>Two formulae</w:t>
      </w:r>
      <w:r w:rsidR="005F169B">
        <w:rPr>
          <w:rFonts w:ascii="Arial" w:hAnsi="Arial" w:cs="Arial"/>
        </w:rPr>
        <w:t xml:space="preserve"> </w:t>
      </w:r>
      <w:r w:rsidR="003241AE">
        <w:rPr>
          <w:rFonts w:ascii="Arial" w:hAnsi="Arial" w:cs="Arial"/>
        </w:rPr>
        <w:t xml:space="preserve">of assistance </w:t>
      </w:r>
      <w:r w:rsidR="00177682">
        <w:rPr>
          <w:rFonts w:ascii="Arial" w:hAnsi="Arial" w:cs="Arial"/>
        </w:rPr>
        <w:t>are suggest</w:t>
      </w:r>
      <w:r w:rsidR="005F169B">
        <w:rPr>
          <w:rFonts w:ascii="Arial" w:hAnsi="Arial" w:cs="Arial"/>
        </w:rPr>
        <w:t>ed:</w:t>
      </w:r>
    </w:p>
    <w:p w:rsidR="005F169B" w:rsidRPr="003241AE" w:rsidRDefault="005F169B" w:rsidP="008A044A">
      <w:pPr>
        <w:pStyle w:val="Paragraphedeliste"/>
        <w:numPr>
          <w:ilvl w:val="0"/>
          <w:numId w:val="30"/>
        </w:numPr>
        <w:jc w:val="both"/>
        <w:outlineLvl w:val="0"/>
        <w:rPr>
          <w:rFonts w:ascii="Arial" w:hAnsi="Arial" w:cs="Arial"/>
        </w:rPr>
      </w:pPr>
      <w:r w:rsidRPr="003241AE">
        <w:rPr>
          <w:rFonts w:ascii="Arial" w:hAnsi="Arial" w:cs="Arial"/>
        </w:rPr>
        <w:t>Silver</w:t>
      </w:r>
      <w:r w:rsidR="0056423C">
        <w:rPr>
          <w:rFonts w:ascii="Arial" w:hAnsi="Arial" w:cs="Arial"/>
        </w:rPr>
        <w:t>:</w:t>
      </w:r>
      <w:r w:rsidRPr="003241AE">
        <w:rPr>
          <w:rFonts w:ascii="Arial" w:hAnsi="Arial" w:cs="Arial"/>
        </w:rPr>
        <w:t xml:space="preserve"> assistance to people and travel assistance</w:t>
      </w:r>
    </w:p>
    <w:p w:rsidR="005F169B" w:rsidRPr="003241AE" w:rsidRDefault="005F169B" w:rsidP="008A044A">
      <w:pPr>
        <w:pStyle w:val="Paragraphedeliste"/>
        <w:numPr>
          <w:ilvl w:val="0"/>
          <w:numId w:val="30"/>
        </w:numPr>
        <w:jc w:val="both"/>
        <w:outlineLvl w:val="0"/>
        <w:rPr>
          <w:rFonts w:ascii="Arial" w:hAnsi="Arial" w:cs="Arial"/>
        </w:rPr>
      </w:pPr>
      <w:r w:rsidRPr="003241AE">
        <w:rPr>
          <w:rFonts w:ascii="Arial" w:hAnsi="Arial" w:cs="Arial"/>
        </w:rPr>
        <w:t>Gold</w:t>
      </w:r>
      <w:r w:rsidR="0056423C">
        <w:rPr>
          <w:rFonts w:ascii="Arial" w:hAnsi="Arial" w:cs="Arial"/>
        </w:rPr>
        <w:t>:</w:t>
      </w:r>
      <w:r w:rsidRPr="003241AE">
        <w:rPr>
          <w:rFonts w:ascii="Arial" w:hAnsi="Arial" w:cs="Arial"/>
        </w:rPr>
        <w:t xml:space="preserve"> </w:t>
      </w:r>
      <w:r w:rsidR="0064597E" w:rsidRPr="003241AE">
        <w:rPr>
          <w:rFonts w:ascii="Arial" w:hAnsi="Arial" w:cs="Arial"/>
        </w:rPr>
        <w:t>assistance to people, travel assistance and annual cancellation insurance</w:t>
      </w:r>
    </w:p>
    <w:p w:rsidR="0064597E" w:rsidRPr="00655BEC" w:rsidRDefault="00D36568" w:rsidP="00CD0598">
      <w:pPr>
        <w:spacing w:before="120" w:after="120"/>
        <w:rPr>
          <w:rFonts w:ascii="Arial" w:eastAsia="Times New Roman" w:hAnsi="Arial" w:cs="Arial"/>
          <w:lang w:eastAsia="fr-BE" w:bidi="ar-SA"/>
        </w:rPr>
      </w:pPr>
      <w:r>
        <w:rPr>
          <w:rFonts w:ascii="Arial" w:eastAsiaTheme="minorEastAsia" w:hAnsi="Arial" w:cs="Arial"/>
          <w:bCs/>
          <w:kern w:val="24"/>
          <w:lang w:eastAsia="fr-BE" w:bidi="ar-SA"/>
        </w:rPr>
        <w:t>Annua</w:t>
      </w:r>
      <w:r w:rsidR="00FE32B3" w:rsidRPr="003241AE">
        <w:rPr>
          <w:rFonts w:ascii="Arial" w:eastAsiaTheme="minorEastAsia" w:hAnsi="Arial" w:cs="Arial"/>
          <w:bCs/>
          <w:kern w:val="24"/>
          <w:lang w:eastAsia="fr-BE" w:bidi="ar-SA"/>
        </w:rPr>
        <w:t>l</w:t>
      </w:r>
      <w:r w:rsidR="0064597E" w:rsidRPr="003241AE">
        <w:rPr>
          <w:rFonts w:ascii="Arial" w:eastAsiaTheme="minorEastAsia" w:hAnsi="Arial" w:cs="Arial"/>
          <w:bCs/>
          <w:kern w:val="24"/>
          <w:lang w:eastAsia="fr-BE" w:bidi="ar-SA"/>
        </w:rPr>
        <w:t xml:space="preserve"> premiums (€ </w:t>
      </w:r>
      <w:r w:rsidR="00617362" w:rsidRPr="003241AE">
        <w:rPr>
          <w:rFonts w:ascii="Arial" w:eastAsiaTheme="minorEastAsia" w:hAnsi="Arial" w:cs="Arial"/>
          <w:bCs/>
          <w:kern w:val="24"/>
          <w:lang w:eastAsia="fr-BE" w:bidi="ar-SA"/>
        </w:rPr>
        <w:t xml:space="preserve">- </w:t>
      </w:r>
      <w:r w:rsidR="003241AE" w:rsidRPr="003241AE">
        <w:rPr>
          <w:rFonts w:ascii="Arial" w:eastAsiaTheme="minorEastAsia" w:hAnsi="Arial" w:cs="Arial"/>
          <w:bCs/>
          <w:kern w:val="24"/>
          <w:lang w:eastAsia="fr-BE" w:bidi="ar-SA"/>
        </w:rPr>
        <w:t xml:space="preserve">BE </w:t>
      </w:r>
      <w:r w:rsidR="00617362">
        <w:rPr>
          <w:rFonts w:ascii="Arial" w:hAnsi="Arial" w:cs="Arial"/>
          <w:color w:val="000000"/>
          <w:u w:val="single"/>
          <w:lang w:val="en-US"/>
        </w:rPr>
        <w:t>taxes included</w:t>
      </w:r>
      <w:r w:rsidR="0064597E" w:rsidRPr="003241AE">
        <w:rPr>
          <w:rFonts w:ascii="Arial" w:eastAsiaTheme="minorEastAsia" w:hAnsi="Arial" w:cs="Arial"/>
          <w:bCs/>
          <w:kern w:val="24"/>
          <w:lang w:eastAsia="fr-BE" w:bidi="ar-SA"/>
        </w:rPr>
        <w:t>)</w:t>
      </w:r>
      <w:r w:rsidR="0056423C">
        <w:rPr>
          <w:rFonts w:ascii="Arial" w:eastAsiaTheme="minorEastAsia" w:hAnsi="Arial" w:cs="Arial"/>
          <w:bCs/>
          <w:kern w:val="24"/>
          <w:lang w:eastAsia="fr-BE" w:bidi="ar-SA"/>
        </w:rPr>
        <w:t>:</w:t>
      </w:r>
    </w:p>
    <w:tbl>
      <w:tblPr>
        <w:tblW w:w="5380" w:type="dxa"/>
        <w:tblInd w:w="2006" w:type="dxa"/>
        <w:tblCellMar>
          <w:left w:w="0" w:type="dxa"/>
          <w:right w:w="0" w:type="dxa"/>
        </w:tblCellMar>
        <w:tblLook w:val="04A0" w:firstRow="1" w:lastRow="0" w:firstColumn="1" w:lastColumn="0" w:noHBand="0" w:noVBand="1"/>
      </w:tblPr>
      <w:tblGrid>
        <w:gridCol w:w="3383"/>
        <w:gridCol w:w="999"/>
        <w:gridCol w:w="998"/>
      </w:tblGrid>
      <w:tr w:rsidR="0064597E" w:rsidRPr="00655BEC" w:rsidTr="00AB79C0">
        <w:trPr>
          <w:trHeight w:val="315"/>
        </w:trPr>
        <w:tc>
          <w:tcPr>
            <w:tcW w:w="3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3E0E43" w:rsidP="00AB79C0">
            <w:pPr>
              <w:spacing w:line="256" w:lineRule="auto"/>
              <w:rPr>
                <w:rFonts w:ascii="Arial" w:eastAsia="Times New Roman" w:hAnsi="Arial" w:cs="Arial"/>
                <w:lang w:eastAsia="fr-BE" w:bidi="ar-SA"/>
              </w:rPr>
            </w:pPr>
            <w:r>
              <w:rPr>
                <w:rFonts w:ascii="Arial" w:hAnsi="Arial"/>
                <w:color w:val="000000"/>
                <w:kern w:val="24"/>
                <w:lang w:eastAsia="fr-BE" w:bidi="ar-SA"/>
              </w:rPr>
              <w:t>Option  /  Formula</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kern w:val="24"/>
                <w:lang w:eastAsia="fr-BE" w:bidi="ar-SA"/>
              </w:rPr>
              <w:t>Silver</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kern w:val="24"/>
                <w:lang w:eastAsia="fr-BE" w:bidi="ar-SA"/>
              </w:rPr>
              <w:t>Gold</w:t>
            </w:r>
          </w:p>
        </w:tc>
      </w:tr>
      <w:tr w:rsidR="0064597E" w:rsidRPr="00655BEC" w:rsidTr="00AB79C0">
        <w:trPr>
          <w:trHeight w:val="315"/>
        </w:trPr>
        <w:tc>
          <w:tcPr>
            <w:tcW w:w="3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AB79C0">
            <w:pPr>
              <w:spacing w:line="256" w:lineRule="auto"/>
              <w:rPr>
                <w:rFonts w:ascii="Arial" w:eastAsia="Times New Roman" w:hAnsi="Arial" w:cs="Arial"/>
                <w:lang w:eastAsia="fr-BE" w:bidi="ar-SA"/>
              </w:rPr>
            </w:pPr>
            <w:r w:rsidRPr="00655BEC">
              <w:rPr>
                <w:rFonts w:ascii="Arial" w:hAnsi="Arial"/>
                <w:color w:val="000000"/>
                <w:kern w:val="24"/>
                <w:lang w:eastAsia="fr-BE" w:bidi="ar-SA"/>
              </w:rPr>
              <w:t>Base</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85</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189</w:t>
            </w:r>
          </w:p>
        </w:tc>
      </w:tr>
      <w:tr w:rsidR="0064597E" w:rsidRPr="00655BEC" w:rsidTr="00AB79C0">
        <w:trPr>
          <w:trHeight w:val="315"/>
        </w:trPr>
        <w:tc>
          <w:tcPr>
            <w:tcW w:w="3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833CFF" w:rsidRDefault="0064597E" w:rsidP="00AB79C0">
            <w:pPr>
              <w:spacing w:line="256" w:lineRule="auto"/>
              <w:rPr>
                <w:rFonts w:ascii="Arial" w:eastAsia="Times New Roman" w:hAnsi="Arial" w:cs="Arial"/>
                <w:b/>
                <w:lang w:eastAsia="fr-BE" w:bidi="ar-SA"/>
              </w:rPr>
            </w:pPr>
            <w:r w:rsidRPr="00833CFF">
              <w:rPr>
                <w:rFonts w:ascii="Arial" w:hAnsi="Arial"/>
                <w:b/>
                <w:color w:val="000000"/>
                <w:kern w:val="24"/>
                <w:lang w:eastAsia="fr-BE" w:bidi="ar-SA"/>
              </w:rPr>
              <w:t>Medical costs</w:t>
            </w:r>
            <w:r w:rsidR="00617362">
              <w:rPr>
                <w:rFonts w:ascii="Arial" w:hAnsi="Arial"/>
                <w:b/>
                <w:color w:val="000000"/>
                <w:kern w:val="24"/>
                <w:lang w:eastAsia="fr-BE" w:bidi="ar-SA"/>
              </w:rPr>
              <w:t xml:space="preserve"> </w:t>
            </w:r>
            <w:r w:rsidR="00617362" w:rsidRPr="00617362">
              <w:rPr>
                <w:rFonts w:ascii="Arial" w:hAnsi="Arial"/>
                <w:color w:val="000000"/>
                <w:kern w:val="24"/>
                <w:lang w:eastAsia="fr-BE" w:bidi="ar-SA"/>
              </w:rPr>
              <w:t xml:space="preserve">(up to </w:t>
            </w:r>
            <w:r w:rsidR="00177682">
              <w:rPr>
                <w:rFonts w:ascii="Arial" w:hAnsi="Arial"/>
                <w:color w:val="000000"/>
                <w:kern w:val="24"/>
                <w:lang w:eastAsia="fr-BE" w:bidi="ar-SA"/>
              </w:rPr>
              <w:t>€</w:t>
            </w:r>
            <w:r w:rsidR="00617362" w:rsidRPr="00617362">
              <w:rPr>
                <w:rFonts w:ascii="Arial" w:hAnsi="Arial"/>
                <w:color w:val="000000"/>
                <w:kern w:val="24"/>
                <w:lang w:eastAsia="fr-BE" w:bidi="ar-SA"/>
              </w:rPr>
              <w:t>1M)</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833CFF" w:rsidRDefault="0064597E" w:rsidP="0064597E">
            <w:pPr>
              <w:spacing w:line="256" w:lineRule="auto"/>
              <w:jc w:val="center"/>
              <w:rPr>
                <w:rFonts w:ascii="Arial" w:eastAsia="Times New Roman" w:hAnsi="Arial" w:cs="Arial"/>
                <w:b/>
                <w:lang w:eastAsia="fr-BE" w:bidi="ar-SA"/>
              </w:rPr>
            </w:pPr>
            <w:r w:rsidRPr="00833CFF">
              <w:rPr>
                <w:rFonts w:ascii="Arial" w:hAnsi="Arial"/>
                <w:b/>
                <w:color w:val="000000"/>
                <w:kern w:val="24"/>
                <w:lang w:eastAsia="fr-BE" w:bidi="ar-SA"/>
              </w:rPr>
              <w:t>45</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833CFF" w:rsidRDefault="0064597E" w:rsidP="0064597E">
            <w:pPr>
              <w:spacing w:line="256" w:lineRule="auto"/>
              <w:jc w:val="center"/>
              <w:rPr>
                <w:rFonts w:ascii="Arial" w:eastAsia="Times New Roman" w:hAnsi="Arial" w:cs="Arial"/>
                <w:b/>
                <w:lang w:eastAsia="fr-BE" w:bidi="ar-SA"/>
              </w:rPr>
            </w:pPr>
            <w:r w:rsidRPr="00833CFF">
              <w:rPr>
                <w:rFonts w:ascii="Arial" w:hAnsi="Arial"/>
                <w:b/>
                <w:color w:val="000000"/>
                <w:kern w:val="24"/>
                <w:lang w:eastAsia="fr-BE" w:bidi="ar-SA"/>
              </w:rPr>
              <w:t>45</w:t>
            </w:r>
          </w:p>
        </w:tc>
      </w:tr>
      <w:tr w:rsidR="0064597E" w:rsidRPr="00655BEC" w:rsidTr="00AB79C0">
        <w:trPr>
          <w:trHeight w:val="315"/>
        </w:trPr>
        <w:tc>
          <w:tcPr>
            <w:tcW w:w="3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9F6536" w:rsidP="00AB79C0">
            <w:pPr>
              <w:spacing w:line="256" w:lineRule="auto"/>
              <w:rPr>
                <w:rFonts w:ascii="Arial" w:eastAsia="Times New Roman" w:hAnsi="Arial" w:cs="Arial"/>
                <w:lang w:eastAsia="fr-BE" w:bidi="ar-SA"/>
              </w:rPr>
            </w:pPr>
            <w:r>
              <w:rPr>
                <w:rFonts w:ascii="Arial" w:hAnsi="Arial"/>
                <w:color w:val="000000"/>
                <w:kern w:val="24"/>
                <w:lang w:eastAsia="fr-BE" w:bidi="ar-SA"/>
              </w:rPr>
              <w:t xml:space="preserve"> </w:t>
            </w:r>
            <w:r w:rsidR="0064597E">
              <w:rPr>
                <w:rFonts w:ascii="Arial" w:hAnsi="Arial"/>
                <w:color w:val="000000"/>
                <w:kern w:val="24"/>
                <w:lang w:eastAsia="fr-BE" w:bidi="ar-SA"/>
              </w:rPr>
              <w:t>Roadside assistance</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37</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37</w:t>
            </w:r>
          </w:p>
        </w:tc>
      </w:tr>
      <w:tr w:rsidR="0064597E" w:rsidRPr="00655BEC" w:rsidTr="00AB79C0">
        <w:trPr>
          <w:trHeight w:val="251"/>
        </w:trPr>
        <w:tc>
          <w:tcPr>
            <w:tcW w:w="33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AB79C0">
            <w:pPr>
              <w:spacing w:line="256" w:lineRule="auto"/>
              <w:rPr>
                <w:rFonts w:ascii="Arial" w:eastAsia="Times New Roman" w:hAnsi="Arial" w:cs="Arial"/>
                <w:lang w:eastAsia="fr-BE" w:bidi="ar-SA"/>
              </w:rPr>
            </w:pPr>
            <w:r w:rsidRPr="00655BEC">
              <w:rPr>
                <w:rFonts w:ascii="Arial" w:hAnsi="Arial"/>
                <w:color w:val="000000"/>
                <w:kern w:val="24"/>
                <w:lang w:eastAsia="fr-BE" w:bidi="ar-SA"/>
              </w:rPr>
              <w:t>Total max.</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167</w:t>
            </w:r>
          </w:p>
        </w:tc>
        <w:tc>
          <w:tcPr>
            <w:tcW w:w="9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64597E" w:rsidRPr="00655BEC" w:rsidRDefault="0064597E" w:rsidP="0064597E">
            <w:pPr>
              <w:spacing w:line="256" w:lineRule="auto"/>
              <w:jc w:val="center"/>
              <w:rPr>
                <w:rFonts w:ascii="Arial" w:eastAsia="Times New Roman" w:hAnsi="Arial" w:cs="Arial"/>
                <w:lang w:eastAsia="fr-BE" w:bidi="ar-SA"/>
              </w:rPr>
            </w:pPr>
            <w:r w:rsidRPr="00655BEC">
              <w:rPr>
                <w:rFonts w:ascii="Arial" w:hAnsi="Arial"/>
                <w:color w:val="000000"/>
                <w:kern w:val="24"/>
                <w:lang w:eastAsia="fr-BE" w:bidi="ar-SA"/>
              </w:rPr>
              <w:t>271</w:t>
            </w:r>
          </w:p>
        </w:tc>
      </w:tr>
    </w:tbl>
    <w:p w:rsidR="00EC640C" w:rsidRDefault="00252C61" w:rsidP="00EC640C">
      <w:pPr>
        <w:jc w:val="both"/>
        <w:outlineLvl w:val="0"/>
        <w:rPr>
          <w:rFonts w:ascii="Arial" w:hAnsi="Arial" w:cs="Arial"/>
        </w:rPr>
      </w:pPr>
      <w:r w:rsidRPr="00B06581">
        <w:rPr>
          <w:rFonts w:ascii="Arial" w:hAnsi="Arial" w:cs="Arial"/>
        </w:rPr>
        <w:t xml:space="preserve">Note: </w:t>
      </w:r>
    </w:p>
    <w:p w:rsidR="00EC640C" w:rsidRPr="00E16234" w:rsidRDefault="00EC640C" w:rsidP="002D1645">
      <w:pPr>
        <w:jc w:val="both"/>
        <w:outlineLvl w:val="0"/>
        <w:rPr>
          <w:rFonts w:ascii="Arial" w:hAnsi="Arial" w:cs="Arial"/>
        </w:rPr>
      </w:pPr>
      <w:r>
        <w:rPr>
          <w:rFonts w:ascii="Arial" w:hAnsi="Arial" w:cs="Arial"/>
        </w:rPr>
        <w:t>S</w:t>
      </w:r>
      <w:r w:rsidR="00252C61" w:rsidRPr="00B06581">
        <w:rPr>
          <w:rFonts w:ascii="Arial" w:hAnsi="Arial" w:cs="Arial"/>
        </w:rPr>
        <w:t>eve</w:t>
      </w:r>
      <w:r w:rsidR="009E7EAA">
        <w:rPr>
          <w:rFonts w:ascii="Arial" w:hAnsi="Arial" w:cs="Arial"/>
        </w:rPr>
        <w:t>ral credit cards offer travel</w:t>
      </w:r>
      <w:r w:rsidR="00252C61" w:rsidRPr="00B06581">
        <w:rPr>
          <w:rFonts w:ascii="Arial" w:hAnsi="Arial" w:cs="Arial"/>
        </w:rPr>
        <w:t xml:space="preserve"> assistance</w:t>
      </w:r>
      <w:r w:rsidR="00E86DBC" w:rsidRPr="00B06581">
        <w:rPr>
          <w:rFonts w:ascii="Arial" w:hAnsi="Arial" w:cs="Arial"/>
        </w:rPr>
        <w:t xml:space="preserve"> when </w:t>
      </w:r>
      <w:r w:rsidR="009E7EAA">
        <w:rPr>
          <w:rFonts w:ascii="Arial" w:hAnsi="Arial" w:cs="Arial"/>
        </w:rPr>
        <w:t>they are</w:t>
      </w:r>
      <w:r w:rsidR="00E86DBC" w:rsidRPr="00B06581">
        <w:rPr>
          <w:rFonts w:ascii="Arial" w:hAnsi="Arial" w:cs="Arial"/>
        </w:rPr>
        <w:t xml:space="preserve"> used</w:t>
      </w:r>
      <w:r w:rsidR="009E7EAA">
        <w:rPr>
          <w:rFonts w:ascii="Arial" w:hAnsi="Arial" w:cs="Arial"/>
        </w:rPr>
        <w:t xml:space="preserve"> </w:t>
      </w:r>
      <w:r w:rsidR="006C0FC4">
        <w:rPr>
          <w:rFonts w:ascii="Arial" w:hAnsi="Arial" w:cs="Arial"/>
        </w:rPr>
        <w:t xml:space="preserve">to pay </w:t>
      </w:r>
      <w:r w:rsidR="009E7EAA">
        <w:rPr>
          <w:rFonts w:ascii="Arial" w:hAnsi="Arial" w:cs="Arial"/>
        </w:rPr>
        <w:t>for the trip</w:t>
      </w:r>
      <w:r w:rsidR="00E86DBC" w:rsidRPr="00B06581">
        <w:rPr>
          <w:rFonts w:ascii="Arial" w:hAnsi="Arial" w:cs="Arial"/>
        </w:rPr>
        <w:t>.</w:t>
      </w:r>
      <w:r w:rsidR="002D1645">
        <w:rPr>
          <w:rFonts w:ascii="Arial" w:hAnsi="Arial" w:cs="Arial"/>
        </w:rPr>
        <w:t xml:space="preserve"> </w:t>
      </w:r>
      <w:r>
        <w:rPr>
          <w:rFonts w:ascii="Arial" w:hAnsi="Arial" w:cs="Arial"/>
        </w:rPr>
        <w:t xml:space="preserve">Several </w:t>
      </w:r>
      <w:r w:rsidR="00EF62DA">
        <w:rPr>
          <w:rFonts w:ascii="Arial" w:hAnsi="Arial" w:cs="Arial"/>
        </w:rPr>
        <w:t xml:space="preserve">travel </w:t>
      </w:r>
      <w:r>
        <w:rPr>
          <w:rFonts w:ascii="Arial" w:hAnsi="Arial" w:cs="Arial"/>
        </w:rPr>
        <w:t>assistance insurance offer</w:t>
      </w:r>
      <w:r w:rsidR="00EF62DA">
        <w:rPr>
          <w:rFonts w:ascii="Arial" w:hAnsi="Arial" w:cs="Arial"/>
        </w:rPr>
        <w:t>s</w:t>
      </w:r>
      <w:r>
        <w:rPr>
          <w:rFonts w:ascii="Arial" w:hAnsi="Arial" w:cs="Arial"/>
        </w:rPr>
        <w:t xml:space="preserve"> exist.</w:t>
      </w:r>
    </w:p>
    <w:p w:rsidR="00BB4D2E" w:rsidRPr="007A4627" w:rsidRDefault="00BB4D2E" w:rsidP="008D04C6">
      <w:pPr>
        <w:outlineLvl w:val="0"/>
        <w:rPr>
          <w:rFonts w:ascii="Arial" w:hAnsi="Arial" w:cs="Arial"/>
          <w:b/>
        </w:rPr>
      </w:pPr>
    </w:p>
    <w:p w:rsidR="00245522" w:rsidRDefault="007A4627" w:rsidP="00445D71">
      <w:pPr>
        <w:rPr>
          <w:rFonts w:ascii="Arial Black" w:hAnsi="Arial Black"/>
          <w:sz w:val="28"/>
          <w:szCs w:val="28"/>
          <w:lang w:val="en-US"/>
        </w:rPr>
      </w:pPr>
      <w:r>
        <w:rPr>
          <w:rFonts w:ascii="Arial Black" w:hAnsi="Arial Black"/>
          <w:sz w:val="28"/>
          <w:szCs w:val="28"/>
          <w:lang w:val="en-US"/>
        </w:rPr>
        <w:t>VI</w:t>
      </w:r>
      <w:r w:rsidR="0062778A">
        <w:rPr>
          <w:rFonts w:ascii="Arial Black" w:hAnsi="Arial Black"/>
          <w:sz w:val="28"/>
          <w:szCs w:val="28"/>
          <w:lang w:val="en-US"/>
        </w:rPr>
        <w:t>I</w:t>
      </w:r>
      <w:r>
        <w:rPr>
          <w:rFonts w:ascii="Arial Black" w:hAnsi="Arial Black"/>
          <w:sz w:val="28"/>
          <w:szCs w:val="28"/>
          <w:lang w:val="en-US"/>
        </w:rPr>
        <w:t xml:space="preserve">. </w:t>
      </w:r>
      <w:r w:rsidRPr="00EF62DA">
        <w:rPr>
          <w:rFonts w:ascii="Arial Black" w:hAnsi="Arial Black"/>
          <w:sz w:val="28"/>
          <w:szCs w:val="28"/>
          <w:u w:val="single"/>
          <w:lang w:val="en-US"/>
        </w:rPr>
        <w:t>Comparison of s</w:t>
      </w:r>
      <w:r w:rsidR="008F1262" w:rsidRPr="00EF62DA">
        <w:rPr>
          <w:rFonts w:ascii="Arial Black" w:hAnsi="Arial Black"/>
          <w:sz w:val="28"/>
          <w:szCs w:val="28"/>
          <w:u w:val="single"/>
          <w:lang w:val="en-US"/>
        </w:rPr>
        <w:t>upplementary hea</w:t>
      </w:r>
      <w:r w:rsidRPr="00EF62DA">
        <w:rPr>
          <w:rFonts w:ascii="Arial Black" w:hAnsi="Arial Black"/>
          <w:sz w:val="28"/>
          <w:szCs w:val="28"/>
          <w:u w:val="single"/>
          <w:lang w:val="en-US"/>
        </w:rPr>
        <w:t>lth insurance policies</w:t>
      </w:r>
    </w:p>
    <w:p w:rsidR="004B030D" w:rsidRPr="005C1824" w:rsidRDefault="00F40E7E" w:rsidP="00F40E7E">
      <w:pPr>
        <w:spacing w:after="120"/>
        <w:rPr>
          <w:rFonts w:ascii="Arial" w:hAnsi="Arial" w:cs="Arial"/>
          <w:lang w:val="en-US"/>
        </w:rPr>
      </w:pPr>
      <w:r w:rsidRPr="00004032">
        <w:rPr>
          <w:rFonts w:ascii="Arial" w:hAnsi="Arial" w:cs="Arial"/>
          <w:lang w:val="en-US"/>
        </w:rPr>
        <w:t xml:space="preserve"> </w:t>
      </w:r>
      <w:r w:rsidR="00EF62DA">
        <w:rPr>
          <w:rFonts w:ascii="Arial" w:hAnsi="Arial" w:cs="Arial"/>
          <w:lang w:val="en-US"/>
        </w:rPr>
        <w:tab/>
      </w:r>
      <w:r w:rsidR="00EF62DA">
        <w:rPr>
          <w:rFonts w:ascii="Arial" w:hAnsi="Arial" w:cs="Arial"/>
          <w:lang w:val="en-US"/>
        </w:rPr>
        <w:tab/>
      </w:r>
      <w:r w:rsidR="00C81279">
        <w:rPr>
          <w:rFonts w:ascii="Arial" w:hAnsi="Arial" w:cs="Arial"/>
          <w:lang w:val="en-US"/>
        </w:rPr>
        <w:t xml:space="preserve">   </w:t>
      </w:r>
      <w:r w:rsidR="006314B4">
        <w:rPr>
          <w:rFonts w:ascii="Arial" w:hAnsi="Arial" w:cs="Arial"/>
          <w:lang w:val="en-US"/>
        </w:rPr>
        <w:tab/>
      </w:r>
      <w:r w:rsidR="006314B4">
        <w:rPr>
          <w:rFonts w:ascii="Arial" w:hAnsi="Arial" w:cs="Arial"/>
          <w:lang w:val="en-US"/>
        </w:rPr>
        <w:tab/>
      </w:r>
      <w:r w:rsidR="006314B4">
        <w:rPr>
          <w:rFonts w:ascii="Arial" w:hAnsi="Arial" w:cs="Arial"/>
          <w:lang w:val="en-US"/>
        </w:rPr>
        <w:tab/>
      </w:r>
      <w:r w:rsidR="006314B4">
        <w:rPr>
          <w:rFonts w:ascii="Arial" w:hAnsi="Arial" w:cs="Arial"/>
          <w:lang w:val="en-US"/>
        </w:rPr>
        <w:tab/>
      </w:r>
      <w:r w:rsidR="00C81279">
        <w:rPr>
          <w:rFonts w:ascii="Arial" w:hAnsi="Arial" w:cs="Arial"/>
          <w:lang w:val="en-US"/>
        </w:rPr>
        <w:t xml:space="preserve">  </w:t>
      </w:r>
      <w:r w:rsidR="00775A2B">
        <w:rPr>
          <w:rFonts w:ascii="Arial" w:hAnsi="Arial" w:cs="Arial"/>
          <w:lang w:val="en-US"/>
        </w:rPr>
        <w:t>(</w:t>
      </w:r>
      <w:r w:rsidR="006314B4">
        <w:rPr>
          <w:rFonts w:ascii="Arial" w:hAnsi="Arial" w:cs="Arial"/>
          <w:lang w:val="en-US"/>
        </w:rPr>
        <w:t>With order of magnitude of the annual premiums</w:t>
      </w:r>
      <w:r w:rsidR="008F1262" w:rsidRPr="00004032">
        <w:rPr>
          <w:rFonts w:ascii="Arial" w:hAnsi="Arial" w:cs="Arial"/>
          <w:lang w:val="en-US"/>
        </w:rPr>
        <w:t>)</w:t>
      </w:r>
    </w:p>
    <w:tbl>
      <w:tblPr>
        <w:tblW w:w="978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7"/>
        <w:gridCol w:w="1292"/>
        <w:gridCol w:w="1984"/>
        <w:gridCol w:w="1827"/>
        <w:gridCol w:w="1859"/>
        <w:gridCol w:w="992"/>
      </w:tblGrid>
      <w:tr w:rsidR="00ED3E6D" w:rsidRPr="006C435F" w:rsidTr="00AC6F11">
        <w:tc>
          <w:tcPr>
            <w:tcW w:w="1827" w:type="dxa"/>
            <w:tcBorders>
              <w:top w:val="single" w:sz="18" w:space="0" w:color="000000"/>
              <w:left w:val="single" w:sz="18"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Pr>
                <w:rFonts w:ascii="Arial Narrow" w:hAnsi="Arial Narrow"/>
                <w:b/>
                <w:sz w:val="20"/>
                <w:szCs w:val="20"/>
              </w:rPr>
              <w:t>Name of policy</w:t>
            </w:r>
          </w:p>
        </w:tc>
        <w:tc>
          <w:tcPr>
            <w:tcW w:w="1292"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R</w:t>
            </w:r>
            <w:r>
              <w:rPr>
                <w:rFonts w:ascii="Arial Narrow" w:hAnsi="Arial Narrow"/>
                <w:b/>
                <w:sz w:val="20"/>
                <w:szCs w:val="20"/>
              </w:rPr>
              <w:t>e</w:t>
            </w:r>
            <w:r w:rsidRPr="006A41D5">
              <w:rPr>
                <w:rFonts w:ascii="Arial Narrow" w:hAnsi="Arial Narrow"/>
                <w:b/>
                <w:sz w:val="20"/>
                <w:szCs w:val="20"/>
              </w:rPr>
              <w:t>f</w:t>
            </w:r>
            <w:r>
              <w:rPr>
                <w:rFonts w:ascii="Arial Narrow" w:hAnsi="Arial Narrow"/>
                <w:b/>
                <w:sz w:val="20"/>
                <w:szCs w:val="20"/>
              </w:rPr>
              <w:t>e</w:t>
            </w:r>
            <w:r w:rsidRPr="006A41D5">
              <w:rPr>
                <w:rFonts w:ascii="Arial Narrow" w:hAnsi="Arial Narrow"/>
                <w:b/>
                <w:sz w:val="20"/>
                <w:szCs w:val="20"/>
              </w:rPr>
              <w:t>rence</w:t>
            </w:r>
          </w:p>
        </w:tc>
        <w:tc>
          <w:tcPr>
            <w:tcW w:w="1984"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Cover / varia</w:t>
            </w:r>
            <w:r>
              <w:rPr>
                <w:rFonts w:ascii="Arial Narrow" w:hAnsi="Arial Narrow"/>
                <w:b/>
                <w:sz w:val="20"/>
                <w:szCs w:val="20"/>
              </w:rPr>
              <w:t>tion</w:t>
            </w:r>
            <w:r w:rsidRPr="006A41D5">
              <w:rPr>
                <w:rFonts w:ascii="Arial Narrow" w:hAnsi="Arial Narrow"/>
                <w:b/>
                <w:sz w:val="20"/>
                <w:szCs w:val="20"/>
              </w:rPr>
              <w:t>s</w:t>
            </w:r>
          </w:p>
        </w:tc>
        <w:tc>
          <w:tcPr>
            <w:tcW w:w="1827"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Pr>
                <w:rFonts w:ascii="Arial Narrow" w:hAnsi="Arial Narrow"/>
                <w:b/>
                <w:sz w:val="20"/>
                <w:szCs w:val="20"/>
              </w:rPr>
              <w:t>Conditions / Notes</w:t>
            </w:r>
          </w:p>
        </w:tc>
        <w:tc>
          <w:tcPr>
            <w:tcW w:w="1859"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Limitations</w:t>
            </w:r>
          </w:p>
        </w:tc>
        <w:tc>
          <w:tcPr>
            <w:tcW w:w="992" w:type="dxa"/>
            <w:tcBorders>
              <w:top w:val="single" w:sz="18" w:space="0" w:color="000000"/>
              <w:left w:val="single" w:sz="6" w:space="0" w:color="000000"/>
              <w:bottom w:val="single" w:sz="18" w:space="0" w:color="000000"/>
              <w:right w:val="single" w:sz="18" w:space="0" w:color="000000"/>
            </w:tcBorders>
          </w:tcPr>
          <w:p w:rsidR="00ED3E6D" w:rsidRPr="006C435F" w:rsidRDefault="00ED3E6D" w:rsidP="00794DB8">
            <w:pPr>
              <w:rPr>
                <w:rFonts w:ascii="Arial Narrow" w:hAnsi="Arial Narrow"/>
                <w:b/>
                <w:sz w:val="18"/>
                <w:szCs w:val="18"/>
                <w:lang w:val="en-US"/>
              </w:rPr>
            </w:pPr>
            <w:r w:rsidRPr="006C435F">
              <w:rPr>
                <w:rFonts w:ascii="Arial Narrow" w:hAnsi="Arial Narrow"/>
                <w:b/>
                <w:sz w:val="18"/>
                <w:szCs w:val="18"/>
                <w:lang w:val="en-US"/>
              </w:rPr>
              <w:t xml:space="preserve">Annual premium </w:t>
            </w:r>
          </w:p>
        </w:tc>
      </w:tr>
      <w:tr w:rsidR="00ED3E6D" w:rsidRPr="006C435F" w:rsidTr="00AC6F11">
        <w:tc>
          <w:tcPr>
            <w:tcW w:w="1827" w:type="dxa"/>
            <w:tcBorders>
              <w:top w:val="single" w:sz="18" w:space="0" w:color="000000"/>
              <w:left w:val="nil"/>
              <w:bottom w:val="nil"/>
              <w:right w:val="nil"/>
            </w:tcBorders>
          </w:tcPr>
          <w:p w:rsidR="00ED3E6D" w:rsidRDefault="00ED3E6D" w:rsidP="00794DB8">
            <w:pPr>
              <w:rPr>
                <w:rFonts w:ascii="Arial Narrow" w:hAnsi="Arial Narrow"/>
                <w:b/>
                <w:sz w:val="20"/>
                <w:szCs w:val="20"/>
              </w:rPr>
            </w:pPr>
          </w:p>
        </w:tc>
        <w:tc>
          <w:tcPr>
            <w:tcW w:w="1292" w:type="dxa"/>
            <w:tcBorders>
              <w:top w:val="single" w:sz="18" w:space="0" w:color="000000"/>
              <w:left w:val="nil"/>
              <w:bottom w:val="nil"/>
              <w:right w:val="nil"/>
            </w:tcBorders>
          </w:tcPr>
          <w:p w:rsidR="00ED3E6D" w:rsidRPr="006A41D5" w:rsidRDefault="00ED3E6D" w:rsidP="00794DB8">
            <w:pPr>
              <w:rPr>
                <w:rFonts w:ascii="Arial Narrow" w:hAnsi="Arial Narrow"/>
                <w:b/>
                <w:sz w:val="20"/>
                <w:szCs w:val="20"/>
              </w:rPr>
            </w:pPr>
          </w:p>
        </w:tc>
        <w:tc>
          <w:tcPr>
            <w:tcW w:w="1984" w:type="dxa"/>
            <w:tcBorders>
              <w:top w:val="single" w:sz="18" w:space="0" w:color="000000"/>
              <w:left w:val="nil"/>
              <w:bottom w:val="nil"/>
              <w:right w:val="nil"/>
            </w:tcBorders>
          </w:tcPr>
          <w:p w:rsidR="00ED3E6D" w:rsidRPr="006A41D5" w:rsidRDefault="00ED3E6D" w:rsidP="00794DB8">
            <w:pPr>
              <w:rPr>
                <w:rFonts w:ascii="Arial Narrow" w:hAnsi="Arial Narrow"/>
                <w:b/>
                <w:sz w:val="20"/>
                <w:szCs w:val="20"/>
              </w:rPr>
            </w:pPr>
          </w:p>
        </w:tc>
        <w:tc>
          <w:tcPr>
            <w:tcW w:w="1827" w:type="dxa"/>
            <w:tcBorders>
              <w:top w:val="single" w:sz="18" w:space="0" w:color="000000"/>
              <w:left w:val="nil"/>
              <w:bottom w:val="nil"/>
              <w:right w:val="nil"/>
            </w:tcBorders>
          </w:tcPr>
          <w:p w:rsidR="00ED3E6D" w:rsidRDefault="00ED3E6D" w:rsidP="00794DB8">
            <w:pPr>
              <w:rPr>
                <w:rFonts w:ascii="Arial Narrow" w:hAnsi="Arial Narrow"/>
                <w:b/>
                <w:sz w:val="20"/>
                <w:szCs w:val="20"/>
              </w:rPr>
            </w:pPr>
          </w:p>
        </w:tc>
        <w:tc>
          <w:tcPr>
            <w:tcW w:w="1859" w:type="dxa"/>
            <w:tcBorders>
              <w:top w:val="single" w:sz="18" w:space="0" w:color="000000"/>
              <w:left w:val="nil"/>
              <w:bottom w:val="nil"/>
              <w:right w:val="nil"/>
            </w:tcBorders>
          </w:tcPr>
          <w:p w:rsidR="00ED3E6D" w:rsidRPr="006A41D5" w:rsidRDefault="00ED3E6D" w:rsidP="00794DB8">
            <w:pPr>
              <w:rPr>
                <w:rFonts w:ascii="Arial Narrow" w:hAnsi="Arial Narrow"/>
                <w:b/>
                <w:sz w:val="20"/>
                <w:szCs w:val="20"/>
              </w:rPr>
            </w:pPr>
          </w:p>
        </w:tc>
        <w:tc>
          <w:tcPr>
            <w:tcW w:w="992" w:type="dxa"/>
            <w:tcBorders>
              <w:top w:val="single" w:sz="18" w:space="0" w:color="000000"/>
              <w:left w:val="nil"/>
              <w:bottom w:val="nil"/>
              <w:right w:val="nil"/>
            </w:tcBorders>
          </w:tcPr>
          <w:p w:rsidR="00ED3E6D" w:rsidRPr="006C435F" w:rsidRDefault="00ED3E6D" w:rsidP="00794DB8">
            <w:pPr>
              <w:rPr>
                <w:rFonts w:ascii="Arial Narrow" w:hAnsi="Arial Narrow"/>
                <w:b/>
                <w:sz w:val="18"/>
                <w:szCs w:val="18"/>
                <w:lang w:val="en-US"/>
              </w:rPr>
            </w:pPr>
          </w:p>
        </w:tc>
      </w:tr>
      <w:tr w:rsidR="00ED3E6D" w:rsidRPr="008E0BFA" w:rsidTr="00794DB8">
        <w:tc>
          <w:tcPr>
            <w:tcW w:w="9781" w:type="dxa"/>
            <w:gridSpan w:val="6"/>
            <w:tcBorders>
              <w:top w:val="nil"/>
              <w:left w:val="nil"/>
              <w:bottom w:val="single" w:sz="18" w:space="0" w:color="000000"/>
              <w:right w:val="nil"/>
            </w:tcBorders>
          </w:tcPr>
          <w:p w:rsidR="00ED3E6D" w:rsidRPr="00204D24" w:rsidRDefault="00ED3E6D" w:rsidP="00204D24">
            <w:pPr>
              <w:pStyle w:val="Paragraphedeliste"/>
              <w:numPr>
                <w:ilvl w:val="0"/>
                <w:numId w:val="38"/>
              </w:numPr>
              <w:spacing w:after="120"/>
              <w:jc w:val="center"/>
              <w:rPr>
                <w:rFonts w:ascii="Arial Narrow" w:hAnsi="Arial Narrow"/>
                <w:b/>
                <w:sz w:val="28"/>
                <w:szCs w:val="28"/>
                <w:lang w:val="en-US"/>
              </w:rPr>
            </w:pPr>
            <w:r w:rsidRPr="00204D24">
              <w:rPr>
                <w:rFonts w:ascii="Arial Narrow" w:hAnsi="Arial Narrow"/>
                <w:b/>
                <w:sz w:val="28"/>
                <w:szCs w:val="28"/>
              </w:rPr>
              <w:t>JSIS</w:t>
            </w:r>
          </w:p>
        </w:tc>
      </w:tr>
      <w:tr w:rsidR="00ED3E6D" w:rsidRPr="00954A76" w:rsidTr="00AC6F11">
        <w:tc>
          <w:tcPr>
            <w:tcW w:w="1827" w:type="dxa"/>
            <w:tcBorders>
              <w:top w:val="single" w:sz="18" w:space="0" w:color="000000"/>
              <w:left w:val="single" w:sz="18" w:space="0" w:color="000000"/>
              <w:bottom w:val="single" w:sz="18" w:space="0" w:color="000000"/>
              <w:right w:val="single" w:sz="6" w:space="0" w:color="000000"/>
            </w:tcBorders>
          </w:tcPr>
          <w:p w:rsidR="00ED3E6D" w:rsidRDefault="00ED3E6D" w:rsidP="00794DB8">
            <w:pPr>
              <w:rPr>
                <w:rFonts w:ascii="Arial Narrow" w:hAnsi="Arial Narrow"/>
                <w:b/>
                <w:color w:val="C00000"/>
                <w:sz w:val="24"/>
                <w:szCs w:val="24"/>
                <w:u w:val="single"/>
              </w:rPr>
            </w:pPr>
          </w:p>
          <w:p w:rsidR="00ED3E6D" w:rsidRPr="004B030D" w:rsidRDefault="00ED3E6D" w:rsidP="00794DB8">
            <w:pPr>
              <w:rPr>
                <w:rFonts w:ascii="Arial Narrow" w:hAnsi="Arial Narrow"/>
                <w:b/>
                <w:sz w:val="24"/>
                <w:szCs w:val="24"/>
                <w:u w:val="single"/>
              </w:rPr>
            </w:pPr>
            <w:r w:rsidRPr="004B030D">
              <w:rPr>
                <w:rFonts w:ascii="Arial Narrow" w:hAnsi="Arial Narrow"/>
                <w:b/>
                <w:color w:val="C00000"/>
                <w:sz w:val="24"/>
                <w:szCs w:val="24"/>
                <w:u w:val="single"/>
              </w:rPr>
              <w:t>JSIS</w:t>
            </w:r>
          </w:p>
        </w:tc>
        <w:tc>
          <w:tcPr>
            <w:tcW w:w="1292" w:type="dxa"/>
            <w:tcBorders>
              <w:top w:val="single" w:sz="18" w:space="0" w:color="000000"/>
              <w:left w:val="single" w:sz="6" w:space="0" w:color="000000"/>
              <w:bottom w:val="single" w:sz="18" w:space="0" w:color="000000"/>
              <w:right w:val="single" w:sz="6" w:space="0" w:color="000000"/>
            </w:tcBorders>
          </w:tcPr>
          <w:p w:rsidR="00ED3E6D" w:rsidRDefault="00ED3E6D" w:rsidP="00794DB8">
            <w:pPr>
              <w:rPr>
                <w:rFonts w:ascii="Arial Narrow" w:hAnsi="Arial Narrow"/>
                <w:sz w:val="20"/>
                <w:szCs w:val="20"/>
              </w:rPr>
            </w:pPr>
            <w:r w:rsidRPr="00954A76">
              <w:rPr>
                <w:rFonts w:ascii="Arial Narrow" w:hAnsi="Arial Narrow"/>
                <w:sz w:val="20"/>
                <w:szCs w:val="20"/>
              </w:rPr>
              <w:t>Art 72</w:t>
            </w:r>
            <w:r>
              <w:rPr>
                <w:rFonts w:ascii="Arial Narrow" w:hAnsi="Arial Narrow"/>
                <w:sz w:val="20"/>
                <w:szCs w:val="20"/>
              </w:rPr>
              <w:t xml:space="preserve"> of the</w:t>
            </w:r>
          </w:p>
          <w:p w:rsidR="00ED3E6D" w:rsidRPr="00954A76" w:rsidRDefault="00ED3E6D" w:rsidP="00794DB8">
            <w:pPr>
              <w:rPr>
                <w:rFonts w:ascii="Arial Narrow" w:hAnsi="Arial Narrow"/>
                <w:sz w:val="20"/>
                <w:szCs w:val="20"/>
              </w:rPr>
            </w:pPr>
            <w:r>
              <w:rPr>
                <w:rFonts w:ascii="Arial Narrow" w:hAnsi="Arial Narrow"/>
                <w:sz w:val="20"/>
                <w:szCs w:val="20"/>
              </w:rPr>
              <w:t>Staff Regulations</w:t>
            </w:r>
          </w:p>
        </w:tc>
        <w:tc>
          <w:tcPr>
            <w:tcW w:w="1984" w:type="dxa"/>
            <w:tcBorders>
              <w:top w:val="single" w:sz="18" w:space="0" w:color="000000"/>
              <w:left w:val="single" w:sz="6" w:space="0" w:color="000000"/>
              <w:bottom w:val="single" w:sz="18" w:space="0" w:color="000000"/>
              <w:right w:val="single" w:sz="6" w:space="0" w:color="000000"/>
            </w:tcBorders>
          </w:tcPr>
          <w:p w:rsidR="00ED3E6D" w:rsidRPr="00FC449F" w:rsidRDefault="00ED3E6D" w:rsidP="00794DB8">
            <w:pPr>
              <w:rPr>
                <w:rFonts w:ascii="Arial Narrow" w:hAnsi="Arial Narrow"/>
                <w:sz w:val="20"/>
                <w:szCs w:val="20"/>
                <w:lang w:val="en-US"/>
              </w:rPr>
            </w:pPr>
            <w:r w:rsidRPr="00FC449F">
              <w:rPr>
                <w:rFonts w:ascii="Arial Narrow" w:hAnsi="Arial Narrow"/>
                <w:sz w:val="20"/>
                <w:szCs w:val="20"/>
                <w:lang w:val="en-US"/>
              </w:rPr>
              <w:t xml:space="preserve">- </w:t>
            </w:r>
            <w:proofErr w:type="spellStart"/>
            <w:proofErr w:type="gramStart"/>
            <w:r w:rsidRPr="00FC449F">
              <w:rPr>
                <w:rFonts w:ascii="Arial Narrow" w:hAnsi="Arial Narrow"/>
                <w:sz w:val="20"/>
                <w:szCs w:val="20"/>
                <w:lang w:val="en-US"/>
              </w:rPr>
              <w:t>Reimb</w:t>
            </w:r>
            <w:proofErr w:type="spellEnd"/>
            <w:r w:rsidRPr="00FC449F">
              <w:rPr>
                <w:rFonts w:ascii="Arial Narrow" w:hAnsi="Arial Narrow"/>
                <w:sz w:val="20"/>
                <w:szCs w:val="20"/>
                <w:lang w:val="en-US"/>
              </w:rPr>
              <w:t xml:space="preserve">  85</w:t>
            </w:r>
            <w:proofErr w:type="gramEnd"/>
            <w:r w:rsidRPr="00FC449F">
              <w:rPr>
                <w:rFonts w:ascii="Arial Narrow" w:hAnsi="Arial Narrow"/>
                <w:sz w:val="20"/>
                <w:szCs w:val="20"/>
                <w:lang w:val="en-US"/>
              </w:rPr>
              <w:t>% (or 80%)</w:t>
            </w:r>
          </w:p>
          <w:p w:rsidR="00ED3E6D" w:rsidRPr="00FC449F" w:rsidRDefault="00ED3E6D" w:rsidP="00794DB8">
            <w:pPr>
              <w:rPr>
                <w:rFonts w:ascii="Arial Narrow" w:hAnsi="Arial Narrow"/>
                <w:sz w:val="20"/>
                <w:szCs w:val="20"/>
                <w:lang w:val="en-US"/>
              </w:rPr>
            </w:pPr>
            <w:r w:rsidRPr="00FC449F">
              <w:rPr>
                <w:rFonts w:ascii="Arial Narrow" w:hAnsi="Arial Narrow"/>
                <w:sz w:val="20"/>
                <w:szCs w:val="20"/>
                <w:lang w:val="en-US"/>
              </w:rPr>
              <w:t>- Advances &amp; direct billing</w:t>
            </w:r>
          </w:p>
          <w:p w:rsidR="00ED3E6D" w:rsidRPr="00FC449F" w:rsidRDefault="00ED3E6D" w:rsidP="00794DB8">
            <w:pPr>
              <w:rPr>
                <w:rFonts w:ascii="Arial Narrow" w:hAnsi="Arial Narrow"/>
                <w:sz w:val="20"/>
                <w:szCs w:val="20"/>
                <w:lang w:val="en-US"/>
              </w:rPr>
            </w:pPr>
          </w:p>
        </w:tc>
        <w:tc>
          <w:tcPr>
            <w:tcW w:w="1827" w:type="dxa"/>
            <w:tcBorders>
              <w:top w:val="single" w:sz="18" w:space="0" w:color="000000"/>
              <w:left w:val="single" w:sz="6" w:space="0" w:color="000000"/>
              <w:bottom w:val="single" w:sz="18" w:space="0" w:color="000000"/>
              <w:right w:val="single" w:sz="6" w:space="0" w:color="000000"/>
            </w:tcBorders>
          </w:tcPr>
          <w:p w:rsidR="00ED3E6D" w:rsidRPr="006C435F" w:rsidRDefault="00ED3E6D" w:rsidP="00794DB8">
            <w:pPr>
              <w:rPr>
                <w:rFonts w:ascii="Arial Narrow" w:hAnsi="Arial Narrow"/>
                <w:sz w:val="20"/>
                <w:szCs w:val="20"/>
                <w:lang w:val="en-US"/>
              </w:rPr>
            </w:pPr>
            <w:r w:rsidRPr="006C435F">
              <w:rPr>
                <w:rFonts w:ascii="Arial Narrow" w:hAnsi="Arial Narrow"/>
                <w:sz w:val="20"/>
                <w:szCs w:val="20"/>
                <w:lang w:val="en-US"/>
              </w:rPr>
              <w:t>-</w:t>
            </w:r>
            <w:r>
              <w:rPr>
                <w:rFonts w:ascii="Arial Narrow" w:hAnsi="Arial Narrow"/>
                <w:sz w:val="20"/>
                <w:szCs w:val="20"/>
                <w:lang w:val="en-US"/>
              </w:rPr>
              <w:t xml:space="preserve"> </w:t>
            </w:r>
            <w:r w:rsidRPr="006C435F">
              <w:rPr>
                <w:rFonts w:ascii="Arial Narrow" w:hAnsi="Arial Narrow"/>
                <w:sz w:val="20"/>
                <w:szCs w:val="20"/>
                <w:lang w:val="en-US"/>
              </w:rPr>
              <w:t>Serious illness</w:t>
            </w:r>
          </w:p>
          <w:p w:rsidR="00ED3E6D" w:rsidRDefault="00ED3E6D" w:rsidP="00794DB8">
            <w:pPr>
              <w:rPr>
                <w:rFonts w:ascii="Arial Narrow" w:hAnsi="Arial Narrow"/>
                <w:sz w:val="20"/>
                <w:szCs w:val="20"/>
                <w:lang w:val="en-US"/>
              </w:rPr>
            </w:pPr>
            <w:r w:rsidRPr="006C435F">
              <w:rPr>
                <w:rFonts w:ascii="Arial Narrow" w:hAnsi="Arial Narrow"/>
                <w:sz w:val="20"/>
                <w:szCs w:val="20"/>
                <w:lang w:val="en-US"/>
              </w:rPr>
              <w:t>(</w:t>
            </w:r>
            <w:proofErr w:type="spellStart"/>
            <w:r w:rsidRPr="006C435F">
              <w:rPr>
                <w:rFonts w:ascii="Arial Narrow" w:hAnsi="Arial Narrow"/>
                <w:sz w:val="20"/>
                <w:szCs w:val="20"/>
                <w:lang w:val="en-US"/>
              </w:rPr>
              <w:t>reimb</w:t>
            </w:r>
            <w:proofErr w:type="spellEnd"/>
            <w:r w:rsidRPr="006C435F">
              <w:rPr>
                <w:rFonts w:ascii="Arial Narrow" w:hAnsi="Arial Narrow"/>
                <w:sz w:val="20"/>
                <w:szCs w:val="20"/>
                <w:lang w:val="en-US"/>
              </w:rPr>
              <w:t xml:space="preserve"> 100%)</w:t>
            </w:r>
          </w:p>
          <w:p w:rsidR="00ED3E6D" w:rsidRPr="006C435F" w:rsidRDefault="00ED3E6D" w:rsidP="00794DB8">
            <w:pPr>
              <w:rPr>
                <w:rFonts w:ascii="Arial Narrow" w:hAnsi="Arial Narrow"/>
                <w:sz w:val="20"/>
                <w:szCs w:val="20"/>
                <w:lang w:val="en-US"/>
              </w:rPr>
            </w:pPr>
            <w:r>
              <w:rPr>
                <w:rFonts w:ascii="Arial Narrow" w:hAnsi="Arial Narrow"/>
                <w:sz w:val="20"/>
                <w:szCs w:val="20"/>
                <w:lang w:val="en-US"/>
              </w:rPr>
              <w:t>- Art. 72§3 (annex 1)</w:t>
            </w:r>
          </w:p>
          <w:p w:rsidR="00ED3E6D" w:rsidRPr="00FC449F" w:rsidRDefault="00ED3E6D" w:rsidP="00794DB8">
            <w:pPr>
              <w:rPr>
                <w:rFonts w:ascii="Arial Narrow" w:hAnsi="Arial Narrow"/>
                <w:sz w:val="20"/>
                <w:szCs w:val="20"/>
                <w:lang w:val="en-US"/>
              </w:rPr>
            </w:pPr>
            <w:r>
              <w:rPr>
                <w:rFonts w:ascii="Arial Narrow" w:hAnsi="Arial Narrow"/>
                <w:sz w:val="20"/>
                <w:szCs w:val="20"/>
                <w:lang w:val="en-US"/>
              </w:rPr>
              <w:t xml:space="preserve"> - Worldwide cover</w:t>
            </w:r>
          </w:p>
        </w:tc>
        <w:tc>
          <w:tcPr>
            <w:tcW w:w="1859" w:type="dxa"/>
            <w:tcBorders>
              <w:top w:val="single" w:sz="18" w:space="0" w:color="000000"/>
              <w:left w:val="single" w:sz="6" w:space="0" w:color="000000"/>
              <w:bottom w:val="single" w:sz="18" w:space="0" w:color="000000"/>
              <w:right w:val="single" w:sz="6" w:space="0" w:color="000000"/>
            </w:tcBorders>
          </w:tcPr>
          <w:p w:rsidR="00ED3E6D" w:rsidRDefault="00ED3E6D" w:rsidP="00794DB8">
            <w:pPr>
              <w:rPr>
                <w:rFonts w:ascii="Arial Narrow" w:hAnsi="Arial Narrow"/>
                <w:sz w:val="20"/>
                <w:szCs w:val="20"/>
                <w:lang w:val="en-US"/>
              </w:rPr>
            </w:pPr>
            <w:r w:rsidRPr="006C435F">
              <w:rPr>
                <w:rFonts w:ascii="Arial Narrow" w:hAnsi="Arial Narrow"/>
                <w:sz w:val="20"/>
                <w:szCs w:val="20"/>
                <w:lang w:val="en-US"/>
              </w:rPr>
              <w:t>- Ceilings</w:t>
            </w:r>
          </w:p>
          <w:p w:rsidR="00ED3E6D" w:rsidRPr="006C435F" w:rsidRDefault="00ED3E6D" w:rsidP="00794DB8">
            <w:pPr>
              <w:rPr>
                <w:rFonts w:ascii="Arial Narrow" w:hAnsi="Arial Narrow"/>
                <w:sz w:val="20"/>
                <w:szCs w:val="20"/>
                <w:lang w:val="en-US"/>
              </w:rPr>
            </w:pPr>
            <w:r>
              <w:rPr>
                <w:rFonts w:ascii="Arial Narrow" w:hAnsi="Arial Narrow"/>
                <w:sz w:val="20"/>
                <w:szCs w:val="20"/>
                <w:lang w:val="en-US"/>
              </w:rPr>
              <w:t xml:space="preserve">- Limitations </w:t>
            </w:r>
          </w:p>
          <w:p w:rsidR="00ED3E6D" w:rsidRPr="006C435F" w:rsidRDefault="00ED3E6D" w:rsidP="00794DB8">
            <w:pPr>
              <w:rPr>
                <w:rFonts w:ascii="Arial Narrow" w:hAnsi="Arial Narrow"/>
                <w:sz w:val="20"/>
                <w:szCs w:val="20"/>
                <w:lang w:val="en-US"/>
              </w:rPr>
            </w:pPr>
            <w:r>
              <w:rPr>
                <w:rFonts w:ascii="Arial Narrow" w:hAnsi="Arial Narrow"/>
                <w:sz w:val="20"/>
                <w:szCs w:val="20"/>
                <w:lang w:val="en-US"/>
              </w:rPr>
              <w:t xml:space="preserve">- Prior authorization  </w:t>
            </w:r>
          </w:p>
          <w:p w:rsidR="00ED3E6D" w:rsidRPr="006C435F" w:rsidRDefault="00ED3E6D" w:rsidP="00794DB8">
            <w:pPr>
              <w:rPr>
                <w:rFonts w:ascii="Arial Narrow" w:hAnsi="Arial Narrow"/>
                <w:sz w:val="20"/>
                <w:szCs w:val="20"/>
                <w:lang w:val="en-US"/>
              </w:rPr>
            </w:pPr>
            <w:r w:rsidRPr="006C435F">
              <w:rPr>
                <w:rFonts w:ascii="Arial Narrow" w:hAnsi="Arial Narrow"/>
                <w:sz w:val="20"/>
                <w:szCs w:val="20"/>
                <w:lang w:val="en-US"/>
              </w:rPr>
              <w:t xml:space="preserve">- Medical </w:t>
            </w:r>
            <w:r>
              <w:rPr>
                <w:rFonts w:ascii="Arial Narrow" w:hAnsi="Arial Narrow"/>
                <w:sz w:val="20"/>
                <w:szCs w:val="20"/>
                <w:lang w:val="en-US"/>
              </w:rPr>
              <w:t>prescription</w:t>
            </w:r>
          </w:p>
        </w:tc>
        <w:tc>
          <w:tcPr>
            <w:tcW w:w="992" w:type="dxa"/>
            <w:tcBorders>
              <w:top w:val="single" w:sz="18" w:space="0" w:color="000000"/>
              <w:left w:val="single" w:sz="6" w:space="0" w:color="000000"/>
              <w:bottom w:val="single" w:sz="18" w:space="0" w:color="000000"/>
              <w:right w:val="single" w:sz="18" w:space="0" w:color="000000"/>
            </w:tcBorders>
          </w:tcPr>
          <w:p w:rsidR="00ED3E6D" w:rsidRPr="00D92990" w:rsidRDefault="00ED3E6D" w:rsidP="00794DB8">
            <w:pPr>
              <w:rPr>
                <w:rFonts w:ascii="Arial Narrow" w:hAnsi="Arial Narrow"/>
                <w:sz w:val="20"/>
                <w:szCs w:val="20"/>
              </w:rPr>
            </w:pPr>
            <w:proofErr w:type="spellStart"/>
            <w:r w:rsidRPr="00D92990">
              <w:rPr>
                <w:rFonts w:ascii="Arial Narrow" w:hAnsi="Arial Narrow"/>
                <w:sz w:val="20"/>
                <w:szCs w:val="20"/>
              </w:rPr>
              <w:t>Cf</w:t>
            </w:r>
            <w:proofErr w:type="spellEnd"/>
            <w:r w:rsidRPr="00D92990">
              <w:rPr>
                <w:rFonts w:ascii="Arial Narrow" w:hAnsi="Arial Narrow"/>
                <w:sz w:val="20"/>
                <w:szCs w:val="20"/>
              </w:rPr>
              <w:t xml:space="preserve"> pension statement</w:t>
            </w:r>
          </w:p>
        </w:tc>
      </w:tr>
      <w:tr w:rsidR="00ED3E6D" w:rsidRPr="00954A76" w:rsidTr="00AC6F11">
        <w:tc>
          <w:tcPr>
            <w:tcW w:w="1827" w:type="dxa"/>
            <w:tcBorders>
              <w:top w:val="single" w:sz="18" w:space="0" w:color="000000"/>
              <w:left w:val="nil"/>
              <w:bottom w:val="nil"/>
              <w:right w:val="nil"/>
            </w:tcBorders>
          </w:tcPr>
          <w:p w:rsidR="00ED3E6D" w:rsidRDefault="00ED3E6D" w:rsidP="00794DB8">
            <w:pPr>
              <w:rPr>
                <w:rFonts w:ascii="Arial Narrow" w:hAnsi="Arial Narrow"/>
                <w:b/>
                <w:sz w:val="20"/>
                <w:szCs w:val="20"/>
              </w:rPr>
            </w:pPr>
          </w:p>
        </w:tc>
        <w:tc>
          <w:tcPr>
            <w:tcW w:w="1292" w:type="dxa"/>
            <w:tcBorders>
              <w:top w:val="single" w:sz="18" w:space="0" w:color="000000"/>
              <w:left w:val="nil"/>
              <w:bottom w:val="nil"/>
              <w:right w:val="nil"/>
            </w:tcBorders>
          </w:tcPr>
          <w:p w:rsidR="00ED3E6D" w:rsidRPr="00954A76" w:rsidRDefault="00ED3E6D" w:rsidP="00794DB8">
            <w:pPr>
              <w:rPr>
                <w:rFonts w:ascii="Arial Narrow" w:hAnsi="Arial Narrow"/>
                <w:sz w:val="20"/>
                <w:szCs w:val="20"/>
              </w:rPr>
            </w:pPr>
          </w:p>
        </w:tc>
        <w:tc>
          <w:tcPr>
            <w:tcW w:w="1984" w:type="dxa"/>
            <w:tcBorders>
              <w:top w:val="single" w:sz="18" w:space="0" w:color="000000"/>
              <w:left w:val="nil"/>
              <w:bottom w:val="nil"/>
              <w:right w:val="nil"/>
            </w:tcBorders>
          </w:tcPr>
          <w:p w:rsidR="00ED3E6D" w:rsidRPr="00FC449F" w:rsidRDefault="00ED3E6D" w:rsidP="00794DB8">
            <w:pPr>
              <w:rPr>
                <w:rFonts w:ascii="Arial Narrow" w:hAnsi="Arial Narrow"/>
                <w:sz w:val="20"/>
                <w:szCs w:val="20"/>
                <w:lang w:val="en-US"/>
              </w:rPr>
            </w:pPr>
          </w:p>
        </w:tc>
        <w:tc>
          <w:tcPr>
            <w:tcW w:w="1827" w:type="dxa"/>
            <w:tcBorders>
              <w:top w:val="single" w:sz="18" w:space="0" w:color="000000"/>
              <w:left w:val="nil"/>
              <w:bottom w:val="nil"/>
              <w:right w:val="nil"/>
            </w:tcBorders>
          </w:tcPr>
          <w:p w:rsidR="00ED3E6D" w:rsidRPr="006C435F" w:rsidRDefault="00ED3E6D" w:rsidP="00794DB8">
            <w:pPr>
              <w:rPr>
                <w:rFonts w:ascii="Arial Narrow" w:hAnsi="Arial Narrow"/>
                <w:sz w:val="20"/>
                <w:szCs w:val="20"/>
                <w:lang w:val="en-US"/>
              </w:rPr>
            </w:pPr>
          </w:p>
        </w:tc>
        <w:tc>
          <w:tcPr>
            <w:tcW w:w="1859" w:type="dxa"/>
            <w:tcBorders>
              <w:top w:val="single" w:sz="18" w:space="0" w:color="000000"/>
              <w:left w:val="nil"/>
              <w:bottom w:val="nil"/>
              <w:right w:val="nil"/>
            </w:tcBorders>
          </w:tcPr>
          <w:p w:rsidR="00ED3E6D" w:rsidRPr="006C435F" w:rsidRDefault="00ED3E6D" w:rsidP="00794DB8">
            <w:pPr>
              <w:rPr>
                <w:rFonts w:ascii="Arial Narrow" w:hAnsi="Arial Narrow"/>
                <w:sz w:val="20"/>
                <w:szCs w:val="20"/>
                <w:lang w:val="en-US"/>
              </w:rPr>
            </w:pPr>
          </w:p>
        </w:tc>
        <w:tc>
          <w:tcPr>
            <w:tcW w:w="992" w:type="dxa"/>
            <w:tcBorders>
              <w:top w:val="single" w:sz="18" w:space="0" w:color="000000"/>
              <w:left w:val="nil"/>
              <w:bottom w:val="nil"/>
              <w:right w:val="nil"/>
            </w:tcBorders>
          </w:tcPr>
          <w:p w:rsidR="00ED3E6D" w:rsidRPr="00D92990" w:rsidRDefault="00ED3E6D" w:rsidP="00794DB8">
            <w:pPr>
              <w:rPr>
                <w:rFonts w:ascii="Arial Narrow" w:hAnsi="Arial Narrow"/>
                <w:sz w:val="20"/>
                <w:szCs w:val="20"/>
              </w:rPr>
            </w:pPr>
          </w:p>
        </w:tc>
      </w:tr>
      <w:tr w:rsidR="00ED3E6D" w:rsidRPr="008E0BFA" w:rsidTr="00DF4179">
        <w:tc>
          <w:tcPr>
            <w:tcW w:w="9781" w:type="dxa"/>
            <w:gridSpan w:val="6"/>
            <w:tcBorders>
              <w:top w:val="nil"/>
              <w:left w:val="nil"/>
              <w:bottom w:val="single" w:sz="18" w:space="0" w:color="000000"/>
              <w:right w:val="nil"/>
            </w:tcBorders>
          </w:tcPr>
          <w:p w:rsidR="00ED3E6D" w:rsidRPr="00204D24" w:rsidRDefault="00FA4868" w:rsidP="00204D24">
            <w:pPr>
              <w:pStyle w:val="Paragraphedeliste"/>
              <w:numPr>
                <w:ilvl w:val="0"/>
                <w:numId w:val="38"/>
              </w:numPr>
              <w:spacing w:after="120"/>
              <w:jc w:val="center"/>
              <w:rPr>
                <w:rFonts w:ascii="Arial Narrow" w:hAnsi="Arial Narrow"/>
                <w:b/>
                <w:sz w:val="28"/>
                <w:szCs w:val="28"/>
              </w:rPr>
            </w:pPr>
            <w:r>
              <w:rPr>
                <w:rFonts w:ascii="Arial Narrow" w:hAnsi="Arial Narrow"/>
                <w:b/>
                <w:sz w:val="28"/>
                <w:szCs w:val="28"/>
              </w:rPr>
              <w:t>Hospitalisation</w:t>
            </w:r>
            <w:r w:rsidR="00ED3E6D" w:rsidRPr="00204D24">
              <w:rPr>
                <w:rFonts w:ascii="Arial Narrow" w:hAnsi="Arial Narrow"/>
                <w:b/>
                <w:sz w:val="28"/>
                <w:szCs w:val="28"/>
              </w:rPr>
              <w:t>, surgical operations and related medical treatment</w:t>
            </w:r>
          </w:p>
        </w:tc>
      </w:tr>
      <w:tr w:rsidR="00ED3E6D" w:rsidRPr="00377DAC" w:rsidTr="00AC6F11">
        <w:tc>
          <w:tcPr>
            <w:tcW w:w="1827" w:type="dxa"/>
            <w:tcBorders>
              <w:top w:val="single" w:sz="18" w:space="0" w:color="000000"/>
              <w:left w:val="single" w:sz="18" w:space="0" w:color="000000"/>
              <w:bottom w:val="single" w:sz="2" w:space="0" w:color="000000"/>
              <w:right w:val="single" w:sz="6" w:space="0" w:color="000000"/>
            </w:tcBorders>
          </w:tcPr>
          <w:p w:rsidR="00ED3E6D" w:rsidRPr="00995E38" w:rsidRDefault="00ED3E6D" w:rsidP="00794DB8">
            <w:pPr>
              <w:rPr>
                <w:rFonts w:ascii="Arial Narrow" w:hAnsi="Arial Narrow"/>
                <w:b/>
                <w:color w:val="C00000"/>
                <w:sz w:val="24"/>
                <w:szCs w:val="24"/>
                <w:u w:val="single"/>
              </w:rPr>
            </w:pPr>
          </w:p>
          <w:p w:rsidR="00ED3E6D" w:rsidRPr="002A6A1E" w:rsidRDefault="00ED3E6D" w:rsidP="00794DB8">
            <w:pPr>
              <w:rPr>
                <w:rFonts w:ascii="Arial Narrow" w:hAnsi="Arial Narrow"/>
                <w:color w:val="C00000"/>
                <w:sz w:val="24"/>
                <w:szCs w:val="24"/>
                <w:lang w:val="it-IT"/>
              </w:rPr>
            </w:pPr>
            <w:r w:rsidRPr="002A6A1E">
              <w:rPr>
                <w:rFonts w:ascii="Arial Narrow" w:hAnsi="Arial Narrow"/>
                <w:b/>
                <w:color w:val="C00000"/>
                <w:sz w:val="24"/>
                <w:szCs w:val="24"/>
                <w:u w:val="single"/>
                <w:lang w:val="it-IT"/>
              </w:rPr>
              <w:t>HOPI SAFE</w:t>
            </w:r>
            <w:r w:rsidRPr="002A6A1E">
              <w:rPr>
                <w:rFonts w:ascii="Arial Narrow" w:hAnsi="Arial Narrow"/>
                <w:color w:val="C00000"/>
                <w:sz w:val="24"/>
                <w:szCs w:val="24"/>
                <w:lang w:val="it-IT"/>
              </w:rPr>
              <w:t xml:space="preserve"> </w:t>
            </w:r>
          </w:p>
          <w:p w:rsidR="00ED3E6D" w:rsidRPr="002A6A1E" w:rsidRDefault="00ED3E6D" w:rsidP="00794DB8">
            <w:pPr>
              <w:rPr>
                <w:rFonts w:ascii="Arial Narrow" w:hAnsi="Arial Narrow"/>
                <w:sz w:val="20"/>
                <w:szCs w:val="20"/>
                <w:lang w:val="it-IT"/>
              </w:rPr>
            </w:pPr>
            <w:r w:rsidRPr="002A6A1E">
              <w:rPr>
                <w:rFonts w:ascii="Arial Narrow" w:hAnsi="Arial Narrow"/>
                <w:b/>
                <w:sz w:val="20"/>
                <w:szCs w:val="20"/>
                <w:lang w:val="it-IT"/>
              </w:rPr>
              <w:t xml:space="preserve">Afiliatys / Vanbreda-Cigna / Allianz </w:t>
            </w:r>
          </w:p>
          <w:p w:rsidR="00ED3E6D" w:rsidRPr="002A6A1E" w:rsidRDefault="00ED3E6D" w:rsidP="00794DB8">
            <w:pPr>
              <w:rPr>
                <w:rFonts w:ascii="Arial Narrow" w:hAnsi="Arial Narrow"/>
                <w:b/>
                <w:i/>
                <w:color w:val="000000"/>
                <w:sz w:val="18"/>
                <w:szCs w:val="18"/>
                <w:lang w:val="it-IT"/>
              </w:rPr>
            </w:pPr>
          </w:p>
        </w:tc>
        <w:tc>
          <w:tcPr>
            <w:tcW w:w="1292" w:type="dxa"/>
            <w:tcBorders>
              <w:top w:val="single" w:sz="18" w:space="0" w:color="000000"/>
              <w:left w:val="single" w:sz="6" w:space="0" w:color="000000"/>
              <w:bottom w:val="single" w:sz="2" w:space="0" w:color="000000"/>
              <w:right w:val="single" w:sz="6" w:space="0" w:color="000000"/>
            </w:tcBorders>
          </w:tcPr>
          <w:p w:rsidR="00CD0598" w:rsidRDefault="00ED3E6D" w:rsidP="00794DB8">
            <w:pPr>
              <w:rPr>
                <w:rFonts w:ascii="Arial Narrow" w:hAnsi="Arial Narrow"/>
                <w:sz w:val="18"/>
                <w:szCs w:val="18"/>
                <w:lang w:val="en-US"/>
              </w:rPr>
            </w:pPr>
            <w:r w:rsidRPr="008E0C38">
              <w:rPr>
                <w:rFonts w:ascii="Arial Narrow" w:hAnsi="Arial Narrow"/>
                <w:sz w:val="18"/>
                <w:szCs w:val="18"/>
                <w:lang w:val="en-US"/>
              </w:rPr>
              <w:t xml:space="preserve">Collective  </w:t>
            </w:r>
          </w:p>
          <w:p w:rsidR="00CD0598" w:rsidRDefault="00CD0598" w:rsidP="00794DB8">
            <w:pPr>
              <w:rPr>
                <w:rFonts w:ascii="Arial Narrow" w:hAnsi="Arial Narrow"/>
                <w:sz w:val="18"/>
                <w:szCs w:val="18"/>
                <w:lang w:val="en-US"/>
              </w:rPr>
            </w:pPr>
            <w:r>
              <w:rPr>
                <w:rFonts w:ascii="Arial Narrow" w:hAnsi="Arial Narrow"/>
                <w:sz w:val="18"/>
                <w:szCs w:val="18"/>
                <w:lang w:val="en-US"/>
              </w:rPr>
              <w:t>Private room</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Insurance        </w:t>
            </w:r>
          </w:p>
          <w:p w:rsidR="00ED3E6D" w:rsidRPr="008E0C38" w:rsidRDefault="00ED3E6D" w:rsidP="00794DB8">
            <w:pPr>
              <w:rPr>
                <w:rFonts w:ascii="Arial Narrow" w:hAnsi="Arial Narrow"/>
                <w:sz w:val="18"/>
                <w:szCs w:val="18"/>
              </w:rPr>
            </w:pPr>
            <w:r w:rsidRPr="008E0C38">
              <w:rPr>
                <w:rFonts w:ascii="Arial Narrow" w:hAnsi="Arial Narrow"/>
                <w:sz w:val="18"/>
                <w:szCs w:val="18"/>
              </w:rPr>
              <w:t>BCVR 8672</w:t>
            </w:r>
          </w:p>
          <w:p w:rsidR="00ED3E6D" w:rsidRPr="008E0C38" w:rsidRDefault="00ED3E6D" w:rsidP="00794DB8">
            <w:pPr>
              <w:rPr>
                <w:rFonts w:ascii="Arial Narrow" w:hAnsi="Arial Narrow"/>
                <w:sz w:val="18"/>
                <w:szCs w:val="18"/>
              </w:rPr>
            </w:pPr>
            <w:r w:rsidRPr="008E0C38">
              <w:rPr>
                <w:rFonts w:ascii="Arial Narrow" w:hAnsi="Arial Narrow"/>
                <w:sz w:val="18"/>
                <w:szCs w:val="18"/>
              </w:rPr>
              <w:t>Formula 1</w:t>
            </w:r>
          </w:p>
        </w:tc>
        <w:tc>
          <w:tcPr>
            <w:tcW w:w="1984" w:type="dxa"/>
            <w:tcBorders>
              <w:top w:val="single" w:sz="18"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Top up JSIS </w:t>
            </w: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to reach 100% of hospital fees and correlated medical care expenses.</w:t>
            </w:r>
          </w:p>
          <w:p w:rsidR="00ED3E6D" w:rsidRPr="008E0C38" w:rsidRDefault="00ED3E6D" w:rsidP="00794DB8">
            <w:pPr>
              <w:rPr>
                <w:rFonts w:ascii="Arial Narrow" w:hAnsi="Arial Narrow"/>
                <w:sz w:val="18"/>
                <w:szCs w:val="18"/>
                <w:lang w:val="en-US"/>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Also covers </w:t>
            </w:r>
            <w:proofErr w:type="spellStart"/>
            <w:r w:rsidR="00FA4868">
              <w:rPr>
                <w:rFonts w:ascii="Arial Narrow" w:hAnsi="Arial Narrow"/>
                <w:sz w:val="18"/>
                <w:szCs w:val="18"/>
                <w:lang w:val="en-US"/>
              </w:rPr>
              <w:t>hospitalisation</w:t>
            </w:r>
            <w:proofErr w:type="spellEnd"/>
            <w:r w:rsidRPr="008E0C38">
              <w:rPr>
                <w:rFonts w:ascii="Arial Narrow" w:hAnsi="Arial Narrow"/>
                <w:sz w:val="18"/>
                <w:szCs w:val="18"/>
                <w:lang w:val="en-US"/>
              </w:rPr>
              <w:t xml:space="preserve"> </w:t>
            </w:r>
            <w:proofErr w:type="gramStart"/>
            <w:r w:rsidRPr="008E0C38">
              <w:rPr>
                <w:rFonts w:ascii="Arial Narrow" w:hAnsi="Arial Narrow"/>
                <w:sz w:val="18"/>
                <w:szCs w:val="18"/>
                <w:lang w:val="en-US"/>
              </w:rPr>
              <w:t>following  accident</w:t>
            </w:r>
            <w:proofErr w:type="gramEnd"/>
            <w:r w:rsidR="00DF33BE">
              <w:rPr>
                <w:rFonts w:ascii="Arial Narrow" w:hAnsi="Arial Narrow"/>
                <w:sz w:val="18"/>
                <w:szCs w:val="18"/>
                <w:lang w:val="en-US"/>
              </w:rPr>
              <w:t>.</w:t>
            </w:r>
          </w:p>
        </w:tc>
        <w:tc>
          <w:tcPr>
            <w:tcW w:w="1827" w:type="dxa"/>
            <w:tcBorders>
              <w:top w:val="single" w:sz="18"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Medical questionnaire</w:t>
            </w:r>
          </w:p>
          <w:p w:rsidR="00ED3E6D" w:rsidRPr="008E0C38" w:rsidRDefault="00ED3E6D" w:rsidP="00794DB8">
            <w:pPr>
              <w:rPr>
                <w:rFonts w:ascii="Arial Narrow" w:hAnsi="Arial Narrow"/>
                <w:sz w:val="18"/>
                <w:szCs w:val="18"/>
                <w:lang w:val="en-US"/>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Must be contracted 6 months before retirement </w:t>
            </w:r>
          </w:p>
          <w:p w:rsidR="00ED3E6D" w:rsidRPr="008E0C38" w:rsidRDefault="00ED3E6D" w:rsidP="00794DB8">
            <w:pPr>
              <w:rPr>
                <w:rFonts w:ascii="Arial Narrow" w:hAnsi="Arial Narrow"/>
                <w:sz w:val="18"/>
                <w:szCs w:val="18"/>
              </w:rPr>
            </w:pPr>
          </w:p>
        </w:tc>
        <w:tc>
          <w:tcPr>
            <w:tcW w:w="1859" w:type="dxa"/>
            <w:tcBorders>
              <w:top w:val="single" w:sz="18"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xml:space="preserve"> possible over and above JSIS ceilings </w:t>
            </w:r>
          </w:p>
          <w:p w:rsidR="00ED3E6D" w:rsidRPr="008E0C38" w:rsidRDefault="00ED3E6D" w:rsidP="00794DB8">
            <w:pPr>
              <w:rPr>
                <w:rFonts w:ascii="Arial Narrow" w:hAnsi="Arial Narrow"/>
                <w:sz w:val="18"/>
                <w:szCs w:val="18"/>
              </w:rPr>
            </w:pPr>
            <w:r w:rsidRPr="008E0C38">
              <w:rPr>
                <w:rFonts w:ascii="Arial Narrow" w:hAnsi="Arial Narrow"/>
                <w:sz w:val="18"/>
                <w:szCs w:val="18"/>
              </w:rPr>
              <w:t>Max 20% for revalidation</w:t>
            </w:r>
          </w:p>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rPr>
              <w:t>Cover is worldwide</w:t>
            </w:r>
            <w:r w:rsidR="00CD0598">
              <w:rPr>
                <w:rFonts w:ascii="Arial Narrow" w:hAnsi="Arial Narrow"/>
                <w:sz w:val="18"/>
                <w:szCs w:val="18"/>
              </w:rPr>
              <w:t xml:space="preserve"> but limitations outside EEA</w:t>
            </w:r>
          </w:p>
          <w:p w:rsidR="00ED3E6D" w:rsidRPr="008E0C38" w:rsidRDefault="00ED3E6D" w:rsidP="00794DB8">
            <w:pPr>
              <w:rPr>
                <w:rFonts w:ascii="Arial Narrow" w:hAnsi="Arial Narrow"/>
                <w:sz w:val="18"/>
                <w:szCs w:val="18"/>
                <w:lang w:val="en-US"/>
              </w:rPr>
            </w:pPr>
          </w:p>
        </w:tc>
        <w:tc>
          <w:tcPr>
            <w:tcW w:w="992" w:type="dxa"/>
            <w:tcBorders>
              <w:top w:val="single" w:sz="18" w:space="0" w:color="000000"/>
              <w:left w:val="single" w:sz="6" w:space="0" w:color="000000"/>
              <w:bottom w:val="single" w:sz="2" w:space="0" w:color="000000"/>
              <w:right w:val="single" w:sz="18" w:space="0" w:color="000000"/>
            </w:tcBorders>
          </w:tcPr>
          <w:p w:rsidR="00ED3E6D" w:rsidRPr="008E0C38" w:rsidRDefault="00712FC9" w:rsidP="00794DB8">
            <w:pPr>
              <w:rPr>
                <w:rFonts w:ascii="Arial Narrow" w:hAnsi="Arial Narrow"/>
                <w:sz w:val="18"/>
                <w:szCs w:val="18"/>
              </w:rPr>
            </w:pPr>
            <w:r>
              <w:rPr>
                <w:rFonts w:ascii="Arial Narrow" w:hAnsi="Arial Narrow"/>
                <w:sz w:val="18"/>
                <w:szCs w:val="18"/>
              </w:rPr>
              <w:t xml:space="preserve"> €119</w:t>
            </w:r>
            <w:r w:rsidR="00ED3E6D" w:rsidRPr="008E0C38">
              <w:rPr>
                <w:rFonts w:ascii="Arial Narrow" w:hAnsi="Arial Narrow"/>
                <w:sz w:val="18"/>
                <w:szCs w:val="18"/>
              </w:rPr>
              <w:t xml:space="preserve"> at 40 years</w:t>
            </w:r>
          </w:p>
          <w:p w:rsidR="00ED3E6D" w:rsidRPr="008E0C38" w:rsidRDefault="00ED3E6D" w:rsidP="00794DB8">
            <w:pPr>
              <w:rPr>
                <w:rFonts w:ascii="Arial Narrow" w:hAnsi="Arial Narrow"/>
                <w:sz w:val="18"/>
                <w:szCs w:val="18"/>
              </w:rPr>
            </w:pPr>
          </w:p>
          <w:p w:rsidR="00ED3E6D" w:rsidRPr="008E0C38" w:rsidRDefault="00712FC9" w:rsidP="00794DB8">
            <w:pPr>
              <w:rPr>
                <w:rFonts w:ascii="Arial Narrow" w:hAnsi="Arial Narrow"/>
                <w:sz w:val="18"/>
                <w:szCs w:val="18"/>
              </w:rPr>
            </w:pPr>
            <w:r>
              <w:rPr>
                <w:rFonts w:ascii="Arial Narrow" w:hAnsi="Arial Narrow"/>
                <w:sz w:val="18"/>
                <w:szCs w:val="18"/>
              </w:rPr>
              <w:t>€198</w:t>
            </w:r>
            <w:r w:rsidR="00ED3E6D" w:rsidRPr="008E0C38">
              <w:rPr>
                <w:rFonts w:ascii="Arial Narrow" w:hAnsi="Arial Narrow"/>
                <w:sz w:val="18"/>
                <w:szCs w:val="18"/>
              </w:rPr>
              <w:t xml:space="preserve"> </w:t>
            </w:r>
          </w:p>
          <w:p w:rsidR="00ED3E6D" w:rsidRPr="008E0C38" w:rsidRDefault="00ED3E6D" w:rsidP="00794DB8">
            <w:pPr>
              <w:rPr>
                <w:rFonts w:ascii="Arial Narrow" w:hAnsi="Arial Narrow"/>
                <w:sz w:val="18"/>
                <w:szCs w:val="18"/>
              </w:rPr>
            </w:pPr>
            <w:r w:rsidRPr="008E0C38">
              <w:rPr>
                <w:rFonts w:ascii="Arial Narrow" w:hAnsi="Arial Narrow"/>
                <w:sz w:val="18"/>
                <w:szCs w:val="18"/>
              </w:rPr>
              <w:t>at age 61</w:t>
            </w:r>
          </w:p>
          <w:p w:rsidR="00ED3E6D" w:rsidRPr="008E0C38" w:rsidRDefault="00ED3E6D" w:rsidP="00794DB8">
            <w:pPr>
              <w:rPr>
                <w:rFonts w:ascii="Arial Narrow" w:hAnsi="Arial Narrow"/>
                <w:sz w:val="18"/>
                <w:szCs w:val="18"/>
              </w:rPr>
            </w:pPr>
          </w:p>
          <w:p w:rsidR="00ED3E6D" w:rsidRPr="008E0C38" w:rsidRDefault="00712FC9" w:rsidP="00794DB8">
            <w:pPr>
              <w:rPr>
                <w:rFonts w:ascii="Arial Narrow" w:hAnsi="Arial Narrow"/>
                <w:sz w:val="18"/>
                <w:szCs w:val="18"/>
              </w:rPr>
            </w:pPr>
            <w:r>
              <w:rPr>
                <w:rFonts w:ascii="Arial Narrow" w:hAnsi="Arial Narrow"/>
                <w:sz w:val="18"/>
                <w:szCs w:val="18"/>
              </w:rPr>
              <w:t>€264</w:t>
            </w:r>
            <w:r w:rsidR="00ED3E6D" w:rsidRPr="008E0C38">
              <w:rPr>
                <w:rFonts w:ascii="Arial Narrow" w:hAnsi="Arial Narrow"/>
                <w:sz w:val="18"/>
                <w:szCs w:val="18"/>
              </w:rPr>
              <w:t xml:space="preserve">  </w:t>
            </w:r>
          </w:p>
          <w:p w:rsidR="00ED3E6D" w:rsidRPr="008E0C38" w:rsidRDefault="00ED3E6D" w:rsidP="00794DB8">
            <w:pPr>
              <w:rPr>
                <w:rFonts w:ascii="Arial Narrow" w:hAnsi="Arial Narrow"/>
                <w:sz w:val="18"/>
                <w:szCs w:val="18"/>
              </w:rPr>
            </w:pPr>
            <w:r w:rsidRPr="008E0C38">
              <w:rPr>
                <w:rFonts w:ascii="Arial Narrow" w:hAnsi="Arial Narrow"/>
                <w:sz w:val="18"/>
                <w:szCs w:val="18"/>
              </w:rPr>
              <w:t xml:space="preserve">at  age 68   </w:t>
            </w:r>
          </w:p>
        </w:tc>
      </w:tr>
      <w:tr w:rsidR="00DE17E1" w:rsidRPr="00564094" w:rsidTr="00AC6F11">
        <w:tc>
          <w:tcPr>
            <w:tcW w:w="1827" w:type="dxa"/>
            <w:tcBorders>
              <w:top w:val="single" w:sz="2" w:space="0" w:color="000000"/>
              <w:left w:val="single" w:sz="18" w:space="0" w:color="000000"/>
              <w:bottom w:val="single" w:sz="6" w:space="0" w:color="000000"/>
              <w:right w:val="single" w:sz="6" w:space="0" w:color="000000"/>
            </w:tcBorders>
          </w:tcPr>
          <w:p w:rsidR="00DE17E1" w:rsidRPr="00564094" w:rsidRDefault="00DE17E1" w:rsidP="00B1492E">
            <w:pPr>
              <w:rPr>
                <w:rFonts w:ascii="Arial Narrow" w:hAnsi="Arial Narrow"/>
                <w:b/>
                <w:color w:val="C00000"/>
                <w:sz w:val="24"/>
                <w:szCs w:val="24"/>
                <w:u w:val="single"/>
              </w:rPr>
            </w:pPr>
            <w:r w:rsidRPr="00564094">
              <w:rPr>
                <w:rFonts w:ascii="Arial Narrow" w:hAnsi="Arial Narrow"/>
                <w:b/>
                <w:color w:val="C00000"/>
                <w:sz w:val="24"/>
                <w:szCs w:val="24"/>
                <w:u w:val="single"/>
              </w:rPr>
              <w:t>EUROSANTE</w:t>
            </w:r>
            <w:r w:rsidR="00CD0598" w:rsidRPr="00564094">
              <w:rPr>
                <w:rFonts w:ascii="Arial Narrow" w:hAnsi="Arial Narrow"/>
                <w:b/>
                <w:color w:val="C00000"/>
                <w:sz w:val="24"/>
                <w:szCs w:val="24"/>
                <w:u w:val="single"/>
              </w:rPr>
              <w:t xml:space="preserve">- </w:t>
            </w:r>
            <w:proofErr w:type="spellStart"/>
            <w:r w:rsidR="00CD0598" w:rsidRPr="00564094">
              <w:rPr>
                <w:rFonts w:ascii="Arial Narrow" w:hAnsi="Arial Narrow"/>
                <w:b/>
                <w:color w:val="C00000"/>
                <w:sz w:val="24"/>
                <w:szCs w:val="24"/>
                <w:u w:val="single"/>
              </w:rPr>
              <w:t>Tranquillite</w:t>
            </w:r>
            <w:proofErr w:type="spellEnd"/>
            <w:r w:rsidRPr="00564094">
              <w:rPr>
                <w:rFonts w:ascii="Arial Narrow" w:hAnsi="Arial Narrow"/>
                <w:b/>
                <w:color w:val="C00000"/>
                <w:sz w:val="24"/>
                <w:szCs w:val="24"/>
                <w:u w:val="single"/>
              </w:rPr>
              <w:t xml:space="preserve"> </w:t>
            </w:r>
          </w:p>
          <w:p w:rsidR="00DE17E1" w:rsidRPr="00564094" w:rsidRDefault="00DE17E1" w:rsidP="00B1492E">
            <w:pPr>
              <w:rPr>
                <w:rFonts w:ascii="Arial Narrow" w:hAnsi="Arial Narrow"/>
                <w:b/>
                <w:sz w:val="20"/>
                <w:szCs w:val="20"/>
              </w:rPr>
            </w:pPr>
            <w:r w:rsidRPr="00564094">
              <w:rPr>
                <w:rFonts w:ascii="Arial Narrow" w:hAnsi="Arial Narrow"/>
                <w:b/>
                <w:sz w:val="20"/>
                <w:szCs w:val="20"/>
              </w:rPr>
              <w:t xml:space="preserve">Union </w:t>
            </w:r>
            <w:proofErr w:type="spellStart"/>
            <w:r w:rsidRPr="00564094">
              <w:rPr>
                <w:rFonts w:ascii="Arial Narrow" w:hAnsi="Arial Narrow"/>
                <w:b/>
                <w:sz w:val="20"/>
                <w:szCs w:val="20"/>
              </w:rPr>
              <w:t>syndicale</w:t>
            </w:r>
            <w:proofErr w:type="spellEnd"/>
            <w:r w:rsidR="00833CFF" w:rsidRPr="00564094">
              <w:rPr>
                <w:rFonts w:ascii="Arial Narrow" w:hAnsi="Arial Narrow"/>
                <w:b/>
                <w:sz w:val="20"/>
                <w:szCs w:val="20"/>
              </w:rPr>
              <w:t xml:space="preserve"> / Safe Europe / </w:t>
            </w:r>
          </w:p>
          <w:p w:rsidR="00DE17E1" w:rsidRPr="00CD0598" w:rsidRDefault="004208AC" w:rsidP="00B1492E">
            <w:pPr>
              <w:rPr>
                <w:rFonts w:ascii="Arial Narrow" w:hAnsi="Arial Narrow"/>
                <w:b/>
                <w:sz w:val="20"/>
                <w:szCs w:val="20"/>
              </w:rPr>
            </w:pPr>
            <w:r>
              <w:rPr>
                <w:rFonts w:ascii="Arial Narrow" w:hAnsi="Arial Narrow"/>
                <w:b/>
                <w:sz w:val="20"/>
                <w:szCs w:val="20"/>
              </w:rPr>
              <w:t xml:space="preserve">Allianz </w:t>
            </w:r>
            <w:r w:rsidR="00CD0598" w:rsidRPr="0095420F">
              <w:rPr>
                <w:rFonts w:ascii="Arial Narrow" w:hAnsi="Arial Narrow"/>
                <w:b/>
                <w:sz w:val="20"/>
                <w:szCs w:val="20"/>
              </w:rPr>
              <w:t xml:space="preserve"> </w:t>
            </w:r>
            <w:r w:rsidR="008E0C38" w:rsidRPr="0095420F">
              <w:rPr>
                <w:rFonts w:ascii="Arial Narrow" w:hAnsi="Arial Narrow"/>
                <w:b/>
                <w:sz w:val="20"/>
                <w:szCs w:val="20"/>
              </w:rPr>
              <w:t>Worldwide</w:t>
            </w:r>
            <w:r>
              <w:rPr>
                <w:rFonts w:ascii="Arial Narrow" w:hAnsi="Arial Narrow"/>
                <w:b/>
                <w:sz w:val="20"/>
                <w:szCs w:val="20"/>
              </w:rPr>
              <w:t xml:space="preserve"> </w:t>
            </w:r>
            <w:r w:rsidR="00DE17E1" w:rsidRPr="0095420F">
              <w:rPr>
                <w:rFonts w:ascii="Arial Narrow" w:hAnsi="Arial Narrow"/>
                <w:b/>
                <w:sz w:val="20"/>
                <w:szCs w:val="20"/>
              </w:rPr>
              <w:t>Care</w:t>
            </w:r>
            <w:r>
              <w:rPr>
                <w:rFonts w:ascii="Arial Narrow" w:hAnsi="Arial Narrow"/>
                <w:b/>
                <w:sz w:val="20"/>
                <w:szCs w:val="20"/>
              </w:rPr>
              <w:t xml:space="preserve"> </w:t>
            </w:r>
            <w:r w:rsidR="00F40E7E" w:rsidRPr="0095420F">
              <w:rPr>
                <w:rFonts w:ascii="Arial Narrow" w:hAnsi="Arial Narrow"/>
                <w:b/>
                <w:sz w:val="20"/>
                <w:szCs w:val="20"/>
              </w:rPr>
              <w:t>/</w:t>
            </w:r>
            <w:r>
              <w:rPr>
                <w:rFonts w:ascii="Arial Narrow" w:hAnsi="Arial Narrow"/>
                <w:b/>
                <w:sz w:val="20"/>
                <w:szCs w:val="20"/>
              </w:rPr>
              <w:t xml:space="preserve"> </w:t>
            </w:r>
            <w:r w:rsidR="00F40E7E" w:rsidRPr="0095420F">
              <w:rPr>
                <w:rFonts w:ascii="Arial Narrow" w:hAnsi="Arial Narrow"/>
                <w:b/>
                <w:sz w:val="20"/>
                <w:szCs w:val="20"/>
              </w:rPr>
              <w:t xml:space="preserve">Concordia / </w:t>
            </w:r>
            <w:proofErr w:type="spellStart"/>
            <w:r>
              <w:rPr>
                <w:rFonts w:ascii="Arial" w:eastAsia="Times New Roman" w:hAnsi="Arial" w:cs="Arial"/>
                <w:sz w:val="18"/>
                <w:szCs w:val="18"/>
              </w:rPr>
              <w:t>INS</w:t>
            </w:r>
            <w:r w:rsidR="000D0196" w:rsidRPr="000D0196">
              <w:rPr>
                <w:rFonts w:ascii="Arial" w:eastAsia="Times New Roman" w:hAnsi="Arial" w:cs="Arial"/>
                <w:sz w:val="18"/>
                <w:szCs w:val="18"/>
              </w:rPr>
              <w:t>consult</w:t>
            </w:r>
            <w:proofErr w:type="spellEnd"/>
            <w:r w:rsidR="000D0196">
              <w:rPr>
                <w:rFonts w:ascii="Arial" w:eastAsia="Times New Roman" w:hAnsi="Arial" w:cs="Arial"/>
                <w:sz w:val="18"/>
                <w:szCs w:val="18"/>
              </w:rPr>
              <w:t>/</w:t>
            </w:r>
            <w:r w:rsidR="00F40E7E" w:rsidRPr="0095420F">
              <w:rPr>
                <w:rFonts w:ascii="Arial Narrow" w:hAnsi="Arial Narrow"/>
                <w:b/>
                <w:sz w:val="20"/>
                <w:szCs w:val="20"/>
              </w:rPr>
              <w:t>VB R&amp;B</w:t>
            </w:r>
            <w:r w:rsidR="008E0C38" w:rsidRPr="0095420F">
              <w:rPr>
                <w:rFonts w:ascii="Arial Narrow" w:hAnsi="Arial Narrow"/>
                <w:b/>
                <w:sz w:val="20"/>
                <w:szCs w:val="20"/>
              </w:rPr>
              <w:t xml:space="preserve"> </w:t>
            </w:r>
          </w:p>
        </w:tc>
        <w:tc>
          <w:tcPr>
            <w:tcW w:w="1292" w:type="dxa"/>
            <w:tcBorders>
              <w:top w:val="single" w:sz="2" w:space="0" w:color="000000"/>
              <w:left w:val="single" w:sz="6" w:space="0" w:color="000000"/>
              <w:bottom w:val="single" w:sz="6" w:space="0" w:color="000000"/>
              <w:right w:val="single" w:sz="6" w:space="0" w:color="000000"/>
            </w:tcBorders>
          </w:tcPr>
          <w:p w:rsidR="00CD0598" w:rsidRDefault="00CD0598" w:rsidP="00B1492E">
            <w:pPr>
              <w:rPr>
                <w:rFonts w:ascii="Arial Narrow" w:hAnsi="Arial Narrow"/>
                <w:sz w:val="18"/>
                <w:szCs w:val="18"/>
                <w:lang w:val="en-US"/>
              </w:rPr>
            </w:pPr>
          </w:p>
          <w:p w:rsidR="00CD0598" w:rsidRDefault="00DF4179" w:rsidP="00B1492E">
            <w:pPr>
              <w:rPr>
                <w:rFonts w:ascii="Arial Narrow" w:hAnsi="Arial Narrow"/>
                <w:sz w:val="18"/>
                <w:szCs w:val="18"/>
                <w:lang w:val="en-US"/>
              </w:rPr>
            </w:pPr>
            <w:r w:rsidRPr="008E0C38">
              <w:rPr>
                <w:rFonts w:ascii="Arial Narrow" w:hAnsi="Arial Narrow"/>
                <w:sz w:val="18"/>
                <w:szCs w:val="18"/>
                <w:lang w:val="en-US"/>
              </w:rPr>
              <w:t>Individual</w:t>
            </w:r>
            <w:r w:rsidR="00DE17E1" w:rsidRPr="008E0C38">
              <w:rPr>
                <w:rFonts w:ascii="Arial Narrow" w:hAnsi="Arial Narrow"/>
                <w:sz w:val="18"/>
                <w:szCs w:val="18"/>
                <w:lang w:val="en-US"/>
              </w:rPr>
              <w:t xml:space="preserve"> Insurance</w:t>
            </w:r>
          </w:p>
          <w:p w:rsidR="00CD0598" w:rsidRDefault="00CD0598" w:rsidP="00B1492E">
            <w:pPr>
              <w:rPr>
                <w:rFonts w:ascii="Arial Narrow" w:hAnsi="Arial Narrow"/>
                <w:sz w:val="18"/>
                <w:szCs w:val="18"/>
                <w:lang w:val="en-US"/>
              </w:rPr>
            </w:pPr>
            <w:r>
              <w:rPr>
                <w:rFonts w:ascii="Arial Narrow" w:hAnsi="Arial Narrow"/>
                <w:sz w:val="18"/>
                <w:szCs w:val="18"/>
                <w:lang w:val="en-US"/>
              </w:rPr>
              <w:t>Private room</w:t>
            </w:r>
          </w:p>
          <w:p w:rsidR="00DE17E1" w:rsidRPr="008E0C38" w:rsidRDefault="00DE17E1" w:rsidP="00B1492E">
            <w:pPr>
              <w:rPr>
                <w:rFonts w:ascii="Arial Narrow" w:hAnsi="Arial Narrow"/>
                <w:sz w:val="18"/>
                <w:szCs w:val="18"/>
                <w:lang w:val="en-US"/>
              </w:rPr>
            </w:pPr>
            <w:r w:rsidRPr="008E0C38">
              <w:rPr>
                <w:rFonts w:ascii="Arial Narrow" w:hAnsi="Arial Narrow"/>
                <w:sz w:val="18"/>
                <w:szCs w:val="18"/>
                <w:lang w:val="en-US"/>
              </w:rPr>
              <w:t xml:space="preserve">        </w:t>
            </w:r>
          </w:p>
          <w:p w:rsidR="00DE17E1" w:rsidRPr="008E0C38" w:rsidRDefault="00DE17E1" w:rsidP="00B1492E">
            <w:pPr>
              <w:rPr>
                <w:rFonts w:ascii="Arial Narrow" w:hAnsi="Arial Narrow"/>
                <w:sz w:val="18"/>
                <w:szCs w:val="18"/>
                <w:lang w:val="en-US"/>
              </w:rPr>
            </w:pPr>
          </w:p>
        </w:tc>
        <w:tc>
          <w:tcPr>
            <w:tcW w:w="1984" w:type="dxa"/>
            <w:tcBorders>
              <w:top w:val="single" w:sz="2" w:space="0" w:color="000000"/>
              <w:left w:val="single" w:sz="6" w:space="0" w:color="000000"/>
              <w:bottom w:val="single" w:sz="6" w:space="0" w:color="000000"/>
              <w:right w:val="single" w:sz="6" w:space="0" w:color="000000"/>
            </w:tcBorders>
          </w:tcPr>
          <w:p w:rsidR="00DE17E1" w:rsidRPr="008E0C38" w:rsidRDefault="00DE17E1" w:rsidP="00B1492E">
            <w:pPr>
              <w:rPr>
                <w:rFonts w:ascii="Arial Narrow" w:hAnsi="Arial Narrow"/>
                <w:sz w:val="18"/>
                <w:szCs w:val="18"/>
                <w:lang w:val="en-US"/>
              </w:rPr>
            </w:pPr>
            <w:r w:rsidRPr="008E0C38">
              <w:rPr>
                <w:rFonts w:ascii="Arial Narrow" w:hAnsi="Arial Narrow"/>
                <w:sz w:val="18"/>
                <w:szCs w:val="18"/>
                <w:lang w:val="en-US"/>
              </w:rPr>
              <w:t xml:space="preserve">Top up JSIS </w:t>
            </w: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to reach 100% of hospital fees and correlated medical care expenses.</w:t>
            </w:r>
          </w:p>
          <w:p w:rsidR="00DE17E1" w:rsidRPr="008E0C38" w:rsidRDefault="00DE17E1" w:rsidP="00B1492E">
            <w:pPr>
              <w:rPr>
                <w:rFonts w:ascii="Arial Narrow" w:hAnsi="Arial Narrow"/>
                <w:sz w:val="18"/>
                <w:szCs w:val="18"/>
                <w:lang w:val="en-US"/>
              </w:rPr>
            </w:pPr>
          </w:p>
          <w:p w:rsidR="00DE17E1" w:rsidRPr="008E0C38" w:rsidRDefault="00DE17E1" w:rsidP="00B1492E">
            <w:pPr>
              <w:rPr>
                <w:rFonts w:ascii="Arial Narrow" w:hAnsi="Arial Narrow"/>
                <w:sz w:val="18"/>
                <w:szCs w:val="18"/>
                <w:lang w:val="en-US"/>
              </w:rPr>
            </w:pPr>
            <w:r w:rsidRPr="008E0C38">
              <w:rPr>
                <w:rFonts w:ascii="Arial Narrow" w:hAnsi="Arial Narrow"/>
                <w:sz w:val="18"/>
                <w:szCs w:val="18"/>
                <w:lang w:val="en-US"/>
              </w:rPr>
              <w:t xml:space="preserve">Also covers </w:t>
            </w:r>
            <w:proofErr w:type="spellStart"/>
            <w:r w:rsidR="00FA4868">
              <w:rPr>
                <w:rFonts w:ascii="Arial Narrow" w:hAnsi="Arial Narrow"/>
                <w:sz w:val="18"/>
                <w:szCs w:val="18"/>
                <w:lang w:val="en-US"/>
              </w:rPr>
              <w:t>hospitalisation</w:t>
            </w:r>
            <w:proofErr w:type="spellEnd"/>
            <w:r w:rsidRPr="008E0C38">
              <w:rPr>
                <w:rFonts w:ascii="Arial Narrow" w:hAnsi="Arial Narrow"/>
                <w:sz w:val="18"/>
                <w:szCs w:val="18"/>
                <w:lang w:val="en-US"/>
              </w:rPr>
              <w:t xml:space="preserve"> </w:t>
            </w:r>
            <w:proofErr w:type="gramStart"/>
            <w:r w:rsidRPr="008E0C38">
              <w:rPr>
                <w:rFonts w:ascii="Arial Narrow" w:hAnsi="Arial Narrow"/>
                <w:sz w:val="18"/>
                <w:szCs w:val="18"/>
                <w:lang w:val="en-US"/>
              </w:rPr>
              <w:t>following  accident</w:t>
            </w:r>
            <w:proofErr w:type="gramEnd"/>
            <w:r w:rsidR="00DF33BE">
              <w:rPr>
                <w:rFonts w:ascii="Arial Narrow" w:hAnsi="Arial Narrow"/>
                <w:sz w:val="18"/>
                <w:szCs w:val="18"/>
                <w:lang w:val="en-US"/>
              </w:rPr>
              <w:t>.</w:t>
            </w:r>
          </w:p>
        </w:tc>
        <w:tc>
          <w:tcPr>
            <w:tcW w:w="1827" w:type="dxa"/>
            <w:tcBorders>
              <w:top w:val="single" w:sz="2" w:space="0" w:color="000000"/>
              <w:left w:val="single" w:sz="6" w:space="0" w:color="000000"/>
              <w:bottom w:val="single" w:sz="6" w:space="0" w:color="000000"/>
              <w:right w:val="single" w:sz="6" w:space="0" w:color="000000"/>
            </w:tcBorders>
          </w:tcPr>
          <w:p w:rsidR="00DE17E1" w:rsidRPr="008E0C38" w:rsidRDefault="00DE17E1" w:rsidP="00B1492E">
            <w:pPr>
              <w:rPr>
                <w:rFonts w:ascii="Arial Narrow" w:hAnsi="Arial Narrow"/>
                <w:sz w:val="18"/>
                <w:szCs w:val="18"/>
              </w:rPr>
            </w:pPr>
            <w:r w:rsidRPr="008E0C38">
              <w:rPr>
                <w:rFonts w:ascii="Arial Narrow" w:hAnsi="Arial Narrow"/>
                <w:sz w:val="18"/>
                <w:szCs w:val="18"/>
              </w:rPr>
              <w:t>Medical questionnaire</w:t>
            </w:r>
          </w:p>
          <w:p w:rsidR="00DE17E1" w:rsidRPr="008E0C38" w:rsidRDefault="00DE17E1" w:rsidP="00B1492E">
            <w:pPr>
              <w:rPr>
                <w:rFonts w:ascii="Arial Narrow" w:hAnsi="Arial Narrow"/>
                <w:sz w:val="18"/>
                <w:szCs w:val="18"/>
              </w:rPr>
            </w:pPr>
            <w:r w:rsidRPr="008E0C38">
              <w:rPr>
                <w:rFonts w:ascii="Arial Narrow" w:hAnsi="Arial Narrow"/>
                <w:sz w:val="18"/>
                <w:szCs w:val="18"/>
              </w:rPr>
              <w:t>Must be contracted before 67 Y.</w:t>
            </w:r>
          </w:p>
          <w:p w:rsidR="00CD0598" w:rsidRDefault="00DE17E1" w:rsidP="00CD0598">
            <w:pPr>
              <w:rPr>
                <w:rFonts w:ascii="Arial Narrow" w:hAnsi="Arial Narrow"/>
                <w:sz w:val="18"/>
                <w:szCs w:val="18"/>
              </w:rPr>
            </w:pPr>
            <w:r w:rsidRPr="008E0C38">
              <w:rPr>
                <w:rFonts w:ascii="Arial Narrow" w:hAnsi="Arial Narrow"/>
                <w:sz w:val="18"/>
                <w:szCs w:val="18"/>
              </w:rPr>
              <w:t xml:space="preserve">Stops at 68 y. </w:t>
            </w:r>
          </w:p>
          <w:p w:rsidR="00DE17E1" w:rsidRPr="008E0C38" w:rsidRDefault="00DE17E1" w:rsidP="00CD0598">
            <w:pPr>
              <w:rPr>
                <w:rFonts w:ascii="Arial Narrow" w:hAnsi="Arial Narrow"/>
                <w:sz w:val="18"/>
                <w:szCs w:val="18"/>
              </w:rPr>
            </w:pPr>
            <w:r w:rsidRPr="008E0C38">
              <w:rPr>
                <w:rFonts w:ascii="Arial Narrow" w:hAnsi="Arial Narrow"/>
                <w:sz w:val="18"/>
                <w:szCs w:val="18"/>
              </w:rPr>
              <w:t>Can be continued</w:t>
            </w:r>
            <w:r w:rsidR="00CD0598">
              <w:rPr>
                <w:rFonts w:ascii="Arial Narrow" w:hAnsi="Arial Narrow"/>
                <w:sz w:val="18"/>
                <w:szCs w:val="18"/>
              </w:rPr>
              <w:t xml:space="preserve"> but with no </w:t>
            </w:r>
            <w:r w:rsidR="00101BBB">
              <w:rPr>
                <w:rFonts w:ascii="Arial Narrow" w:hAnsi="Arial Narrow"/>
                <w:sz w:val="18"/>
                <w:szCs w:val="18"/>
              </w:rPr>
              <w:t>guarantee</w:t>
            </w:r>
            <w:r w:rsidR="00CD0598">
              <w:rPr>
                <w:rFonts w:ascii="Arial Narrow" w:hAnsi="Arial Narrow"/>
                <w:sz w:val="18"/>
                <w:szCs w:val="18"/>
              </w:rPr>
              <w:t xml:space="preserve"> about the annual premium</w:t>
            </w:r>
            <w:proofErr w:type="gramStart"/>
            <w:r w:rsidR="00CD0598">
              <w:rPr>
                <w:rFonts w:ascii="Arial Narrow" w:hAnsi="Arial Narrow"/>
                <w:sz w:val="18"/>
                <w:szCs w:val="18"/>
              </w:rPr>
              <w:t>.</w:t>
            </w:r>
            <w:r w:rsidRPr="008E0C38">
              <w:rPr>
                <w:rFonts w:ascii="Arial Narrow" w:hAnsi="Arial Narrow"/>
                <w:sz w:val="18"/>
                <w:szCs w:val="18"/>
              </w:rPr>
              <w:t>.</w:t>
            </w:r>
            <w:proofErr w:type="gramEnd"/>
            <w:r w:rsidRPr="008E0C38">
              <w:rPr>
                <w:rFonts w:ascii="Arial Narrow" w:hAnsi="Arial Narrow"/>
                <w:sz w:val="18"/>
                <w:szCs w:val="18"/>
              </w:rPr>
              <w:t xml:space="preserve"> </w:t>
            </w:r>
          </w:p>
        </w:tc>
        <w:tc>
          <w:tcPr>
            <w:tcW w:w="1859" w:type="dxa"/>
            <w:tcBorders>
              <w:top w:val="single" w:sz="2" w:space="0" w:color="000000"/>
              <w:left w:val="single" w:sz="6" w:space="0" w:color="000000"/>
              <w:bottom w:val="single" w:sz="6" w:space="0" w:color="000000"/>
              <w:right w:val="single" w:sz="6" w:space="0" w:color="000000"/>
            </w:tcBorders>
          </w:tcPr>
          <w:p w:rsidR="00DE17E1" w:rsidRPr="008E0C38" w:rsidRDefault="00DE17E1" w:rsidP="00B1492E">
            <w:pPr>
              <w:rPr>
                <w:rFonts w:ascii="Arial Narrow" w:hAnsi="Arial Narrow"/>
                <w:sz w:val="18"/>
                <w:szCs w:val="18"/>
                <w:lang w:val="en-US"/>
              </w:rPr>
            </w:pP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xml:space="preserve"> possibl</w:t>
            </w:r>
            <w:r w:rsidR="00CD0598">
              <w:rPr>
                <w:rFonts w:ascii="Arial Narrow" w:hAnsi="Arial Narrow"/>
                <w:sz w:val="18"/>
                <w:szCs w:val="18"/>
                <w:lang w:val="en-US"/>
              </w:rPr>
              <w:t xml:space="preserve">e over and above JSIS ceilings </w:t>
            </w:r>
          </w:p>
          <w:p w:rsidR="00CD0598" w:rsidRDefault="00CD0598" w:rsidP="00B1492E">
            <w:pPr>
              <w:rPr>
                <w:rFonts w:ascii="Arial Narrow" w:hAnsi="Arial Narrow"/>
                <w:sz w:val="18"/>
                <w:szCs w:val="18"/>
                <w:lang w:val="en-US"/>
              </w:rPr>
            </w:pPr>
            <w:r>
              <w:rPr>
                <w:rFonts w:ascii="Arial Narrow" w:hAnsi="Arial Narrow"/>
                <w:sz w:val="18"/>
                <w:szCs w:val="18"/>
                <w:lang w:val="en-US"/>
              </w:rPr>
              <w:t xml:space="preserve">Revalidation </w:t>
            </w:r>
            <w:proofErr w:type="spellStart"/>
            <w:r>
              <w:rPr>
                <w:rFonts w:ascii="Arial Narrow" w:hAnsi="Arial Narrow"/>
                <w:sz w:val="18"/>
                <w:szCs w:val="18"/>
                <w:lang w:val="en-US"/>
              </w:rPr>
              <w:t>programmes</w:t>
            </w:r>
            <w:proofErr w:type="spellEnd"/>
            <w:r>
              <w:rPr>
                <w:rFonts w:ascii="Arial Narrow" w:hAnsi="Arial Narrow"/>
                <w:sz w:val="18"/>
                <w:szCs w:val="18"/>
                <w:lang w:val="en-US"/>
              </w:rPr>
              <w:t xml:space="preserve"> must start within 3 month of </w:t>
            </w:r>
            <w:proofErr w:type="spellStart"/>
            <w:r w:rsidR="00FA4868">
              <w:rPr>
                <w:rFonts w:ascii="Arial Narrow" w:hAnsi="Arial Narrow"/>
                <w:sz w:val="18"/>
                <w:szCs w:val="18"/>
                <w:lang w:val="en-US"/>
              </w:rPr>
              <w:t>hospitalisation</w:t>
            </w:r>
            <w:proofErr w:type="spellEnd"/>
            <w:r>
              <w:rPr>
                <w:rFonts w:ascii="Arial Narrow" w:hAnsi="Arial Narrow"/>
                <w:sz w:val="18"/>
                <w:szCs w:val="18"/>
                <w:lang w:val="en-US"/>
              </w:rPr>
              <w:t>.</w:t>
            </w:r>
          </w:p>
          <w:p w:rsidR="00DE17E1" w:rsidRPr="008E0C38" w:rsidRDefault="00DE17E1" w:rsidP="00B1492E">
            <w:pPr>
              <w:rPr>
                <w:rFonts w:ascii="Arial Narrow" w:hAnsi="Arial Narrow"/>
                <w:sz w:val="18"/>
                <w:szCs w:val="18"/>
                <w:lang w:val="en-US"/>
              </w:rPr>
            </w:pPr>
            <w:r w:rsidRPr="008E0C38">
              <w:rPr>
                <w:rFonts w:ascii="Arial Narrow" w:hAnsi="Arial Narrow"/>
                <w:sz w:val="18"/>
                <w:szCs w:val="18"/>
                <w:lang w:val="en-US"/>
              </w:rPr>
              <w:t>Cover is worldwide</w:t>
            </w:r>
            <w:r w:rsidR="00CD0598">
              <w:rPr>
                <w:rFonts w:ascii="Arial Narrow" w:hAnsi="Arial Narrow"/>
                <w:sz w:val="18"/>
                <w:szCs w:val="18"/>
                <w:lang w:val="en-US"/>
              </w:rPr>
              <w:t xml:space="preserve"> but limitations outside EEA.</w:t>
            </w:r>
          </w:p>
        </w:tc>
        <w:tc>
          <w:tcPr>
            <w:tcW w:w="992" w:type="dxa"/>
            <w:tcBorders>
              <w:top w:val="single" w:sz="2" w:space="0" w:color="000000"/>
              <w:left w:val="single" w:sz="6" w:space="0" w:color="000000"/>
              <w:bottom w:val="single" w:sz="6" w:space="0" w:color="000000"/>
              <w:right w:val="single" w:sz="18" w:space="0" w:color="000000"/>
            </w:tcBorders>
          </w:tcPr>
          <w:p w:rsidR="00DE17E1" w:rsidRPr="008E0C38" w:rsidRDefault="00DE17E1" w:rsidP="00DE17E1">
            <w:pPr>
              <w:rPr>
                <w:rFonts w:ascii="Arial Narrow" w:hAnsi="Arial Narrow"/>
                <w:sz w:val="18"/>
                <w:szCs w:val="18"/>
                <w:lang w:val="en-US"/>
              </w:rPr>
            </w:pPr>
          </w:p>
          <w:p w:rsidR="00DE17E1" w:rsidRPr="0095420F" w:rsidRDefault="00726D77" w:rsidP="00DE17E1">
            <w:pPr>
              <w:rPr>
                <w:rFonts w:ascii="Arial Narrow" w:hAnsi="Arial Narrow"/>
                <w:sz w:val="18"/>
                <w:szCs w:val="18"/>
                <w:lang w:val="es-ES"/>
              </w:rPr>
            </w:pPr>
            <w:r>
              <w:rPr>
                <w:rFonts w:ascii="Arial Narrow" w:hAnsi="Arial Narrow"/>
                <w:sz w:val="18"/>
                <w:szCs w:val="18"/>
                <w:lang w:val="es-ES"/>
              </w:rPr>
              <w:t>€</w:t>
            </w:r>
            <w:r w:rsidR="00DE17E1" w:rsidRPr="0095420F">
              <w:rPr>
                <w:rFonts w:ascii="Arial Narrow" w:hAnsi="Arial Narrow"/>
                <w:sz w:val="18"/>
                <w:szCs w:val="18"/>
                <w:lang w:val="es-ES"/>
              </w:rPr>
              <w:t xml:space="preserve">113 </w:t>
            </w:r>
            <w:r w:rsidR="008E0C38" w:rsidRPr="0095420F">
              <w:rPr>
                <w:rFonts w:ascii="Arial Narrow" w:hAnsi="Arial Narrow"/>
                <w:sz w:val="18"/>
                <w:szCs w:val="18"/>
                <w:lang w:val="es-ES"/>
              </w:rPr>
              <w:t>at</w:t>
            </w:r>
          </w:p>
          <w:p w:rsidR="00DE17E1" w:rsidRPr="0095420F" w:rsidRDefault="008E0C38" w:rsidP="00DE17E1">
            <w:pPr>
              <w:rPr>
                <w:rFonts w:ascii="Arial Narrow" w:hAnsi="Arial Narrow"/>
                <w:sz w:val="18"/>
                <w:szCs w:val="18"/>
                <w:lang w:val="es-ES"/>
              </w:rPr>
            </w:pPr>
            <w:r w:rsidRPr="0095420F">
              <w:rPr>
                <w:rFonts w:ascii="Arial Narrow" w:hAnsi="Arial Narrow"/>
                <w:sz w:val="18"/>
                <w:szCs w:val="18"/>
                <w:lang w:val="es-ES"/>
              </w:rPr>
              <w:t>40 y</w:t>
            </w:r>
          </w:p>
          <w:p w:rsidR="00DE17E1" w:rsidRPr="0095420F" w:rsidRDefault="00726D77" w:rsidP="00DE17E1">
            <w:pPr>
              <w:rPr>
                <w:rFonts w:ascii="Arial Narrow" w:hAnsi="Arial Narrow"/>
                <w:sz w:val="18"/>
                <w:szCs w:val="18"/>
                <w:lang w:val="es-ES"/>
              </w:rPr>
            </w:pPr>
            <w:r>
              <w:rPr>
                <w:rFonts w:ascii="Arial Narrow" w:hAnsi="Arial Narrow"/>
                <w:sz w:val="18"/>
                <w:szCs w:val="18"/>
                <w:lang w:val="es-ES"/>
              </w:rPr>
              <w:t>€188</w:t>
            </w:r>
            <w:r w:rsidR="00DE17E1" w:rsidRPr="0095420F">
              <w:rPr>
                <w:rFonts w:ascii="Arial Narrow" w:hAnsi="Arial Narrow"/>
                <w:sz w:val="18"/>
                <w:szCs w:val="18"/>
                <w:lang w:val="es-ES"/>
              </w:rPr>
              <w:t xml:space="preserve"> </w:t>
            </w:r>
            <w:r w:rsidR="008E0C38" w:rsidRPr="0095420F">
              <w:rPr>
                <w:rFonts w:ascii="Arial Narrow" w:hAnsi="Arial Narrow"/>
                <w:sz w:val="18"/>
                <w:szCs w:val="18"/>
                <w:lang w:val="es-ES"/>
              </w:rPr>
              <w:t>at</w:t>
            </w:r>
          </w:p>
          <w:p w:rsidR="00DE17E1" w:rsidRPr="0095420F" w:rsidRDefault="008E0C38" w:rsidP="00DE17E1">
            <w:pPr>
              <w:rPr>
                <w:rFonts w:ascii="Arial Narrow" w:hAnsi="Arial Narrow"/>
                <w:sz w:val="18"/>
                <w:szCs w:val="18"/>
                <w:lang w:val="es-ES"/>
              </w:rPr>
            </w:pPr>
            <w:r w:rsidRPr="0095420F">
              <w:rPr>
                <w:rFonts w:ascii="Arial Narrow" w:hAnsi="Arial Narrow"/>
                <w:sz w:val="18"/>
                <w:szCs w:val="18"/>
                <w:lang w:val="es-ES"/>
              </w:rPr>
              <w:t>61 y</w:t>
            </w:r>
          </w:p>
          <w:p w:rsidR="00F40E7E" w:rsidRPr="0095420F" w:rsidRDefault="00F40E7E" w:rsidP="00DE17E1">
            <w:pPr>
              <w:rPr>
                <w:rFonts w:ascii="Arial Narrow" w:hAnsi="Arial Narrow"/>
                <w:sz w:val="18"/>
                <w:szCs w:val="18"/>
                <w:lang w:val="es-ES"/>
              </w:rPr>
            </w:pPr>
          </w:p>
          <w:p w:rsidR="00DE17E1" w:rsidRPr="0095420F" w:rsidRDefault="008E0C38" w:rsidP="00DE17E1">
            <w:pPr>
              <w:rPr>
                <w:rFonts w:ascii="Arial Narrow" w:hAnsi="Arial Narrow"/>
                <w:sz w:val="18"/>
                <w:szCs w:val="18"/>
                <w:lang w:val="es-ES"/>
              </w:rPr>
            </w:pPr>
            <w:r w:rsidRPr="0095420F">
              <w:rPr>
                <w:rFonts w:ascii="Arial Narrow" w:hAnsi="Arial Narrow"/>
                <w:sz w:val="18"/>
                <w:szCs w:val="18"/>
                <w:lang w:val="es-ES"/>
              </w:rPr>
              <w:t>??</w:t>
            </w:r>
            <w:r w:rsidR="00F40E7E" w:rsidRPr="0095420F">
              <w:rPr>
                <w:rFonts w:ascii="Arial Narrow" w:hAnsi="Arial Narrow"/>
                <w:sz w:val="18"/>
                <w:szCs w:val="18"/>
                <w:lang w:val="es-ES"/>
              </w:rPr>
              <w:t>?</w:t>
            </w:r>
            <w:r w:rsidRPr="0095420F">
              <w:rPr>
                <w:rFonts w:ascii="Arial Narrow" w:hAnsi="Arial Narrow"/>
                <w:sz w:val="18"/>
                <w:szCs w:val="18"/>
                <w:lang w:val="es-ES"/>
              </w:rPr>
              <w:t xml:space="preserve"> after</w:t>
            </w:r>
          </w:p>
          <w:p w:rsidR="00DE17E1" w:rsidRPr="0095420F" w:rsidRDefault="00F40E7E" w:rsidP="00DE17E1">
            <w:pPr>
              <w:rPr>
                <w:rFonts w:ascii="Arial Narrow" w:hAnsi="Arial Narrow"/>
                <w:sz w:val="18"/>
                <w:szCs w:val="18"/>
                <w:lang w:val="es-ES"/>
              </w:rPr>
            </w:pPr>
            <w:r w:rsidRPr="0095420F">
              <w:rPr>
                <w:rFonts w:ascii="Arial Narrow" w:hAnsi="Arial Narrow"/>
                <w:sz w:val="18"/>
                <w:szCs w:val="18"/>
                <w:lang w:val="es-ES"/>
              </w:rPr>
              <w:t xml:space="preserve"> 67</w:t>
            </w:r>
            <w:r w:rsidR="008E0C38" w:rsidRPr="0095420F">
              <w:rPr>
                <w:rFonts w:ascii="Arial Narrow" w:hAnsi="Arial Narrow"/>
                <w:sz w:val="18"/>
                <w:szCs w:val="18"/>
                <w:lang w:val="es-ES"/>
              </w:rPr>
              <w:t xml:space="preserve"> y</w:t>
            </w:r>
            <w:r w:rsidR="00DE17E1" w:rsidRPr="0095420F">
              <w:rPr>
                <w:rFonts w:ascii="Arial Narrow" w:hAnsi="Arial Narrow"/>
                <w:sz w:val="18"/>
                <w:szCs w:val="18"/>
                <w:lang w:val="es-ES"/>
              </w:rPr>
              <w:t xml:space="preserve"> </w:t>
            </w:r>
          </w:p>
        </w:tc>
      </w:tr>
      <w:tr w:rsidR="00ED3E6D" w:rsidRPr="00954A76" w:rsidTr="00AC6F11">
        <w:tc>
          <w:tcPr>
            <w:tcW w:w="1827" w:type="dxa"/>
            <w:tcBorders>
              <w:top w:val="single" w:sz="6" w:space="0" w:color="000000"/>
              <w:left w:val="single" w:sz="18" w:space="0" w:color="000000"/>
              <w:bottom w:val="single" w:sz="6" w:space="0" w:color="000000"/>
              <w:right w:val="single" w:sz="6" w:space="0" w:color="000000"/>
            </w:tcBorders>
          </w:tcPr>
          <w:p w:rsidR="00ED3E6D" w:rsidRPr="00AB79C0" w:rsidRDefault="00ED3E6D" w:rsidP="00794DB8">
            <w:pPr>
              <w:rPr>
                <w:rFonts w:ascii="Arial Narrow" w:hAnsi="Arial Narrow"/>
                <w:color w:val="C00000"/>
                <w:sz w:val="24"/>
                <w:szCs w:val="24"/>
                <w:u w:val="single"/>
                <w:lang w:val="en-US"/>
              </w:rPr>
            </w:pPr>
            <w:r>
              <w:rPr>
                <w:rFonts w:ascii="Arial Narrow" w:hAnsi="Arial Narrow"/>
                <w:b/>
                <w:color w:val="C00000"/>
                <w:sz w:val="24"/>
                <w:szCs w:val="24"/>
                <w:u w:val="single"/>
                <w:lang w:val="en-US"/>
              </w:rPr>
              <w:t>MAJOR RISKS</w:t>
            </w:r>
          </w:p>
          <w:p w:rsidR="00ED3E6D" w:rsidRPr="0087405B" w:rsidRDefault="00ED3E6D" w:rsidP="00794DB8">
            <w:pPr>
              <w:rPr>
                <w:rFonts w:ascii="Arial Narrow" w:hAnsi="Arial Narrow"/>
                <w:b/>
                <w:sz w:val="20"/>
                <w:szCs w:val="20"/>
                <w:u w:val="single"/>
                <w:lang w:val="en-US"/>
              </w:rPr>
            </w:pPr>
            <w:r>
              <w:rPr>
                <w:rFonts w:ascii="Arial Narrow" w:hAnsi="Arial Narrow"/>
                <w:sz w:val="20"/>
                <w:szCs w:val="20"/>
                <w:u w:val="single"/>
                <w:lang w:val="en-US"/>
              </w:rPr>
              <w:t xml:space="preserve">Or </w:t>
            </w:r>
            <w:r w:rsidRPr="0030269D">
              <w:rPr>
                <w:rFonts w:ascii="Arial Narrow" w:hAnsi="Arial Narrow"/>
                <w:b/>
                <w:color w:val="C00000"/>
                <w:sz w:val="20"/>
                <w:szCs w:val="20"/>
                <w:u w:val="single"/>
                <w:lang w:val="en-US"/>
              </w:rPr>
              <w:t xml:space="preserve">Major risks and accident </w:t>
            </w:r>
            <w:r>
              <w:rPr>
                <w:rFonts w:ascii="Arial Narrow" w:hAnsi="Arial Narrow"/>
                <w:b/>
                <w:sz w:val="20"/>
                <w:szCs w:val="20"/>
                <w:u w:val="single"/>
                <w:lang w:val="en-US"/>
              </w:rPr>
              <w:t>(option 2)</w:t>
            </w:r>
          </w:p>
          <w:p w:rsidR="00ED3E6D" w:rsidRPr="008E0C38" w:rsidRDefault="00ED3E6D" w:rsidP="00794DB8">
            <w:pPr>
              <w:rPr>
                <w:rFonts w:ascii="Arial Narrow" w:hAnsi="Arial Narrow"/>
                <w:b/>
                <w:sz w:val="20"/>
                <w:szCs w:val="20"/>
              </w:rPr>
            </w:pPr>
            <w:r w:rsidRPr="008E0C38">
              <w:rPr>
                <w:rFonts w:ascii="Arial Narrow" w:hAnsi="Arial Narrow"/>
                <w:b/>
                <w:sz w:val="20"/>
                <w:szCs w:val="20"/>
              </w:rPr>
              <w:t>AIACE / Vanbreda-Cigna/</w:t>
            </w:r>
          </w:p>
          <w:p w:rsidR="00DF4179" w:rsidRPr="008E0C38" w:rsidRDefault="002A1151" w:rsidP="00794DB8">
            <w:pPr>
              <w:rPr>
                <w:rFonts w:ascii="Arial Narrow" w:hAnsi="Arial Narrow"/>
                <w:b/>
                <w:sz w:val="20"/>
                <w:szCs w:val="20"/>
              </w:rPr>
            </w:pPr>
            <w:r>
              <w:rPr>
                <w:rFonts w:ascii="Arial Narrow" w:hAnsi="Arial Narrow"/>
                <w:b/>
                <w:sz w:val="20"/>
                <w:szCs w:val="20"/>
              </w:rPr>
              <w:t>Allianz</w:t>
            </w:r>
          </w:p>
        </w:tc>
        <w:tc>
          <w:tcPr>
            <w:tcW w:w="1292" w:type="dxa"/>
            <w:tcBorders>
              <w:top w:val="single" w:sz="6" w:space="0" w:color="000000"/>
              <w:left w:val="single" w:sz="6" w:space="0" w:color="000000"/>
              <w:bottom w:val="single" w:sz="6"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Collective insurance</w:t>
            </w:r>
          </w:p>
          <w:p w:rsidR="00ED3E6D" w:rsidRPr="008E0C38" w:rsidRDefault="00ED3E6D" w:rsidP="00794DB8">
            <w:pPr>
              <w:rPr>
                <w:rFonts w:ascii="Arial Narrow" w:hAnsi="Arial Narrow"/>
                <w:sz w:val="18"/>
                <w:szCs w:val="18"/>
              </w:rPr>
            </w:pPr>
            <w:r w:rsidRPr="008E0C38">
              <w:rPr>
                <w:rFonts w:ascii="Arial Narrow" w:hAnsi="Arial Narrow"/>
                <w:sz w:val="18"/>
                <w:szCs w:val="18"/>
              </w:rPr>
              <w:t>BCVR 8673</w:t>
            </w:r>
          </w:p>
        </w:tc>
        <w:tc>
          <w:tcPr>
            <w:tcW w:w="1984" w:type="dxa"/>
            <w:tcBorders>
              <w:top w:val="single" w:sz="6" w:space="0" w:color="000000"/>
              <w:left w:val="single" w:sz="6" w:space="0" w:color="000000"/>
              <w:bottom w:val="single" w:sz="6"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Top up JSIS </w:t>
            </w: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to reach 100% of hospital fees and correla</w:t>
            </w:r>
            <w:r w:rsidR="00726D77">
              <w:rPr>
                <w:rFonts w:ascii="Arial Narrow" w:hAnsi="Arial Narrow"/>
                <w:sz w:val="18"/>
                <w:szCs w:val="18"/>
                <w:lang w:val="en-US"/>
              </w:rPr>
              <w:t>ted medical care expenses. C</w:t>
            </w:r>
            <w:r w:rsidRPr="008E0C38">
              <w:rPr>
                <w:rFonts w:ascii="Arial Narrow" w:hAnsi="Arial Narrow"/>
                <w:sz w:val="18"/>
                <w:szCs w:val="18"/>
                <w:lang w:val="en-US"/>
              </w:rPr>
              <w:t>over</w:t>
            </w:r>
            <w:r w:rsidR="00726D77">
              <w:rPr>
                <w:rFonts w:ascii="Arial Narrow" w:hAnsi="Arial Narrow"/>
                <w:sz w:val="18"/>
                <w:szCs w:val="18"/>
                <w:lang w:val="en-US"/>
              </w:rPr>
              <w:t>s</w:t>
            </w:r>
            <w:r w:rsidRPr="008E0C38">
              <w:rPr>
                <w:rFonts w:ascii="Arial Narrow" w:hAnsi="Arial Narrow"/>
                <w:sz w:val="18"/>
                <w:szCs w:val="18"/>
                <w:lang w:val="en-US"/>
              </w:rPr>
              <w:t xml:space="preserve"> treatment following an accid</w:t>
            </w:r>
            <w:r w:rsidR="00DF33BE">
              <w:rPr>
                <w:rFonts w:ascii="Arial Narrow" w:hAnsi="Arial Narrow"/>
                <w:sz w:val="18"/>
                <w:szCs w:val="18"/>
                <w:lang w:val="en-US"/>
              </w:rPr>
              <w:t>ent if option “and accident” is</w:t>
            </w:r>
            <w:r w:rsidRPr="008E0C38">
              <w:rPr>
                <w:rFonts w:ascii="Arial Narrow" w:hAnsi="Arial Narrow"/>
                <w:sz w:val="18"/>
                <w:szCs w:val="18"/>
                <w:lang w:val="en-US"/>
              </w:rPr>
              <w:t xml:space="preserve"> taken</w:t>
            </w:r>
            <w:r w:rsidR="00DF33BE">
              <w:rPr>
                <w:rFonts w:ascii="Arial Narrow" w:hAnsi="Arial Narrow"/>
                <w:sz w:val="18"/>
                <w:szCs w:val="18"/>
                <w:lang w:val="en-US"/>
              </w:rPr>
              <w:t>.</w:t>
            </w:r>
          </w:p>
        </w:tc>
        <w:tc>
          <w:tcPr>
            <w:tcW w:w="1827" w:type="dxa"/>
            <w:tcBorders>
              <w:top w:val="single" w:sz="6" w:space="0" w:color="000000"/>
              <w:left w:val="single" w:sz="6" w:space="0" w:color="000000"/>
              <w:bottom w:val="single" w:sz="6"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Medical questionnaire</w:t>
            </w:r>
          </w:p>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rPr>
              <w:t>Subscription after retirement only</w:t>
            </w:r>
            <w:r w:rsidR="00DF33BE">
              <w:rPr>
                <w:rFonts w:ascii="Arial Narrow" w:hAnsi="Arial Narrow"/>
                <w:sz w:val="18"/>
                <w:szCs w:val="18"/>
              </w:rPr>
              <w:t>.</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Age limit for subscriber</w:t>
            </w:r>
            <w:r w:rsidR="0056423C">
              <w:rPr>
                <w:rFonts w:ascii="Arial Narrow" w:hAnsi="Arial Narrow"/>
                <w:sz w:val="18"/>
                <w:szCs w:val="18"/>
                <w:lang w:val="en-US"/>
              </w:rPr>
              <w:t>:</w:t>
            </w:r>
            <w:r w:rsidRPr="008E0C38">
              <w:rPr>
                <w:rFonts w:ascii="Arial Narrow" w:hAnsi="Arial Narrow"/>
                <w:sz w:val="18"/>
                <w:szCs w:val="18"/>
                <w:lang w:val="en-US"/>
              </w:rPr>
              <w:t xml:space="preserve"> 67 (+12 months) </w:t>
            </w:r>
          </w:p>
          <w:p w:rsidR="00ED3E6D" w:rsidRPr="008E0C38" w:rsidRDefault="00ED3E6D" w:rsidP="00794DB8">
            <w:pPr>
              <w:rPr>
                <w:rFonts w:ascii="Arial Narrow" w:hAnsi="Arial Narrow"/>
                <w:sz w:val="18"/>
                <w:szCs w:val="18"/>
                <w:lang w:val="en-US"/>
              </w:rPr>
            </w:pPr>
          </w:p>
        </w:tc>
        <w:tc>
          <w:tcPr>
            <w:tcW w:w="1859" w:type="dxa"/>
            <w:tcBorders>
              <w:top w:val="single" w:sz="6" w:space="0" w:color="000000"/>
              <w:left w:val="single" w:sz="6" w:space="0" w:color="000000"/>
              <w:bottom w:val="single" w:sz="6" w:space="0" w:color="000000"/>
              <w:right w:val="single" w:sz="6" w:space="0" w:color="000000"/>
            </w:tcBorders>
          </w:tcPr>
          <w:p w:rsidR="00ED3E6D" w:rsidRPr="008E0C38" w:rsidRDefault="00CD0598" w:rsidP="00794DB8">
            <w:pPr>
              <w:rPr>
                <w:rFonts w:ascii="Arial Narrow" w:hAnsi="Arial Narrow"/>
                <w:sz w:val="18"/>
                <w:szCs w:val="18"/>
                <w:lang w:val="en-US"/>
              </w:rPr>
            </w:pPr>
            <w:r>
              <w:rPr>
                <w:rFonts w:ascii="Arial Narrow" w:hAnsi="Arial Narrow"/>
                <w:sz w:val="18"/>
                <w:szCs w:val="18"/>
                <w:lang w:val="en-US"/>
              </w:rPr>
              <w:t>T</w:t>
            </w:r>
            <w:r w:rsidR="00ED3E6D" w:rsidRPr="008E0C38">
              <w:rPr>
                <w:rFonts w:ascii="Arial Narrow" w:hAnsi="Arial Narrow"/>
                <w:sz w:val="18"/>
                <w:szCs w:val="18"/>
                <w:lang w:val="en-US"/>
              </w:rPr>
              <w:t xml:space="preserve">op-up </w:t>
            </w:r>
            <w:proofErr w:type="spellStart"/>
            <w:r w:rsidR="00ED3E6D" w:rsidRPr="008E0C38">
              <w:rPr>
                <w:rFonts w:ascii="Arial Narrow" w:hAnsi="Arial Narrow"/>
                <w:sz w:val="18"/>
                <w:szCs w:val="18"/>
                <w:lang w:val="en-US"/>
              </w:rPr>
              <w:t>reimb</w:t>
            </w:r>
            <w:proofErr w:type="spellEnd"/>
            <w:r w:rsidR="00ED3E6D" w:rsidRPr="008E0C38">
              <w:rPr>
                <w:rFonts w:ascii="Arial Narrow" w:hAnsi="Arial Narrow"/>
                <w:sz w:val="18"/>
                <w:szCs w:val="18"/>
                <w:lang w:val="en-US"/>
              </w:rPr>
              <w:t xml:space="preserve"> limited to max paid by JSIS.</w:t>
            </w:r>
          </w:p>
          <w:p w:rsidR="00ED3E6D" w:rsidRPr="008E0C38" w:rsidRDefault="00ED3E6D" w:rsidP="00794DB8">
            <w:pPr>
              <w:rPr>
                <w:rFonts w:ascii="Arial Narrow" w:hAnsi="Arial Narrow"/>
                <w:sz w:val="18"/>
                <w:szCs w:val="18"/>
                <w:lang w:val="en-US"/>
              </w:rPr>
            </w:pPr>
          </w:p>
          <w:p w:rsidR="00ED3E6D" w:rsidRDefault="00ED3E6D" w:rsidP="00794DB8">
            <w:pPr>
              <w:rPr>
                <w:rFonts w:ascii="Arial Narrow" w:hAnsi="Arial Narrow"/>
                <w:sz w:val="18"/>
                <w:szCs w:val="18"/>
              </w:rPr>
            </w:pPr>
            <w:r w:rsidRPr="008E0C38">
              <w:rPr>
                <w:rFonts w:ascii="Arial Narrow" w:hAnsi="Arial Narrow"/>
                <w:sz w:val="18"/>
                <w:szCs w:val="18"/>
              </w:rPr>
              <w:t>Cover is worldwide</w:t>
            </w:r>
            <w:r w:rsidR="00CD0598">
              <w:rPr>
                <w:rFonts w:ascii="Arial Narrow" w:hAnsi="Arial Narrow"/>
                <w:sz w:val="18"/>
                <w:szCs w:val="18"/>
              </w:rPr>
              <w:t xml:space="preserve"> with limitations outside EEA.</w:t>
            </w:r>
          </w:p>
          <w:p w:rsidR="00CD0598" w:rsidRDefault="00CD0598" w:rsidP="00794DB8">
            <w:pPr>
              <w:rPr>
                <w:rFonts w:ascii="Arial Narrow" w:hAnsi="Arial Narrow"/>
                <w:sz w:val="18"/>
                <w:szCs w:val="18"/>
              </w:rPr>
            </w:pPr>
          </w:p>
          <w:p w:rsidR="00CD0598" w:rsidRPr="008E0C38" w:rsidRDefault="00CD0598" w:rsidP="00794DB8">
            <w:pPr>
              <w:rPr>
                <w:rFonts w:ascii="Arial Narrow" w:hAnsi="Arial Narrow"/>
                <w:sz w:val="18"/>
                <w:szCs w:val="18"/>
                <w:lang w:val="en-US"/>
              </w:rPr>
            </w:pPr>
            <w:r>
              <w:rPr>
                <w:rFonts w:ascii="Arial Narrow" w:hAnsi="Arial Narrow"/>
                <w:sz w:val="18"/>
                <w:szCs w:val="18"/>
              </w:rPr>
              <w:t>Covered population is ageing: retired staff only.</w:t>
            </w:r>
          </w:p>
        </w:tc>
        <w:tc>
          <w:tcPr>
            <w:tcW w:w="992" w:type="dxa"/>
            <w:tcBorders>
              <w:top w:val="single" w:sz="6" w:space="0" w:color="000000"/>
              <w:left w:val="single" w:sz="6" w:space="0" w:color="000000"/>
              <w:bottom w:val="single" w:sz="6" w:space="0" w:color="000000"/>
              <w:right w:val="single" w:sz="18" w:space="0" w:color="000000"/>
            </w:tcBorders>
          </w:tcPr>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rPr>
            </w:pPr>
          </w:p>
          <w:p w:rsidR="00ED3E6D" w:rsidRPr="008E0C38" w:rsidRDefault="00617362" w:rsidP="00794DB8">
            <w:pPr>
              <w:rPr>
                <w:rFonts w:ascii="Arial Narrow" w:hAnsi="Arial Narrow"/>
                <w:sz w:val="18"/>
                <w:szCs w:val="18"/>
              </w:rPr>
            </w:pPr>
            <w:r>
              <w:rPr>
                <w:rFonts w:ascii="Arial Narrow" w:hAnsi="Arial Narrow"/>
                <w:sz w:val="18"/>
                <w:szCs w:val="18"/>
              </w:rPr>
              <w:t>€210</w:t>
            </w:r>
          </w:p>
          <w:p w:rsidR="00ED3E6D" w:rsidRPr="008E0C38" w:rsidRDefault="00ED3E6D" w:rsidP="00794DB8">
            <w:pPr>
              <w:rPr>
                <w:rFonts w:ascii="Arial Narrow" w:hAnsi="Arial Narrow"/>
                <w:sz w:val="18"/>
                <w:szCs w:val="18"/>
              </w:rPr>
            </w:pPr>
            <w:r w:rsidRPr="008E0C38">
              <w:rPr>
                <w:rFonts w:ascii="Arial Narrow" w:hAnsi="Arial Narrow"/>
                <w:sz w:val="18"/>
                <w:szCs w:val="18"/>
              </w:rPr>
              <w:t xml:space="preserve">or </w:t>
            </w:r>
          </w:p>
          <w:p w:rsidR="00ED3E6D" w:rsidRPr="008E0C38" w:rsidRDefault="00617362" w:rsidP="00794DB8">
            <w:pPr>
              <w:rPr>
                <w:rFonts w:ascii="Arial Narrow" w:hAnsi="Arial Narrow"/>
                <w:sz w:val="18"/>
                <w:szCs w:val="18"/>
              </w:rPr>
            </w:pPr>
            <w:r>
              <w:rPr>
                <w:rFonts w:ascii="Arial Narrow" w:hAnsi="Arial Narrow"/>
                <w:sz w:val="18"/>
                <w:szCs w:val="18"/>
              </w:rPr>
              <w:t>€235</w:t>
            </w:r>
            <w:r w:rsidR="00ED3E6D" w:rsidRPr="008E0C38">
              <w:rPr>
                <w:rFonts w:ascii="Arial Narrow" w:hAnsi="Arial Narrow"/>
                <w:sz w:val="18"/>
                <w:szCs w:val="18"/>
              </w:rPr>
              <w:t xml:space="preserve"> for option 2</w:t>
            </w:r>
          </w:p>
          <w:p w:rsidR="00ED3E6D" w:rsidRPr="008E0C38" w:rsidRDefault="00ED3E6D" w:rsidP="00794DB8">
            <w:pPr>
              <w:rPr>
                <w:rFonts w:ascii="Arial Narrow" w:hAnsi="Arial Narrow"/>
                <w:sz w:val="18"/>
                <w:szCs w:val="18"/>
                <w:lang w:val="en-US"/>
              </w:rPr>
            </w:pPr>
          </w:p>
        </w:tc>
      </w:tr>
      <w:tr w:rsidR="00ED3E6D" w:rsidRPr="00954A76" w:rsidTr="00AC6F11">
        <w:tc>
          <w:tcPr>
            <w:tcW w:w="1827" w:type="dxa"/>
            <w:tcBorders>
              <w:top w:val="single" w:sz="6" w:space="0" w:color="000000"/>
              <w:left w:val="single" w:sz="18" w:space="0" w:color="000000"/>
              <w:bottom w:val="single" w:sz="2" w:space="0" w:color="000000"/>
              <w:right w:val="single" w:sz="6" w:space="0" w:color="000000"/>
            </w:tcBorders>
          </w:tcPr>
          <w:p w:rsidR="00ED3E6D" w:rsidRDefault="00ED3E6D" w:rsidP="00794DB8">
            <w:pPr>
              <w:rPr>
                <w:rFonts w:ascii="Arial Narrow" w:hAnsi="Arial Narrow"/>
                <w:b/>
                <w:sz w:val="20"/>
                <w:szCs w:val="20"/>
                <w:lang w:val="en-US"/>
              </w:rPr>
            </w:pPr>
          </w:p>
          <w:p w:rsidR="00ED3E6D" w:rsidRPr="00F27CCA" w:rsidRDefault="00ED3E6D" w:rsidP="00794DB8">
            <w:pPr>
              <w:rPr>
                <w:rFonts w:ascii="Arial Narrow" w:hAnsi="Arial Narrow"/>
                <w:b/>
                <w:color w:val="C00000"/>
                <w:sz w:val="24"/>
                <w:szCs w:val="24"/>
                <w:u w:val="single"/>
                <w:lang w:val="en-US"/>
              </w:rPr>
            </w:pPr>
            <w:r w:rsidRPr="00F27CCA">
              <w:rPr>
                <w:rFonts w:ascii="Arial Narrow" w:hAnsi="Arial Narrow"/>
                <w:b/>
                <w:color w:val="C00000"/>
                <w:sz w:val="24"/>
                <w:szCs w:val="24"/>
                <w:u w:val="single"/>
                <w:lang w:val="en-US"/>
              </w:rPr>
              <w:t>EUROHOSPI</w:t>
            </w:r>
            <w:r w:rsidR="00B17659">
              <w:rPr>
                <w:rFonts w:ascii="Arial Narrow" w:hAnsi="Arial Narrow"/>
                <w:b/>
                <w:color w:val="C00000"/>
                <w:sz w:val="24"/>
                <w:szCs w:val="24"/>
                <w:u w:val="single"/>
                <w:lang w:val="en-US"/>
              </w:rPr>
              <w:t>+</w:t>
            </w:r>
            <w:r w:rsidRPr="00F27CCA">
              <w:rPr>
                <w:rFonts w:ascii="Arial Narrow" w:hAnsi="Arial Narrow"/>
                <w:b/>
                <w:color w:val="C00000"/>
                <w:sz w:val="24"/>
                <w:szCs w:val="24"/>
                <w:u w:val="single"/>
                <w:lang w:val="en-US"/>
              </w:rPr>
              <w:t xml:space="preserve"> </w:t>
            </w:r>
          </w:p>
          <w:p w:rsidR="00B17659" w:rsidRDefault="00B17659" w:rsidP="00794DB8">
            <w:pPr>
              <w:rPr>
                <w:rFonts w:ascii="Arial Narrow" w:hAnsi="Arial Narrow"/>
                <w:b/>
                <w:sz w:val="20"/>
                <w:szCs w:val="20"/>
                <w:lang w:val="en-US"/>
              </w:rPr>
            </w:pPr>
            <w:r>
              <w:rPr>
                <w:rFonts w:ascii="Arial Narrow" w:hAnsi="Arial Narrow"/>
                <w:b/>
                <w:sz w:val="20"/>
                <w:szCs w:val="20"/>
                <w:lang w:val="en-US"/>
              </w:rPr>
              <w:t xml:space="preserve">R&amp;D / Santalia / </w:t>
            </w:r>
          </w:p>
          <w:p w:rsidR="00ED3E6D" w:rsidRPr="00B17659" w:rsidRDefault="00B17659" w:rsidP="00794DB8">
            <w:pPr>
              <w:rPr>
                <w:rFonts w:ascii="Arial Narrow" w:hAnsi="Arial Narrow"/>
                <w:b/>
                <w:sz w:val="20"/>
                <w:szCs w:val="20"/>
                <w:lang w:val="en-US"/>
              </w:rPr>
            </w:pPr>
            <w:r>
              <w:rPr>
                <w:rFonts w:ascii="Arial Narrow" w:hAnsi="Arial Narrow"/>
                <w:b/>
                <w:sz w:val="20"/>
                <w:szCs w:val="20"/>
                <w:lang w:val="en-US"/>
              </w:rPr>
              <w:t xml:space="preserve">MERAINI Assurances (ex EAS)  </w:t>
            </w:r>
          </w:p>
          <w:p w:rsidR="00ED3E6D" w:rsidRPr="00C4004F" w:rsidRDefault="00ED3E6D" w:rsidP="00794DB8">
            <w:pPr>
              <w:rPr>
                <w:rFonts w:ascii="Arial Narrow" w:hAnsi="Arial Narrow"/>
                <w:b/>
                <w:i/>
                <w:sz w:val="20"/>
                <w:szCs w:val="20"/>
                <w:lang w:val="en-US"/>
              </w:rPr>
            </w:pPr>
          </w:p>
        </w:tc>
        <w:tc>
          <w:tcPr>
            <w:tcW w:w="1292" w:type="dxa"/>
            <w:tcBorders>
              <w:top w:val="single" w:sz="6" w:space="0" w:color="000000"/>
              <w:left w:val="single" w:sz="6" w:space="0" w:color="000000"/>
              <w:bottom w:val="single" w:sz="2" w:space="0" w:color="000000"/>
              <w:right w:val="single" w:sz="6" w:space="0" w:color="000000"/>
            </w:tcBorders>
          </w:tcPr>
          <w:p w:rsidR="00ED3E6D" w:rsidRPr="008E0C38" w:rsidRDefault="00AC6F11" w:rsidP="00794DB8">
            <w:pPr>
              <w:rPr>
                <w:rFonts w:ascii="Arial Narrow" w:hAnsi="Arial Narrow"/>
                <w:sz w:val="18"/>
                <w:szCs w:val="18"/>
                <w:lang w:val="en-US"/>
              </w:rPr>
            </w:pPr>
            <w:r>
              <w:rPr>
                <w:rFonts w:ascii="Arial Narrow" w:hAnsi="Arial Narrow"/>
                <w:sz w:val="18"/>
                <w:szCs w:val="18"/>
                <w:lang w:val="en-US"/>
              </w:rPr>
              <w:t>I</w:t>
            </w:r>
            <w:r w:rsidR="00ED3E6D" w:rsidRPr="008E0C38">
              <w:rPr>
                <w:rFonts w:ascii="Arial Narrow" w:hAnsi="Arial Narrow"/>
                <w:sz w:val="18"/>
                <w:szCs w:val="18"/>
                <w:lang w:val="en-US"/>
              </w:rPr>
              <w:t>ndividual insurance policy</w:t>
            </w:r>
          </w:p>
        </w:tc>
        <w:tc>
          <w:tcPr>
            <w:tcW w:w="1984" w:type="dxa"/>
            <w:tcBorders>
              <w:top w:val="single" w:sz="6" w:space="0" w:color="000000"/>
              <w:left w:val="single" w:sz="6" w:space="0" w:color="000000"/>
              <w:bottom w:val="single" w:sz="2" w:space="0" w:color="000000"/>
              <w:right w:val="single" w:sz="6" w:space="0" w:color="000000"/>
            </w:tcBorders>
          </w:tcPr>
          <w:p w:rsidR="00ED3E6D" w:rsidRPr="008E0C38" w:rsidRDefault="00DF33BE" w:rsidP="00794DB8">
            <w:pPr>
              <w:rPr>
                <w:rFonts w:ascii="Arial Narrow" w:hAnsi="Arial Narrow"/>
                <w:sz w:val="18"/>
                <w:szCs w:val="18"/>
                <w:lang w:val="en-US"/>
              </w:rPr>
            </w:pPr>
            <w:r>
              <w:rPr>
                <w:rFonts w:ascii="Arial Narrow" w:hAnsi="Arial Narrow"/>
                <w:sz w:val="18"/>
                <w:szCs w:val="18"/>
                <w:lang w:val="en-US"/>
              </w:rPr>
              <w:t xml:space="preserve">Tops </w:t>
            </w:r>
            <w:r w:rsidR="00ED3E6D" w:rsidRPr="008E0C38">
              <w:rPr>
                <w:rFonts w:ascii="Arial Narrow" w:hAnsi="Arial Narrow"/>
                <w:sz w:val="18"/>
                <w:szCs w:val="18"/>
                <w:lang w:val="en-US"/>
              </w:rPr>
              <w:t xml:space="preserve">up </w:t>
            </w:r>
            <w:proofErr w:type="spellStart"/>
            <w:r w:rsidR="00ED3E6D" w:rsidRPr="008E0C38">
              <w:rPr>
                <w:rFonts w:ascii="Arial Narrow" w:hAnsi="Arial Narrow"/>
                <w:sz w:val="18"/>
                <w:szCs w:val="18"/>
                <w:lang w:val="en-US"/>
              </w:rPr>
              <w:t>reimb</w:t>
            </w:r>
            <w:proofErr w:type="spellEnd"/>
            <w:r w:rsidR="00ED3E6D" w:rsidRPr="008E0C38">
              <w:rPr>
                <w:rFonts w:ascii="Arial Narrow" w:hAnsi="Arial Narrow"/>
                <w:sz w:val="18"/>
                <w:szCs w:val="18"/>
                <w:lang w:val="en-US"/>
              </w:rPr>
              <w:t xml:space="preserve">. of JSIS, </w:t>
            </w:r>
            <w:proofErr w:type="spellStart"/>
            <w:r w:rsidR="00FA4868">
              <w:rPr>
                <w:rFonts w:ascii="Arial Narrow" w:hAnsi="Arial Narrow"/>
                <w:sz w:val="18"/>
                <w:szCs w:val="18"/>
                <w:lang w:val="en-US"/>
              </w:rPr>
              <w:t>hospitalisation</w:t>
            </w:r>
            <w:proofErr w:type="spellEnd"/>
            <w:r w:rsidR="00ED3E6D" w:rsidRPr="008E0C38">
              <w:rPr>
                <w:rFonts w:ascii="Arial Narrow" w:hAnsi="Arial Narrow"/>
                <w:sz w:val="18"/>
                <w:szCs w:val="18"/>
                <w:lang w:val="en-US"/>
              </w:rPr>
              <w:t xml:space="preserve"> and correlated medical care expenses.</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Also covers </w:t>
            </w:r>
            <w:proofErr w:type="spellStart"/>
            <w:r w:rsidR="00FA4868">
              <w:rPr>
                <w:rFonts w:ascii="Arial Narrow" w:hAnsi="Arial Narrow"/>
                <w:sz w:val="18"/>
                <w:szCs w:val="18"/>
                <w:lang w:val="en-US"/>
              </w:rPr>
              <w:t>hospitalisation</w:t>
            </w:r>
            <w:proofErr w:type="spellEnd"/>
            <w:r w:rsidRPr="008E0C38">
              <w:rPr>
                <w:rFonts w:ascii="Arial Narrow" w:hAnsi="Arial Narrow"/>
                <w:sz w:val="18"/>
                <w:szCs w:val="18"/>
                <w:lang w:val="en-US"/>
              </w:rPr>
              <w:t xml:space="preserve"> </w:t>
            </w:r>
            <w:proofErr w:type="gramStart"/>
            <w:r w:rsidRPr="008E0C38">
              <w:rPr>
                <w:rFonts w:ascii="Arial Narrow" w:hAnsi="Arial Narrow"/>
                <w:sz w:val="18"/>
                <w:szCs w:val="18"/>
                <w:lang w:val="en-US"/>
              </w:rPr>
              <w:t>following  accident</w:t>
            </w:r>
            <w:proofErr w:type="gramEnd"/>
            <w:r w:rsidR="00DF33BE">
              <w:rPr>
                <w:rFonts w:ascii="Arial Narrow" w:hAnsi="Arial Narrow"/>
                <w:sz w:val="18"/>
                <w:szCs w:val="18"/>
                <w:lang w:val="en-US"/>
              </w:rPr>
              <w:t>.</w:t>
            </w:r>
          </w:p>
        </w:tc>
        <w:tc>
          <w:tcPr>
            <w:tcW w:w="1827" w:type="dxa"/>
            <w:tcBorders>
              <w:top w:val="single" w:sz="6"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No medical questionnaire.</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Waiting time.</w:t>
            </w:r>
          </w:p>
          <w:p w:rsidR="00ED3E6D" w:rsidRPr="008E0C38" w:rsidRDefault="00840DA1" w:rsidP="00794DB8">
            <w:pPr>
              <w:rPr>
                <w:rFonts w:ascii="Arial Narrow" w:hAnsi="Arial Narrow"/>
                <w:sz w:val="18"/>
                <w:szCs w:val="18"/>
                <w:lang w:val="en-US"/>
              </w:rPr>
            </w:pPr>
            <w:r>
              <w:rPr>
                <w:rFonts w:ascii="Arial Narrow" w:hAnsi="Arial Narrow"/>
                <w:sz w:val="18"/>
                <w:szCs w:val="18"/>
                <w:lang w:val="en-US"/>
              </w:rPr>
              <w:t>L</w:t>
            </w:r>
            <w:r w:rsidR="00ED3E6D" w:rsidRPr="008E0C38">
              <w:rPr>
                <w:rFonts w:ascii="Arial Narrow" w:hAnsi="Arial Narrow"/>
                <w:sz w:val="18"/>
                <w:szCs w:val="18"/>
                <w:lang w:val="en-US"/>
              </w:rPr>
              <w:t>imit to subscribe: 65</w:t>
            </w:r>
            <w:r>
              <w:rPr>
                <w:rFonts w:ascii="Arial Narrow" w:hAnsi="Arial Narrow"/>
                <w:sz w:val="18"/>
                <w:szCs w:val="18"/>
                <w:lang w:val="en-US"/>
              </w:rPr>
              <w:t xml:space="preserve"> y</w:t>
            </w:r>
          </w:p>
          <w:p w:rsidR="00ED3E6D" w:rsidRPr="008E0C38" w:rsidRDefault="00ED3E6D" w:rsidP="00794DB8">
            <w:pPr>
              <w:rPr>
                <w:rFonts w:ascii="Arial Narrow" w:hAnsi="Arial Narrow"/>
                <w:sz w:val="18"/>
                <w:szCs w:val="18"/>
                <w:lang w:val="en-US"/>
              </w:rPr>
            </w:pPr>
            <w:proofErr w:type="spellStart"/>
            <w:r w:rsidRPr="008E0C38">
              <w:rPr>
                <w:rFonts w:ascii="Arial Narrow" w:hAnsi="Arial Narrow"/>
                <w:sz w:val="18"/>
                <w:szCs w:val="18"/>
                <w:lang w:val="en-US"/>
              </w:rPr>
              <w:t>Eurohospi</w:t>
            </w:r>
            <w:proofErr w:type="spellEnd"/>
            <w:r w:rsidR="0056423C">
              <w:rPr>
                <w:rFonts w:ascii="Arial Narrow" w:hAnsi="Arial Narrow"/>
                <w:sz w:val="18"/>
                <w:szCs w:val="18"/>
                <w:lang w:val="en-US"/>
              </w:rPr>
              <w:t>:</w:t>
            </w:r>
            <w:r w:rsidRPr="008E0C38">
              <w:rPr>
                <w:rFonts w:ascii="Arial Narrow" w:hAnsi="Arial Narrow"/>
                <w:sz w:val="18"/>
                <w:szCs w:val="18"/>
                <w:lang w:val="en-US"/>
              </w:rPr>
              <w:t xml:space="preserve"> double hospital room.</w:t>
            </w:r>
          </w:p>
          <w:p w:rsidR="00ED3E6D" w:rsidRPr="008E0C38" w:rsidRDefault="00ED3E6D" w:rsidP="00794DB8">
            <w:pPr>
              <w:rPr>
                <w:rFonts w:ascii="Arial Narrow" w:hAnsi="Arial Narrow"/>
                <w:sz w:val="18"/>
                <w:szCs w:val="18"/>
                <w:lang w:val="en-US"/>
              </w:rPr>
            </w:pPr>
            <w:proofErr w:type="spellStart"/>
            <w:r w:rsidRPr="008E0C38">
              <w:rPr>
                <w:rFonts w:ascii="Arial Narrow" w:hAnsi="Arial Narrow"/>
                <w:sz w:val="18"/>
                <w:szCs w:val="18"/>
                <w:lang w:val="en-US"/>
              </w:rPr>
              <w:t>Eurohospi</w:t>
            </w:r>
            <w:proofErr w:type="spellEnd"/>
            <w:r w:rsidRPr="008E0C38">
              <w:rPr>
                <w:rFonts w:ascii="Arial Narrow" w:hAnsi="Arial Narrow"/>
                <w:sz w:val="18"/>
                <w:szCs w:val="18"/>
                <w:lang w:val="en-US"/>
              </w:rPr>
              <w:t>+</w:t>
            </w:r>
            <w:r w:rsidR="0056423C">
              <w:rPr>
                <w:rFonts w:ascii="Arial Narrow" w:hAnsi="Arial Narrow"/>
                <w:sz w:val="18"/>
                <w:szCs w:val="18"/>
                <w:lang w:val="en-US"/>
              </w:rPr>
              <w:t>:</w:t>
            </w:r>
            <w:r w:rsidRPr="008E0C38">
              <w:rPr>
                <w:rFonts w:ascii="Arial Narrow" w:hAnsi="Arial Narrow"/>
                <w:sz w:val="18"/>
                <w:szCs w:val="18"/>
                <w:lang w:val="en-US"/>
              </w:rPr>
              <w:t xml:space="preserve"> single room (with limits)</w:t>
            </w:r>
          </w:p>
        </w:tc>
        <w:tc>
          <w:tcPr>
            <w:tcW w:w="1859" w:type="dxa"/>
            <w:tcBorders>
              <w:top w:val="single" w:sz="6"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15 or 20% top-up.</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Ceilings of JSIS. Limitations for single rooms</w:t>
            </w:r>
          </w:p>
          <w:p w:rsidR="00ED3E6D" w:rsidRPr="008E0C38" w:rsidRDefault="00ED3E6D" w:rsidP="00794DB8">
            <w:pPr>
              <w:rPr>
                <w:rFonts w:ascii="Arial Narrow" w:hAnsi="Arial Narrow"/>
                <w:sz w:val="18"/>
                <w:szCs w:val="18"/>
                <w:lang w:val="en-US"/>
              </w:rPr>
            </w:pPr>
          </w:p>
          <w:p w:rsidR="00ED3E6D" w:rsidRPr="008E0C38" w:rsidRDefault="00AF59DC" w:rsidP="00794DB8">
            <w:pPr>
              <w:rPr>
                <w:rFonts w:ascii="Arial Narrow" w:hAnsi="Arial Narrow"/>
                <w:sz w:val="18"/>
                <w:szCs w:val="18"/>
                <w:lang w:val="en-US"/>
              </w:rPr>
            </w:pPr>
            <w:r w:rsidRPr="008E0C38">
              <w:rPr>
                <w:rFonts w:ascii="Arial Narrow" w:hAnsi="Arial Narrow"/>
                <w:sz w:val="18"/>
                <w:szCs w:val="18"/>
                <w:lang w:val="en-US"/>
              </w:rPr>
              <w:t>Territorial</w:t>
            </w:r>
            <w:r w:rsidR="00ED3E6D" w:rsidRPr="008E0C38">
              <w:rPr>
                <w:rFonts w:ascii="Arial Narrow" w:hAnsi="Arial Narrow"/>
                <w:sz w:val="18"/>
                <w:szCs w:val="18"/>
                <w:lang w:val="en-US"/>
              </w:rPr>
              <w:t xml:space="preserve"> cover limitations</w:t>
            </w:r>
          </w:p>
        </w:tc>
        <w:tc>
          <w:tcPr>
            <w:tcW w:w="992" w:type="dxa"/>
            <w:tcBorders>
              <w:top w:val="single" w:sz="6" w:space="0" w:color="000000"/>
              <w:left w:val="single" w:sz="6" w:space="0" w:color="000000"/>
              <w:bottom w:val="single" w:sz="2" w:space="0" w:color="000000"/>
              <w:right w:val="single" w:sz="18" w:space="0" w:color="000000"/>
            </w:tcBorders>
          </w:tcPr>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rPr>
            </w:pPr>
            <w:r w:rsidRPr="008E0C38">
              <w:rPr>
                <w:rFonts w:ascii="Arial Narrow" w:hAnsi="Arial Narrow"/>
                <w:sz w:val="18"/>
                <w:szCs w:val="18"/>
              </w:rPr>
              <w:t>€170 at 40 years</w:t>
            </w:r>
          </w:p>
          <w:p w:rsidR="00ED3E6D" w:rsidRPr="008E0C38" w:rsidRDefault="00B17659" w:rsidP="00794DB8">
            <w:pPr>
              <w:rPr>
                <w:rFonts w:ascii="Arial Narrow" w:hAnsi="Arial Narrow"/>
                <w:sz w:val="18"/>
                <w:szCs w:val="18"/>
              </w:rPr>
            </w:pPr>
            <w:r>
              <w:rPr>
                <w:rFonts w:ascii="Arial Narrow" w:hAnsi="Arial Narrow"/>
                <w:sz w:val="18"/>
                <w:szCs w:val="18"/>
              </w:rPr>
              <w:t>€230</w:t>
            </w:r>
            <w:r w:rsidR="00ED3E6D" w:rsidRPr="008E0C38">
              <w:rPr>
                <w:rFonts w:ascii="Arial Narrow" w:hAnsi="Arial Narrow"/>
                <w:sz w:val="18"/>
                <w:szCs w:val="18"/>
              </w:rPr>
              <w:t xml:space="preserve"> at 60 </w:t>
            </w:r>
          </w:p>
          <w:p w:rsidR="00ED3E6D" w:rsidRPr="008E0C38" w:rsidRDefault="00B17659" w:rsidP="00794DB8">
            <w:pPr>
              <w:rPr>
                <w:rFonts w:ascii="Arial Narrow" w:hAnsi="Arial Narrow"/>
                <w:sz w:val="18"/>
                <w:szCs w:val="18"/>
              </w:rPr>
            </w:pPr>
            <w:r>
              <w:rPr>
                <w:rFonts w:ascii="Arial Narrow" w:hAnsi="Arial Narrow"/>
                <w:sz w:val="18"/>
                <w:szCs w:val="18"/>
              </w:rPr>
              <w:t>€380</w:t>
            </w:r>
            <w:r w:rsidR="00ED3E6D" w:rsidRPr="008E0C38">
              <w:rPr>
                <w:rFonts w:ascii="Arial Narrow" w:hAnsi="Arial Narrow"/>
                <w:sz w:val="18"/>
                <w:szCs w:val="18"/>
              </w:rPr>
              <w:t xml:space="preserve"> after 70 </w:t>
            </w:r>
          </w:p>
        </w:tc>
      </w:tr>
      <w:tr w:rsidR="00ED3E6D" w:rsidRPr="00954A76" w:rsidTr="00AC6F11">
        <w:tc>
          <w:tcPr>
            <w:tcW w:w="1827" w:type="dxa"/>
            <w:tcBorders>
              <w:top w:val="single" w:sz="2" w:space="0" w:color="000000"/>
              <w:left w:val="single" w:sz="18" w:space="0" w:color="000000"/>
              <w:bottom w:val="single" w:sz="2" w:space="0" w:color="000000"/>
              <w:right w:val="single" w:sz="6" w:space="0" w:color="000000"/>
            </w:tcBorders>
          </w:tcPr>
          <w:p w:rsidR="00ED3E6D" w:rsidRPr="0095420F" w:rsidRDefault="00ED3E6D" w:rsidP="00794DB8">
            <w:pPr>
              <w:rPr>
                <w:rFonts w:ascii="Arial Narrow" w:hAnsi="Arial Narrow"/>
                <w:b/>
                <w:sz w:val="20"/>
                <w:szCs w:val="20"/>
                <w:lang w:val="it-IT"/>
              </w:rPr>
            </w:pPr>
          </w:p>
          <w:p w:rsidR="00ED3E6D" w:rsidRPr="0095420F" w:rsidRDefault="00ED3E6D" w:rsidP="00794DB8">
            <w:pPr>
              <w:rPr>
                <w:rFonts w:ascii="Arial Narrow" w:hAnsi="Arial Narrow"/>
                <w:b/>
                <w:color w:val="C00000"/>
                <w:u w:val="single"/>
                <w:lang w:val="it-IT"/>
              </w:rPr>
            </w:pPr>
            <w:r w:rsidRPr="0095420F">
              <w:rPr>
                <w:rFonts w:ascii="Arial Narrow" w:hAnsi="Arial Narrow"/>
                <w:b/>
                <w:color w:val="C00000"/>
                <w:u w:val="single"/>
                <w:lang w:val="it-IT"/>
              </w:rPr>
              <w:t>EUCARE HOSPI</w:t>
            </w:r>
            <w:r w:rsidR="00B17659">
              <w:rPr>
                <w:rFonts w:ascii="Arial Narrow" w:hAnsi="Arial Narrow"/>
                <w:b/>
                <w:color w:val="C00000"/>
                <w:u w:val="single"/>
                <w:lang w:val="it-IT"/>
              </w:rPr>
              <w:t>+</w:t>
            </w:r>
          </w:p>
          <w:p w:rsidR="00ED3E6D" w:rsidRPr="0095420F" w:rsidRDefault="00833CFF" w:rsidP="00794DB8">
            <w:pPr>
              <w:rPr>
                <w:rFonts w:ascii="Arial Narrow" w:hAnsi="Arial Narrow"/>
                <w:b/>
                <w:sz w:val="20"/>
                <w:szCs w:val="20"/>
                <w:lang w:val="it-IT"/>
              </w:rPr>
            </w:pPr>
            <w:r w:rsidRPr="0095420F">
              <w:rPr>
                <w:rFonts w:ascii="Arial Narrow" w:hAnsi="Arial Narrow"/>
                <w:b/>
                <w:sz w:val="20"/>
                <w:szCs w:val="20"/>
                <w:lang w:val="it-IT"/>
              </w:rPr>
              <w:t>FFPE / Santalia / WYR</w:t>
            </w:r>
            <w:r w:rsidR="00ED3E6D" w:rsidRPr="0095420F">
              <w:rPr>
                <w:rFonts w:ascii="Arial Narrow" w:hAnsi="Arial Narrow"/>
                <w:b/>
                <w:sz w:val="20"/>
                <w:szCs w:val="20"/>
                <w:lang w:val="it-IT"/>
              </w:rPr>
              <w:t xml:space="preserve"> SCRL</w:t>
            </w:r>
          </w:p>
        </w:tc>
        <w:tc>
          <w:tcPr>
            <w:tcW w:w="1292" w:type="dxa"/>
            <w:tcBorders>
              <w:top w:val="single" w:sz="2"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Individual insurance policy</w:t>
            </w:r>
          </w:p>
        </w:tc>
        <w:tc>
          <w:tcPr>
            <w:tcW w:w="1984" w:type="dxa"/>
            <w:tcBorders>
              <w:top w:val="single" w:sz="2"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proofErr w:type="gramStart"/>
            <w:r w:rsidRPr="008E0C38">
              <w:rPr>
                <w:rFonts w:ascii="Arial Narrow" w:hAnsi="Arial Narrow"/>
                <w:sz w:val="18"/>
                <w:szCs w:val="18"/>
                <w:lang w:val="en-US"/>
              </w:rPr>
              <w:t>Tops  up</w:t>
            </w:r>
            <w:proofErr w:type="gramEnd"/>
            <w:r w:rsidRPr="008E0C38">
              <w:rPr>
                <w:rFonts w:ascii="Arial Narrow" w:hAnsi="Arial Narrow"/>
                <w:sz w:val="18"/>
                <w:szCs w:val="18"/>
                <w:lang w:val="en-US"/>
              </w:rPr>
              <w:t xml:space="preserve"> </w:t>
            </w:r>
            <w:proofErr w:type="spellStart"/>
            <w:r w:rsidRPr="008E0C38">
              <w:rPr>
                <w:rFonts w:ascii="Arial Narrow" w:hAnsi="Arial Narrow"/>
                <w:sz w:val="18"/>
                <w:szCs w:val="18"/>
                <w:lang w:val="en-US"/>
              </w:rPr>
              <w:t>reimb</w:t>
            </w:r>
            <w:proofErr w:type="spellEnd"/>
            <w:r w:rsidRPr="008E0C38">
              <w:rPr>
                <w:rFonts w:ascii="Arial Narrow" w:hAnsi="Arial Narrow"/>
                <w:sz w:val="18"/>
                <w:szCs w:val="18"/>
                <w:lang w:val="en-US"/>
              </w:rPr>
              <w:t xml:space="preserve">. of JSIS, </w:t>
            </w:r>
            <w:proofErr w:type="spellStart"/>
            <w:r w:rsidR="00FA4868">
              <w:rPr>
                <w:rFonts w:ascii="Arial Narrow" w:hAnsi="Arial Narrow"/>
                <w:sz w:val="18"/>
                <w:szCs w:val="18"/>
                <w:lang w:val="en-US"/>
              </w:rPr>
              <w:t>hospitalisation</w:t>
            </w:r>
            <w:proofErr w:type="spellEnd"/>
            <w:r w:rsidRPr="008E0C38">
              <w:rPr>
                <w:rFonts w:ascii="Arial Narrow" w:hAnsi="Arial Narrow"/>
                <w:sz w:val="18"/>
                <w:szCs w:val="18"/>
                <w:lang w:val="en-US"/>
              </w:rPr>
              <w:t xml:space="preserve"> &amp; correlated expenses.</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 xml:space="preserve">Also covers </w:t>
            </w:r>
            <w:proofErr w:type="spellStart"/>
            <w:r w:rsidR="00FA4868">
              <w:rPr>
                <w:rFonts w:ascii="Arial Narrow" w:hAnsi="Arial Narrow"/>
                <w:sz w:val="18"/>
                <w:szCs w:val="18"/>
                <w:lang w:val="en-US"/>
              </w:rPr>
              <w:t>hospitalisation</w:t>
            </w:r>
            <w:proofErr w:type="spellEnd"/>
            <w:r w:rsidRPr="008E0C38">
              <w:rPr>
                <w:rFonts w:ascii="Arial Narrow" w:hAnsi="Arial Narrow"/>
                <w:sz w:val="18"/>
                <w:szCs w:val="18"/>
                <w:lang w:val="en-US"/>
              </w:rPr>
              <w:t xml:space="preserve"> </w:t>
            </w:r>
            <w:proofErr w:type="gramStart"/>
            <w:r w:rsidRPr="008E0C38">
              <w:rPr>
                <w:rFonts w:ascii="Arial Narrow" w:hAnsi="Arial Narrow"/>
                <w:sz w:val="18"/>
                <w:szCs w:val="18"/>
                <w:lang w:val="en-US"/>
              </w:rPr>
              <w:t>following  accident</w:t>
            </w:r>
            <w:proofErr w:type="gramEnd"/>
            <w:r w:rsidR="00DF33BE">
              <w:rPr>
                <w:rFonts w:ascii="Arial Narrow" w:hAnsi="Arial Narrow"/>
                <w:sz w:val="18"/>
                <w:szCs w:val="18"/>
                <w:lang w:val="en-US"/>
              </w:rPr>
              <w:t>.</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Assistance insurance included</w:t>
            </w:r>
            <w:r w:rsidR="00DF33BE">
              <w:rPr>
                <w:rFonts w:ascii="Arial Narrow" w:hAnsi="Arial Narrow"/>
                <w:sz w:val="18"/>
                <w:szCs w:val="18"/>
                <w:lang w:val="en-US"/>
              </w:rPr>
              <w:t>.</w:t>
            </w:r>
          </w:p>
        </w:tc>
        <w:tc>
          <w:tcPr>
            <w:tcW w:w="1827" w:type="dxa"/>
            <w:tcBorders>
              <w:top w:val="single" w:sz="2"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No medical questionnaire.</w:t>
            </w:r>
          </w:p>
          <w:p w:rsidR="00ED3E6D" w:rsidRPr="008E0C38" w:rsidRDefault="00AF59DC" w:rsidP="00794DB8">
            <w:pPr>
              <w:rPr>
                <w:rFonts w:ascii="Arial Narrow" w:hAnsi="Arial Narrow"/>
                <w:sz w:val="18"/>
                <w:szCs w:val="18"/>
                <w:lang w:val="en-US"/>
              </w:rPr>
            </w:pPr>
            <w:r w:rsidRPr="008E0C38">
              <w:rPr>
                <w:rFonts w:ascii="Arial Narrow" w:hAnsi="Arial Narrow"/>
                <w:sz w:val="18"/>
                <w:szCs w:val="18"/>
                <w:lang w:val="en-US"/>
              </w:rPr>
              <w:t>Waiting</w:t>
            </w:r>
            <w:r w:rsidR="00ED3E6D" w:rsidRPr="008E0C38">
              <w:rPr>
                <w:rFonts w:ascii="Arial Narrow" w:hAnsi="Arial Narrow"/>
                <w:sz w:val="18"/>
                <w:szCs w:val="18"/>
                <w:lang w:val="en-US"/>
              </w:rPr>
              <w:t xml:space="preserve"> time</w:t>
            </w:r>
          </w:p>
          <w:p w:rsidR="00ED3E6D" w:rsidRPr="008E0C38" w:rsidRDefault="00840DA1" w:rsidP="00794DB8">
            <w:pPr>
              <w:rPr>
                <w:rFonts w:ascii="Arial Narrow" w:hAnsi="Arial Narrow"/>
                <w:sz w:val="18"/>
                <w:szCs w:val="18"/>
                <w:lang w:val="en-US"/>
              </w:rPr>
            </w:pPr>
            <w:proofErr w:type="spellStart"/>
            <w:r>
              <w:rPr>
                <w:rFonts w:ascii="Arial Narrow" w:hAnsi="Arial Narrow"/>
                <w:sz w:val="18"/>
                <w:szCs w:val="18"/>
                <w:lang w:val="en-US"/>
              </w:rPr>
              <w:t>L</w:t>
            </w:r>
            <w:r w:rsidR="00ED3E6D" w:rsidRPr="008E0C38">
              <w:rPr>
                <w:rFonts w:ascii="Arial Narrow" w:hAnsi="Arial Narrow"/>
                <w:sz w:val="18"/>
                <w:szCs w:val="18"/>
                <w:lang w:val="en-US"/>
              </w:rPr>
              <w:t>limit</w:t>
            </w:r>
            <w:proofErr w:type="spellEnd"/>
            <w:r>
              <w:rPr>
                <w:rFonts w:ascii="Arial Narrow" w:hAnsi="Arial Narrow"/>
                <w:sz w:val="18"/>
                <w:szCs w:val="18"/>
                <w:lang w:val="en-US"/>
              </w:rPr>
              <w:t xml:space="preserve"> to subscribe</w:t>
            </w:r>
            <w:r w:rsidR="00ED3E6D" w:rsidRPr="008E0C38">
              <w:rPr>
                <w:rFonts w:ascii="Arial Narrow" w:hAnsi="Arial Narrow"/>
                <w:sz w:val="18"/>
                <w:szCs w:val="18"/>
                <w:lang w:val="en-US"/>
              </w:rPr>
              <w:t>: 65</w:t>
            </w:r>
            <w:r>
              <w:rPr>
                <w:rFonts w:ascii="Arial Narrow" w:hAnsi="Arial Narrow"/>
                <w:sz w:val="18"/>
                <w:szCs w:val="18"/>
                <w:lang w:val="en-US"/>
              </w:rPr>
              <w:t xml:space="preserve"> y</w:t>
            </w:r>
          </w:p>
          <w:p w:rsidR="00ED3E6D" w:rsidRPr="008E0C38" w:rsidRDefault="00ED3E6D" w:rsidP="00794DB8">
            <w:pPr>
              <w:rPr>
                <w:rFonts w:ascii="Arial Narrow" w:hAnsi="Arial Narrow"/>
                <w:sz w:val="18"/>
                <w:szCs w:val="18"/>
                <w:lang w:val="en-US"/>
              </w:rPr>
            </w:pPr>
            <w:proofErr w:type="spellStart"/>
            <w:r w:rsidRPr="008E0C38">
              <w:rPr>
                <w:rFonts w:ascii="Arial Narrow" w:hAnsi="Arial Narrow"/>
                <w:sz w:val="18"/>
                <w:szCs w:val="18"/>
                <w:lang w:val="en-US"/>
              </w:rPr>
              <w:t>EuCare</w:t>
            </w:r>
            <w:proofErr w:type="spellEnd"/>
            <w:r w:rsidRPr="008E0C38">
              <w:rPr>
                <w:rFonts w:ascii="Arial Narrow" w:hAnsi="Arial Narrow"/>
                <w:sz w:val="18"/>
                <w:szCs w:val="18"/>
                <w:lang w:val="en-US"/>
              </w:rPr>
              <w:t xml:space="preserve"> Hospi</w:t>
            </w:r>
            <w:r w:rsidR="0056423C">
              <w:rPr>
                <w:rFonts w:ascii="Arial Narrow" w:hAnsi="Arial Narrow"/>
                <w:sz w:val="18"/>
                <w:szCs w:val="18"/>
                <w:lang w:val="en-US"/>
              </w:rPr>
              <w:t>:</w:t>
            </w:r>
            <w:r w:rsidRPr="008E0C38">
              <w:rPr>
                <w:rFonts w:ascii="Arial Narrow" w:hAnsi="Arial Narrow"/>
                <w:sz w:val="18"/>
                <w:szCs w:val="18"/>
                <w:lang w:val="en-US"/>
              </w:rPr>
              <w:t xml:space="preserve"> double hospital room.</w:t>
            </w:r>
          </w:p>
          <w:p w:rsidR="00ED3E6D" w:rsidRPr="008E0C38" w:rsidRDefault="00AC6F11" w:rsidP="00794DB8">
            <w:pPr>
              <w:rPr>
                <w:rFonts w:ascii="Arial Narrow" w:hAnsi="Arial Narrow"/>
                <w:sz w:val="18"/>
                <w:szCs w:val="18"/>
                <w:lang w:val="en-US"/>
              </w:rPr>
            </w:pPr>
            <w:proofErr w:type="spellStart"/>
            <w:r>
              <w:rPr>
                <w:rFonts w:ascii="Arial Narrow" w:hAnsi="Arial Narrow"/>
                <w:sz w:val="18"/>
                <w:szCs w:val="18"/>
                <w:lang w:val="en-US"/>
              </w:rPr>
              <w:t>EuCare</w:t>
            </w:r>
            <w:proofErr w:type="spellEnd"/>
            <w:r>
              <w:rPr>
                <w:rFonts w:ascii="Arial Narrow" w:hAnsi="Arial Narrow"/>
                <w:sz w:val="18"/>
                <w:szCs w:val="18"/>
                <w:lang w:val="en-US"/>
              </w:rPr>
              <w:t xml:space="preserve"> Hospi+</w:t>
            </w:r>
            <w:r w:rsidR="0056423C">
              <w:rPr>
                <w:rFonts w:ascii="Arial Narrow" w:hAnsi="Arial Narrow"/>
                <w:sz w:val="18"/>
                <w:szCs w:val="18"/>
                <w:lang w:val="en-US"/>
              </w:rPr>
              <w:t>:</w:t>
            </w:r>
            <w:r>
              <w:rPr>
                <w:rFonts w:ascii="Arial Narrow" w:hAnsi="Arial Narrow"/>
                <w:sz w:val="18"/>
                <w:szCs w:val="18"/>
                <w:lang w:val="en-US"/>
              </w:rPr>
              <w:t xml:space="preserve"> single room.</w:t>
            </w:r>
          </w:p>
        </w:tc>
        <w:tc>
          <w:tcPr>
            <w:tcW w:w="1859" w:type="dxa"/>
            <w:tcBorders>
              <w:top w:val="single" w:sz="2" w:space="0" w:color="000000"/>
              <w:left w:val="single" w:sz="6" w:space="0" w:color="000000"/>
              <w:bottom w:val="single" w:sz="2"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15 or 20% top-up.</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Ceilings of JSIS. Limitations for single rooms</w:t>
            </w:r>
          </w:p>
          <w:p w:rsidR="00ED3E6D" w:rsidRPr="008E0C38" w:rsidRDefault="00ED3E6D" w:rsidP="00794DB8">
            <w:pPr>
              <w:rPr>
                <w:rFonts w:ascii="Arial Narrow" w:hAnsi="Arial Narrow"/>
                <w:sz w:val="18"/>
                <w:szCs w:val="18"/>
                <w:lang w:val="en-US"/>
              </w:rPr>
            </w:pPr>
          </w:p>
          <w:p w:rsidR="00ED3E6D" w:rsidRPr="008E0C38" w:rsidRDefault="00AF59DC" w:rsidP="00794DB8">
            <w:pPr>
              <w:rPr>
                <w:rFonts w:ascii="Arial Narrow" w:hAnsi="Arial Narrow"/>
                <w:sz w:val="18"/>
                <w:szCs w:val="18"/>
                <w:lang w:val="en-US"/>
              </w:rPr>
            </w:pPr>
            <w:r w:rsidRPr="008E0C38">
              <w:rPr>
                <w:rFonts w:ascii="Arial Narrow" w:hAnsi="Arial Narrow"/>
                <w:sz w:val="18"/>
                <w:szCs w:val="18"/>
                <w:lang w:val="en-US"/>
              </w:rPr>
              <w:t>Territorial</w:t>
            </w:r>
            <w:r w:rsidR="00ED3E6D" w:rsidRPr="008E0C38">
              <w:rPr>
                <w:rFonts w:ascii="Arial Narrow" w:hAnsi="Arial Narrow"/>
                <w:sz w:val="18"/>
                <w:szCs w:val="18"/>
                <w:lang w:val="en-US"/>
              </w:rPr>
              <w:t xml:space="preserve"> cover limitations</w:t>
            </w:r>
          </w:p>
        </w:tc>
        <w:tc>
          <w:tcPr>
            <w:tcW w:w="992" w:type="dxa"/>
            <w:tcBorders>
              <w:top w:val="single" w:sz="2" w:space="0" w:color="000000"/>
              <w:left w:val="single" w:sz="6" w:space="0" w:color="000000"/>
              <w:bottom w:val="single" w:sz="2" w:space="0" w:color="000000"/>
              <w:right w:val="single" w:sz="18" w:space="0" w:color="000000"/>
            </w:tcBorders>
          </w:tcPr>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rPr>
            </w:pPr>
            <w:r w:rsidRPr="008E0C38">
              <w:rPr>
                <w:rFonts w:ascii="Arial Narrow" w:hAnsi="Arial Narrow"/>
                <w:sz w:val="18"/>
                <w:szCs w:val="18"/>
              </w:rPr>
              <w:t>€240 at 40 years</w:t>
            </w:r>
          </w:p>
          <w:p w:rsidR="00ED3E6D" w:rsidRPr="008E0C38" w:rsidRDefault="00ED3E6D" w:rsidP="00794DB8">
            <w:pPr>
              <w:rPr>
                <w:rFonts w:ascii="Arial Narrow" w:hAnsi="Arial Narrow"/>
                <w:sz w:val="18"/>
                <w:szCs w:val="18"/>
              </w:rPr>
            </w:pPr>
            <w:r w:rsidRPr="008E0C38">
              <w:rPr>
                <w:rFonts w:ascii="Arial Narrow" w:hAnsi="Arial Narrow"/>
                <w:sz w:val="18"/>
                <w:szCs w:val="18"/>
              </w:rPr>
              <w:t>€300 at 60</w:t>
            </w:r>
          </w:p>
          <w:p w:rsidR="00ED3E6D" w:rsidRPr="008E0C38" w:rsidRDefault="00ED3E6D" w:rsidP="00794DB8">
            <w:pPr>
              <w:rPr>
                <w:rFonts w:ascii="Arial Narrow" w:hAnsi="Arial Narrow"/>
                <w:sz w:val="18"/>
                <w:szCs w:val="18"/>
              </w:rPr>
            </w:pPr>
            <w:r w:rsidRPr="008E0C38">
              <w:rPr>
                <w:rFonts w:ascii="Arial Narrow" w:hAnsi="Arial Narrow"/>
                <w:sz w:val="18"/>
                <w:szCs w:val="18"/>
              </w:rPr>
              <w:t>€450 after 70</w:t>
            </w:r>
          </w:p>
        </w:tc>
      </w:tr>
      <w:tr w:rsidR="00ED3E6D" w:rsidRPr="00954A76" w:rsidTr="00AC6F11">
        <w:tc>
          <w:tcPr>
            <w:tcW w:w="1827" w:type="dxa"/>
            <w:tcBorders>
              <w:top w:val="single" w:sz="2" w:space="0" w:color="000000"/>
              <w:left w:val="single" w:sz="18" w:space="0" w:color="000000"/>
              <w:bottom w:val="single" w:sz="18" w:space="0" w:color="000000"/>
              <w:right w:val="single" w:sz="6" w:space="0" w:color="000000"/>
            </w:tcBorders>
          </w:tcPr>
          <w:p w:rsidR="00ED3E6D" w:rsidRPr="00564094" w:rsidRDefault="00ED3E6D" w:rsidP="00794DB8">
            <w:pPr>
              <w:rPr>
                <w:rFonts w:ascii="Arial Narrow" w:hAnsi="Arial Narrow"/>
                <w:b/>
                <w:color w:val="C00000"/>
                <w:sz w:val="24"/>
                <w:szCs w:val="24"/>
                <w:u w:val="single"/>
                <w:lang w:val="fr-BE"/>
              </w:rPr>
            </w:pPr>
            <w:r w:rsidRPr="00564094">
              <w:rPr>
                <w:rFonts w:ascii="Arial Narrow" w:hAnsi="Arial Narrow"/>
                <w:b/>
                <w:color w:val="C00000"/>
                <w:sz w:val="24"/>
                <w:szCs w:val="24"/>
                <w:u w:val="single"/>
                <w:lang w:val="fr-BE"/>
              </w:rPr>
              <w:t>ELP PLUS GOLD EU</w:t>
            </w:r>
          </w:p>
          <w:p w:rsidR="00ED3E6D" w:rsidRPr="00564094" w:rsidRDefault="00ED3E6D" w:rsidP="00794DB8">
            <w:pPr>
              <w:rPr>
                <w:rFonts w:ascii="Arial Narrow" w:hAnsi="Arial Narrow"/>
                <w:b/>
                <w:sz w:val="20"/>
                <w:szCs w:val="20"/>
                <w:lang w:val="fr-BE"/>
              </w:rPr>
            </w:pPr>
            <w:r w:rsidRPr="00564094">
              <w:rPr>
                <w:rFonts w:ascii="Arial Narrow" w:hAnsi="Arial Narrow"/>
                <w:b/>
                <w:sz w:val="20"/>
                <w:szCs w:val="20"/>
                <w:lang w:val="fr-BE"/>
              </w:rPr>
              <w:t>FFPE /</w:t>
            </w:r>
            <w:r w:rsidR="00833CFF" w:rsidRPr="00564094">
              <w:rPr>
                <w:rFonts w:ascii="Arial Narrow" w:hAnsi="Arial Narrow"/>
                <w:b/>
                <w:sz w:val="20"/>
                <w:szCs w:val="20"/>
                <w:lang w:val="fr-BE"/>
              </w:rPr>
              <w:t xml:space="preserve"> Expat &amp; Co / WYR</w:t>
            </w:r>
            <w:r w:rsidRPr="00564094">
              <w:rPr>
                <w:rFonts w:ascii="Arial Narrow" w:hAnsi="Arial Narrow"/>
                <w:b/>
                <w:sz w:val="20"/>
                <w:szCs w:val="20"/>
                <w:lang w:val="fr-BE"/>
              </w:rPr>
              <w:t xml:space="preserve"> SCRL </w:t>
            </w:r>
          </w:p>
        </w:tc>
        <w:tc>
          <w:tcPr>
            <w:tcW w:w="1292" w:type="dxa"/>
            <w:tcBorders>
              <w:top w:val="single" w:sz="2" w:space="0" w:color="000000"/>
              <w:left w:val="single" w:sz="6" w:space="0" w:color="000000"/>
              <w:bottom w:val="single" w:sz="18" w:space="0" w:color="000000"/>
              <w:right w:val="single" w:sz="6" w:space="0" w:color="000000"/>
            </w:tcBorders>
          </w:tcPr>
          <w:p w:rsidR="00ED3E6D" w:rsidRPr="008E0C38" w:rsidRDefault="00DF33BE" w:rsidP="00AC6F11">
            <w:pPr>
              <w:rPr>
                <w:rFonts w:ascii="Arial Narrow" w:hAnsi="Arial Narrow"/>
                <w:sz w:val="18"/>
                <w:szCs w:val="18"/>
                <w:lang w:val="en-US"/>
              </w:rPr>
            </w:pPr>
            <w:r>
              <w:rPr>
                <w:rFonts w:ascii="Arial Narrow" w:hAnsi="Arial Narrow"/>
                <w:sz w:val="18"/>
                <w:szCs w:val="18"/>
                <w:lang w:val="en-US"/>
              </w:rPr>
              <w:t>I</w:t>
            </w:r>
            <w:r w:rsidR="00AF59DC" w:rsidRPr="008E0C38">
              <w:rPr>
                <w:rFonts w:ascii="Arial Narrow" w:hAnsi="Arial Narrow"/>
                <w:sz w:val="18"/>
                <w:szCs w:val="18"/>
                <w:lang w:val="en-US"/>
              </w:rPr>
              <w:t>ndividual</w:t>
            </w:r>
            <w:r w:rsidR="00ED3E6D" w:rsidRPr="008E0C38">
              <w:rPr>
                <w:rFonts w:ascii="Arial Narrow" w:hAnsi="Arial Narrow"/>
                <w:sz w:val="18"/>
                <w:szCs w:val="18"/>
                <w:lang w:val="en-US"/>
              </w:rPr>
              <w:t xml:space="preserve"> insurance policy</w:t>
            </w:r>
          </w:p>
        </w:tc>
        <w:tc>
          <w:tcPr>
            <w:tcW w:w="1984" w:type="dxa"/>
            <w:tcBorders>
              <w:top w:val="single" w:sz="2" w:space="0" w:color="000000"/>
              <w:left w:val="single" w:sz="6" w:space="0" w:color="000000"/>
              <w:bottom w:val="single" w:sz="18" w:space="0" w:color="000000"/>
              <w:right w:val="single" w:sz="6" w:space="0" w:color="000000"/>
            </w:tcBorders>
          </w:tcPr>
          <w:p w:rsidR="00ED3E6D" w:rsidRPr="008E0C38" w:rsidRDefault="00ED3E6D" w:rsidP="00794DB8">
            <w:pPr>
              <w:rPr>
                <w:rFonts w:ascii="Arial Narrow" w:hAnsi="Arial Narrow"/>
                <w:sz w:val="18"/>
                <w:szCs w:val="18"/>
                <w:u w:val="single"/>
                <w:lang w:val="en-US"/>
              </w:rPr>
            </w:pPr>
            <w:r w:rsidRPr="008E0C38">
              <w:rPr>
                <w:rFonts w:ascii="Arial Narrow" w:hAnsi="Arial Narrow"/>
                <w:sz w:val="18"/>
                <w:szCs w:val="18"/>
                <w:lang w:val="en-US"/>
              </w:rPr>
              <w:t xml:space="preserve">Top up JSIS reimb.to reach 100% of hospital fees and correlated expenses. </w:t>
            </w:r>
          </w:p>
          <w:p w:rsidR="00ED3E6D" w:rsidRPr="008E0C38" w:rsidRDefault="00ED3E6D" w:rsidP="00794DB8">
            <w:pPr>
              <w:rPr>
                <w:rFonts w:ascii="Arial Narrow" w:hAnsi="Arial Narrow"/>
                <w:sz w:val="18"/>
                <w:szCs w:val="18"/>
                <w:lang w:val="en-US"/>
              </w:rPr>
            </w:pPr>
            <w:proofErr w:type="gramStart"/>
            <w:r w:rsidRPr="008E0C38">
              <w:rPr>
                <w:rFonts w:ascii="Arial Narrow" w:hAnsi="Arial Narrow"/>
                <w:sz w:val="18"/>
                <w:szCs w:val="18"/>
                <w:lang w:val="en-US"/>
              </w:rPr>
              <w:t>Does  cover</w:t>
            </w:r>
            <w:proofErr w:type="gramEnd"/>
            <w:r w:rsidRPr="008E0C38">
              <w:rPr>
                <w:rFonts w:ascii="Arial Narrow" w:hAnsi="Arial Narrow"/>
                <w:sz w:val="18"/>
                <w:szCs w:val="18"/>
                <w:lang w:val="en-US"/>
              </w:rPr>
              <w:t xml:space="preserve"> treatment following an accident</w:t>
            </w:r>
            <w:r w:rsidR="00DF33BE">
              <w:rPr>
                <w:rFonts w:ascii="Arial Narrow" w:hAnsi="Arial Narrow"/>
                <w:sz w:val="18"/>
                <w:szCs w:val="18"/>
                <w:lang w:val="en-US"/>
              </w:rPr>
              <w:t>.</w:t>
            </w:r>
          </w:p>
        </w:tc>
        <w:tc>
          <w:tcPr>
            <w:tcW w:w="1827" w:type="dxa"/>
            <w:tcBorders>
              <w:top w:val="single" w:sz="2" w:space="0" w:color="000000"/>
              <w:left w:val="single" w:sz="6" w:space="0" w:color="000000"/>
              <w:bottom w:val="single" w:sz="18" w:space="0" w:color="000000"/>
              <w:right w:val="single" w:sz="6" w:space="0" w:color="000000"/>
            </w:tcBorders>
          </w:tcPr>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No med. questionnaire</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Also nursing and aid.</w:t>
            </w: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Age limit to subscribe: 70</w:t>
            </w:r>
          </w:p>
        </w:tc>
        <w:tc>
          <w:tcPr>
            <w:tcW w:w="1859" w:type="dxa"/>
            <w:tcBorders>
              <w:top w:val="single" w:sz="2" w:space="0" w:color="000000"/>
              <w:left w:val="single" w:sz="6" w:space="0" w:color="000000"/>
              <w:bottom w:val="single" w:sz="18" w:space="0" w:color="000000"/>
              <w:right w:val="single" w:sz="6" w:space="0" w:color="000000"/>
            </w:tcBorders>
          </w:tcPr>
          <w:p w:rsidR="00ED3E6D" w:rsidRPr="008E0C38" w:rsidRDefault="00105665" w:rsidP="00794DB8">
            <w:pPr>
              <w:rPr>
                <w:rFonts w:ascii="Arial Narrow" w:hAnsi="Arial Narrow"/>
                <w:sz w:val="18"/>
                <w:szCs w:val="18"/>
                <w:lang w:val="en-US"/>
              </w:rPr>
            </w:pPr>
            <w:r>
              <w:rPr>
                <w:rFonts w:ascii="Arial Narrow" w:hAnsi="Arial Narrow"/>
                <w:sz w:val="18"/>
                <w:szCs w:val="18"/>
                <w:lang w:val="en-US"/>
              </w:rPr>
              <w:t>Premium</w:t>
            </w:r>
            <w:r w:rsidR="00ED3E6D" w:rsidRPr="008E0C38">
              <w:rPr>
                <w:rFonts w:ascii="Arial Narrow" w:hAnsi="Arial Narrow"/>
                <w:sz w:val="18"/>
                <w:szCs w:val="18"/>
                <w:lang w:val="en-US"/>
              </w:rPr>
              <w:t xml:space="preserve"> function of age </w:t>
            </w:r>
            <w:r w:rsidR="00ED3E6D" w:rsidRPr="008E0C38">
              <w:rPr>
                <w:rFonts w:ascii="Arial Narrow" w:hAnsi="Arial Narrow"/>
                <w:sz w:val="18"/>
                <w:szCs w:val="18"/>
                <w:u w:val="single"/>
                <w:lang w:val="en-US"/>
              </w:rPr>
              <w:t>at subscription</w:t>
            </w:r>
          </w:p>
          <w:p w:rsidR="00ED3E6D" w:rsidRPr="008E0C38" w:rsidRDefault="00ED3E6D" w:rsidP="00794DB8">
            <w:pPr>
              <w:rPr>
                <w:rFonts w:ascii="Arial Narrow" w:hAnsi="Arial Narrow"/>
                <w:sz w:val="18"/>
                <w:szCs w:val="18"/>
                <w:lang w:val="en-US"/>
              </w:rPr>
            </w:pPr>
          </w:p>
          <w:p w:rsidR="00ED3E6D" w:rsidRPr="008E0C38" w:rsidRDefault="00ED3E6D" w:rsidP="00794DB8">
            <w:pPr>
              <w:rPr>
                <w:rFonts w:ascii="Arial Narrow" w:hAnsi="Arial Narrow"/>
                <w:sz w:val="18"/>
                <w:szCs w:val="18"/>
                <w:lang w:val="en-US"/>
              </w:rPr>
            </w:pPr>
            <w:r w:rsidRPr="008E0C38">
              <w:rPr>
                <w:rFonts w:ascii="Arial Narrow" w:hAnsi="Arial Narrow"/>
                <w:sz w:val="18"/>
                <w:szCs w:val="18"/>
                <w:lang w:val="en-US"/>
              </w:rPr>
              <w:t>Cover limitations outside the EEA</w:t>
            </w:r>
          </w:p>
        </w:tc>
        <w:tc>
          <w:tcPr>
            <w:tcW w:w="992" w:type="dxa"/>
            <w:tcBorders>
              <w:top w:val="single" w:sz="2" w:space="0" w:color="000000"/>
              <w:left w:val="single" w:sz="6" w:space="0" w:color="000000"/>
              <w:bottom w:val="single" w:sz="18" w:space="0" w:color="000000"/>
              <w:right w:val="single" w:sz="18" w:space="0" w:color="000000"/>
            </w:tcBorders>
          </w:tcPr>
          <w:p w:rsidR="00ED3E6D" w:rsidRPr="008E0C38" w:rsidRDefault="00ED3E6D" w:rsidP="00794DB8">
            <w:pPr>
              <w:rPr>
                <w:rFonts w:ascii="Arial Narrow" w:hAnsi="Arial Narrow"/>
                <w:sz w:val="18"/>
                <w:szCs w:val="18"/>
              </w:rPr>
            </w:pPr>
          </w:p>
          <w:p w:rsidR="00ED3E6D" w:rsidRPr="008E0C38" w:rsidRDefault="00ED3E6D" w:rsidP="00794DB8">
            <w:pPr>
              <w:rPr>
                <w:rFonts w:ascii="Arial Narrow" w:hAnsi="Arial Narrow"/>
                <w:sz w:val="18"/>
                <w:szCs w:val="18"/>
              </w:rPr>
            </w:pPr>
            <w:r w:rsidRPr="008E0C38">
              <w:rPr>
                <w:rFonts w:ascii="Arial Narrow" w:hAnsi="Arial Narrow"/>
                <w:sz w:val="18"/>
                <w:szCs w:val="18"/>
              </w:rPr>
              <w:t>€275 at 40</w:t>
            </w:r>
          </w:p>
          <w:p w:rsidR="00ED3E6D" w:rsidRPr="008E0C38" w:rsidRDefault="00ED3E6D" w:rsidP="00794DB8">
            <w:pPr>
              <w:rPr>
                <w:rFonts w:ascii="Arial Narrow" w:hAnsi="Arial Narrow"/>
                <w:sz w:val="18"/>
                <w:szCs w:val="18"/>
              </w:rPr>
            </w:pPr>
            <w:r w:rsidRPr="008E0C38">
              <w:rPr>
                <w:rFonts w:ascii="Arial Narrow" w:hAnsi="Arial Narrow"/>
                <w:sz w:val="18"/>
                <w:szCs w:val="18"/>
              </w:rPr>
              <w:t>€605 at 60</w:t>
            </w:r>
          </w:p>
          <w:p w:rsidR="00ED3E6D" w:rsidRPr="008E0C38" w:rsidRDefault="001E1745" w:rsidP="00794DB8">
            <w:pPr>
              <w:rPr>
                <w:rFonts w:ascii="Arial Narrow" w:hAnsi="Arial Narrow"/>
                <w:sz w:val="18"/>
                <w:szCs w:val="18"/>
              </w:rPr>
            </w:pPr>
            <w:r>
              <w:rPr>
                <w:rFonts w:ascii="Arial Narrow" w:hAnsi="Arial Narrow"/>
                <w:sz w:val="18"/>
                <w:szCs w:val="18"/>
              </w:rPr>
              <w:t>€1,</w:t>
            </w:r>
            <w:r w:rsidR="00ED3E6D" w:rsidRPr="008E0C38">
              <w:rPr>
                <w:rFonts w:ascii="Arial Narrow" w:hAnsi="Arial Narrow"/>
                <w:sz w:val="18"/>
                <w:szCs w:val="18"/>
              </w:rPr>
              <w:t>075 at 70</w:t>
            </w:r>
          </w:p>
          <w:p w:rsidR="00ED3E6D" w:rsidRPr="008E0C38" w:rsidRDefault="00ED3E6D" w:rsidP="00794DB8">
            <w:pPr>
              <w:rPr>
                <w:rFonts w:ascii="Arial Narrow" w:hAnsi="Arial Narrow"/>
                <w:sz w:val="18"/>
                <w:szCs w:val="18"/>
              </w:rPr>
            </w:pPr>
          </w:p>
        </w:tc>
      </w:tr>
    </w:tbl>
    <w:p w:rsidR="00445D71" w:rsidRDefault="00445D71" w:rsidP="008F1262">
      <w:pPr>
        <w:rPr>
          <w:rFonts w:ascii="Arial" w:hAnsi="Arial" w:cs="Arial"/>
          <w:u w:val="single"/>
          <w:lang w:val="en-US"/>
        </w:rPr>
      </w:pPr>
    </w:p>
    <w:p w:rsidR="00BC1CB4" w:rsidRDefault="00BC1CB4" w:rsidP="008F1262">
      <w:pPr>
        <w:rPr>
          <w:rFonts w:ascii="Arial" w:hAnsi="Arial" w:cs="Arial"/>
          <w:u w:val="single"/>
          <w:lang w:val="en-US"/>
        </w:rPr>
      </w:pPr>
    </w:p>
    <w:p w:rsidR="002D1645" w:rsidRPr="007C1CC0" w:rsidRDefault="002D1645" w:rsidP="008F1262">
      <w:pPr>
        <w:rPr>
          <w:rFonts w:ascii="Arial" w:hAnsi="Arial" w:cs="Arial"/>
          <w:u w:val="single"/>
          <w:lang w:val="en-US"/>
        </w:rPr>
      </w:pPr>
    </w:p>
    <w:tbl>
      <w:tblPr>
        <w:tblW w:w="99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
        <w:gridCol w:w="1882"/>
        <w:gridCol w:w="1134"/>
        <w:gridCol w:w="2290"/>
        <w:gridCol w:w="1537"/>
        <w:gridCol w:w="1946"/>
        <w:gridCol w:w="1065"/>
        <w:gridCol w:w="12"/>
      </w:tblGrid>
      <w:tr w:rsidR="00ED3E6D" w:rsidRPr="008E0BFA" w:rsidTr="008E0C38">
        <w:trPr>
          <w:gridAfter w:val="1"/>
          <w:wAfter w:w="12" w:type="dxa"/>
        </w:trPr>
        <w:tc>
          <w:tcPr>
            <w:tcW w:w="9923" w:type="dxa"/>
            <w:gridSpan w:val="7"/>
            <w:tcBorders>
              <w:top w:val="nil"/>
              <w:left w:val="nil"/>
              <w:bottom w:val="nil"/>
              <w:right w:val="nil"/>
            </w:tcBorders>
          </w:tcPr>
          <w:p w:rsidR="00ED3E6D" w:rsidRPr="006413E5" w:rsidRDefault="00FA4868" w:rsidP="00204D24">
            <w:pPr>
              <w:pStyle w:val="Paragraphedeliste"/>
              <w:numPr>
                <w:ilvl w:val="0"/>
                <w:numId w:val="38"/>
              </w:numPr>
              <w:jc w:val="center"/>
              <w:rPr>
                <w:rFonts w:ascii="Arial Narrow" w:hAnsi="Arial Narrow"/>
                <w:b/>
                <w:sz w:val="28"/>
                <w:szCs w:val="28"/>
              </w:rPr>
            </w:pPr>
            <w:r>
              <w:rPr>
                <w:rFonts w:ascii="Arial Narrow" w:hAnsi="Arial Narrow"/>
                <w:b/>
                <w:sz w:val="28"/>
                <w:szCs w:val="28"/>
              </w:rPr>
              <w:lastRenderedPageBreak/>
              <w:t>Hospitalisation</w:t>
            </w:r>
            <w:r w:rsidR="00ED3E6D" w:rsidRPr="006413E5">
              <w:rPr>
                <w:rFonts w:ascii="Arial Narrow" w:hAnsi="Arial Narrow"/>
                <w:b/>
                <w:sz w:val="28"/>
                <w:szCs w:val="28"/>
              </w:rPr>
              <w:t>, surgical operation and</w:t>
            </w:r>
          </w:p>
          <w:p w:rsidR="00ED3E6D" w:rsidRPr="008E0BFA" w:rsidRDefault="00ED3E6D" w:rsidP="008E0C38">
            <w:pPr>
              <w:spacing w:after="120"/>
              <w:jc w:val="center"/>
              <w:rPr>
                <w:rFonts w:ascii="Arial Narrow" w:hAnsi="Arial Narrow"/>
                <w:b/>
                <w:sz w:val="28"/>
                <w:szCs w:val="28"/>
              </w:rPr>
            </w:pPr>
            <w:r w:rsidRPr="008E0BFA">
              <w:rPr>
                <w:rFonts w:ascii="Arial Narrow" w:hAnsi="Arial Narrow"/>
                <w:b/>
                <w:sz w:val="28"/>
                <w:szCs w:val="28"/>
              </w:rPr>
              <w:t>outpatient treatment</w:t>
            </w:r>
            <w:r>
              <w:rPr>
                <w:rFonts w:ascii="Arial Narrow" w:hAnsi="Arial Narrow"/>
                <w:b/>
                <w:sz w:val="28"/>
                <w:szCs w:val="28"/>
              </w:rPr>
              <w:t xml:space="preserve"> </w:t>
            </w:r>
            <w:r w:rsidR="00AF59DC">
              <w:rPr>
                <w:rFonts w:ascii="Arial Narrow" w:hAnsi="Arial Narrow"/>
                <w:b/>
                <w:sz w:val="28"/>
                <w:szCs w:val="28"/>
              </w:rPr>
              <w:t>independent</w:t>
            </w:r>
            <w:r>
              <w:rPr>
                <w:rFonts w:ascii="Arial Narrow" w:hAnsi="Arial Narrow"/>
                <w:b/>
                <w:sz w:val="28"/>
                <w:szCs w:val="28"/>
              </w:rPr>
              <w:t xml:space="preserve"> of </w:t>
            </w:r>
            <w:r w:rsidR="00FA4868">
              <w:rPr>
                <w:rFonts w:ascii="Arial Narrow" w:hAnsi="Arial Narrow"/>
                <w:b/>
                <w:sz w:val="28"/>
                <w:szCs w:val="28"/>
              </w:rPr>
              <w:t>hospitalisation</w:t>
            </w:r>
          </w:p>
        </w:tc>
      </w:tr>
      <w:tr w:rsidR="00ED3E6D" w:rsidRPr="006C435F" w:rsidTr="00204D24">
        <w:trPr>
          <w:gridBefore w:val="1"/>
          <w:wBefore w:w="69" w:type="dxa"/>
        </w:trPr>
        <w:tc>
          <w:tcPr>
            <w:tcW w:w="1882" w:type="dxa"/>
            <w:tcBorders>
              <w:top w:val="single" w:sz="18" w:space="0" w:color="000000"/>
              <w:left w:val="single" w:sz="18"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Pr>
                <w:rFonts w:ascii="Arial Narrow" w:hAnsi="Arial Narrow"/>
                <w:b/>
                <w:sz w:val="20"/>
                <w:szCs w:val="20"/>
              </w:rPr>
              <w:t>Name of policy</w:t>
            </w:r>
          </w:p>
        </w:tc>
        <w:tc>
          <w:tcPr>
            <w:tcW w:w="1134"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R</w:t>
            </w:r>
            <w:r>
              <w:rPr>
                <w:rFonts w:ascii="Arial Narrow" w:hAnsi="Arial Narrow"/>
                <w:b/>
                <w:sz w:val="20"/>
                <w:szCs w:val="20"/>
              </w:rPr>
              <w:t>e</w:t>
            </w:r>
            <w:r w:rsidRPr="006A41D5">
              <w:rPr>
                <w:rFonts w:ascii="Arial Narrow" w:hAnsi="Arial Narrow"/>
                <w:b/>
                <w:sz w:val="20"/>
                <w:szCs w:val="20"/>
              </w:rPr>
              <w:t>f</w:t>
            </w:r>
            <w:r>
              <w:rPr>
                <w:rFonts w:ascii="Arial Narrow" w:hAnsi="Arial Narrow"/>
                <w:b/>
                <w:sz w:val="20"/>
                <w:szCs w:val="20"/>
              </w:rPr>
              <w:t>e</w:t>
            </w:r>
            <w:r w:rsidRPr="006A41D5">
              <w:rPr>
                <w:rFonts w:ascii="Arial Narrow" w:hAnsi="Arial Narrow"/>
                <w:b/>
                <w:sz w:val="20"/>
                <w:szCs w:val="20"/>
              </w:rPr>
              <w:t>rence</w:t>
            </w:r>
          </w:p>
        </w:tc>
        <w:tc>
          <w:tcPr>
            <w:tcW w:w="2290"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Cover / varia</w:t>
            </w:r>
            <w:r>
              <w:rPr>
                <w:rFonts w:ascii="Arial Narrow" w:hAnsi="Arial Narrow"/>
                <w:b/>
                <w:sz w:val="20"/>
                <w:szCs w:val="20"/>
              </w:rPr>
              <w:t>tion</w:t>
            </w:r>
            <w:r w:rsidRPr="006A41D5">
              <w:rPr>
                <w:rFonts w:ascii="Arial Narrow" w:hAnsi="Arial Narrow"/>
                <w:b/>
                <w:sz w:val="20"/>
                <w:szCs w:val="20"/>
              </w:rPr>
              <w:t>s</w:t>
            </w:r>
          </w:p>
        </w:tc>
        <w:tc>
          <w:tcPr>
            <w:tcW w:w="1537"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Pr>
                <w:rFonts w:ascii="Arial Narrow" w:hAnsi="Arial Narrow"/>
                <w:b/>
                <w:sz w:val="20"/>
                <w:szCs w:val="20"/>
              </w:rPr>
              <w:t>Conditions / Notes</w:t>
            </w:r>
          </w:p>
        </w:tc>
        <w:tc>
          <w:tcPr>
            <w:tcW w:w="1946" w:type="dxa"/>
            <w:tcBorders>
              <w:top w:val="single" w:sz="18" w:space="0" w:color="000000"/>
              <w:left w:val="single" w:sz="6" w:space="0" w:color="000000"/>
              <w:bottom w:val="single" w:sz="18" w:space="0" w:color="000000"/>
              <w:right w:val="single" w:sz="6" w:space="0" w:color="000000"/>
            </w:tcBorders>
          </w:tcPr>
          <w:p w:rsidR="00ED3E6D" w:rsidRPr="006A41D5" w:rsidRDefault="00ED3E6D" w:rsidP="00794DB8">
            <w:pPr>
              <w:rPr>
                <w:rFonts w:ascii="Arial Narrow" w:hAnsi="Arial Narrow"/>
                <w:b/>
                <w:sz w:val="20"/>
                <w:szCs w:val="20"/>
              </w:rPr>
            </w:pPr>
            <w:r w:rsidRPr="006A41D5">
              <w:rPr>
                <w:rFonts w:ascii="Arial Narrow" w:hAnsi="Arial Narrow"/>
                <w:b/>
                <w:sz w:val="20"/>
                <w:szCs w:val="20"/>
              </w:rPr>
              <w:t>Limitations</w:t>
            </w:r>
          </w:p>
        </w:tc>
        <w:tc>
          <w:tcPr>
            <w:tcW w:w="1077" w:type="dxa"/>
            <w:gridSpan w:val="2"/>
            <w:tcBorders>
              <w:top w:val="single" w:sz="18" w:space="0" w:color="000000"/>
              <w:left w:val="single" w:sz="6" w:space="0" w:color="000000"/>
              <w:bottom w:val="single" w:sz="18" w:space="0" w:color="000000"/>
              <w:right w:val="single" w:sz="18" w:space="0" w:color="000000"/>
            </w:tcBorders>
          </w:tcPr>
          <w:p w:rsidR="00ED3E6D" w:rsidRPr="006C435F" w:rsidRDefault="00ED3E6D" w:rsidP="00794DB8">
            <w:pPr>
              <w:rPr>
                <w:rFonts w:ascii="Arial Narrow" w:hAnsi="Arial Narrow"/>
                <w:b/>
                <w:sz w:val="18"/>
                <w:szCs w:val="18"/>
                <w:lang w:val="en-US"/>
              </w:rPr>
            </w:pPr>
            <w:r w:rsidRPr="006C435F">
              <w:rPr>
                <w:rFonts w:ascii="Arial Narrow" w:hAnsi="Arial Narrow"/>
                <w:b/>
                <w:sz w:val="18"/>
                <w:szCs w:val="18"/>
                <w:lang w:val="en-US"/>
              </w:rPr>
              <w:t xml:space="preserve">Annual premium </w:t>
            </w:r>
          </w:p>
        </w:tc>
      </w:tr>
      <w:tr w:rsidR="00ED3E6D" w:rsidRPr="00377DAC" w:rsidTr="00204D24">
        <w:trPr>
          <w:gridBefore w:val="1"/>
          <w:wBefore w:w="69" w:type="dxa"/>
        </w:trPr>
        <w:tc>
          <w:tcPr>
            <w:tcW w:w="1882" w:type="dxa"/>
            <w:tcBorders>
              <w:top w:val="single" w:sz="18" w:space="0" w:color="000000"/>
              <w:left w:val="nil"/>
              <w:bottom w:val="single" w:sz="18" w:space="0" w:color="000000"/>
              <w:right w:val="nil"/>
            </w:tcBorders>
          </w:tcPr>
          <w:p w:rsidR="00ED3E6D" w:rsidRPr="006C435F" w:rsidRDefault="00ED3E6D" w:rsidP="00794DB8">
            <w:pPr>
              <w:rPr>
                <w:rFonts w:ascii="Arial Narrow" w:hAnsi="Arial Narrow"/>
                <w:b/>
                <w:sz w:val="20"/>
                <w:szCs w:val="20"/>
                <w:lang w:val="en-US"/>
              </w:rPr>
            </w:pPr>
          </w:p>
        </w:tc>
        <w:tc>
          <w:tcPr>
            <w:tcW w:w="1134" w:type="dxa"/>
            <w:tcBorders>
              <w:top w:val="single" w:sz="18" w:space="0" w:color="000000"/>
              <w:left w:val="nil"/>
              <w:bottom w:val="single" w:sz="18" w:space="0" w:color="000000"/>
              <w:right w:val="nil"/>
            </w:tcBorders>
          </w:tcPr>
          <w:p w:rsidR="00ED3E6D" w:rsidRPr="006C435F" w:rsidRDefault="00ED3E6D" w:rsidP="00794DB8">
            <w:pPr>
              <w:rPr>
                <w:rFonts w:ascii="Arial Narrow" w:hAnsi="Arial Narrow"/>
                <w:sz w:val="20"/>
                <w:szCs w:val="20"/>
                <w:lang w:val="en-US"/>
              </w:rPr>
            </w:pPr>
          </w:p>
        </w:tc>
        <w:tc>
          <w:tcPr>
            <w:tcW w:w="2290" w:type="dxa"/>
            <w:tcBorders>
              <w:top w:val="single" w:sz="18" w:space="0" w:color="000000"/>
              <w:left w:val="nil"/>
              <w:bottom w:val="single" w:sz="18" w:space="0" w:color="000000"/>
              <w:right w:val="nil"/>
            </w:tcBorders>
          </w:tcPr>
          <w:p w:rsidR="00ED3E6D" w:rsidRPr="006C435F" w:rsidRDefault="00ED3E6D" w:rsidP="00794DB8">
            <w:pPr>
              <w:rPr>
                <w:rFonts w:ascii="Arial Narrow" w:hAnsi="Arial Narrow"/>
                <w:sz w:val="20"/>
                <w:szCs w:val="20"/>
                <w:lang w:val="en-US"/>
              </w:rPr>
            </w:pPr>
          </w:p>
        </w:tc>
        <w:tc>
          <w:tcPr>
            <w:tcW w:w="1537" w:type="dxa"/>
            <w:tcBorders>
              <w:top w:val="single" w:sz="18" w:space="0" w:color="000000"/>
              <w:left w:val="nil"/>
              <w:bottom w:val="single" w:sz="18" w:space="0" w:color="000000"/>
              <w:right w:val="nil"/>
            </w:tcBorders>
          </w:tcPr>
          <w:p w:rsidR="00ED3E6D" w:rsidRPr="006C435F" w:rsidRDefault="00ED3E6D" w:rsidP="00794DB8">
            <w:pPr>
              <w:rPr>
                <w:rFonts w:ascii="Arial Narrow" w:hAnsi="Arial Narrow"/>
                <w:sz w:val="20"/>
                <w:szCs w:val="20"/>
                <w:lang w:val="en-US"/>
              </w:rPr>
            </w:pPr>
          </w:p>
        </w:tc>
        <w:tc>
          <w:tcPr>
            <w:tcW w:w="1946" w:type="dxa"/>
            <w:tcBorders>
              <w:top w:val="single" w:sz="18" w:space="0" w:color="000000"/>
              <w:left w:val="nil"/>
              <w:bottom w:val="single" w:sz="18" w:space="0" w:color="000000"/>
              <w:right w:val="nil"/>
            </w:tcBorders>
          </w:tcPr>
          <w:p w:rsidR="00ED3E6D" w:rsidRPr="006C435F" w:rsidRDefault="00ED3E6D" w:rsidP="00794DB8">
            <w:pPr>
              <w:rPr>
                <w:rFonts w:ascii="Arial Narrow" w:hAnsi="Arial Narrow"/>
                <w:sz w:val="20"/>
                <w:szCs w:val="20"/>
                <w:lang w:val="en-US"/>
              </w:rPr>
            </w:pPr>
          </w:p>
        </w:tc>
        <w:tc>
          <w:tcPr>
            <w:tcW w:w="1077" w:type="dxa"/>
            <w:gridSpan w:val="2"/>
            <w:tcBorders>
              <w:top w:val="single" w:sz="18" w:space="0" w:color="000000"/>
              <w:left w:val="nil"/>
              <w:bottom w:val="single" w:sz="18" w:space="0" w:color="000000"/>
              <w:right w:val="nil"/>
            </w:tcBorders>
          </w:tcPr>
          <w:p w:rsidR="00ED3E6D" w:rsidRDefault="00ED3E6D" w:rsidP="00794DB8">
            <w:pPr>
              <w:rPr>
                <w:rFonts w:ascii="Arial Narrow" w:hAnsi="Arial Narrow"/>
                <w:sz w:val="20"/>
                <w:szCs w:val="20"/>
                <w:highlight w:val="yellow"/>
              </w:rPr>
            </w:pPr>
          </w:p>
        </w:tc>
      </w:tr>
      <w:tr w:rsidR="00ED3E6D" w:rsidRPr="00840DA1" w:rsidTr="00204D24">
        <w:trPr>
          <w:gridBefore w:val="1"/>
          <w:wBefore w:w="69" w:type="dxa"/>
        </w:trPr>
        <w:tc>
          <w:tcPr>
            <w:tcW w:w="1882" w:type="dxa"/>
            <w:tcBorders>
              <w:top w:val="single" w:sz="18" w:space="0" w:color="000000"/>
              <w:left w:val="single" w:sz="18" w:space="0" w:color="000000"/>
              <w:bottom w:val="single" w:sz="2" w:space="0" w:color="000000"/>
              <w:right w:val="single" w:sz="2" w:space="0" w:color="000000"/>
            </w:tcBorders>
          </w:tcPr>
          <w:p w:rsidR="00ED3E6D" w:rsidRDefault="00ED3E6D" w:rsidP="00794DB8">
            <w:pPr>
              <w:rPr>
                <w:rFonts w:ascii="Arial Narrow" w:hAnsi="Arial Narrow"/>
                <w:b/>
                <w:color w:val="C00000"/>
                <w:sz w:val="24"/>
                <w:szCs w:val="24"/>
                <w:u w:val="single"/>
              </w:rPr>
            </w:pPr>
          </w:p>
          <w:p w:rsidR="00ED3E6D" w:rsidRPr="00CB3BFA" w:rsidRDefault="00ED3E6D" w:rsidP="00794DB8">
            <w:pPr>
              <w:rPr>
                <w:rFonts w:ascii="Arial Narrow" w:hAnsi="Arial Narrow"/>
                <w:b/>
                <w:color w:val="C00000"/>
                <w:sz w:val="24"/>
                <w:szCs w:val="24"/>
                <w:u w:val="single"/>
              </w:rPr>
            </w:pPr>
            <w:r w:rsidRPr="00CB3BFA">
              <w:rPr>
                <w:rFonts w:ascii="Arial Narrow" w:hAnsi="Arial Narrow"/>
                <w:b/>
                <w:color w:val="C00000"/>
                <w:sz w:val="24"/>
                <w:szCs w:val="24"/>
                <w:u w:val="single"/>
              </w:rPr>
              <w:t>HOSPI SAFE</w:t>
            </w:r>
            <w:r w:rsidRPr="00CB3BFA">
              <w:rPr>
                <w:rFonts w:ascii="Arial Narrow" w:hAnsi="Arial Narrow"/>
                <w:color w:val="C00000"/>
                <w:sz w:val="24"/>
                <w:szCs w:val="24"/>
              </w:rPr>
              <w:t xml:space="preserve"> </w:t>
            </w:r>
            <w:r w:rsidRPr="00CB3BFA">
              <w:rPr>
                <w:rFonts w:ascii="Arial Narrow" w:hAnsi="Arial Narrow"/>
                <w:b/>
                <w:color w:val="C00000"/>
                <w:sz w:val="24"/>
                <w:szCs w:val="24"/>
                <w:u w:val="single"/>
              </w:rPr>
              <w:t>PLUS</w:t>
            </w:r>
          </w:p>
          <w:p w:rsidR="00ED3E6D" w:rsidRPr="00CB3BFA" w:rsidRDefault="004B468D" w:rsidP="00794DB8">
            <w:pPr>
              <w:rPr>
                <w:rFonts w:ascii="Arial Narrow" w:hAnsi="Arial Narrow"/>
                <w:sz w:val="20"/>
                <w:szCs w:val="20"/>
              </w:rPr>
            </w:pPr>
            <w:r>
              <w:rPr>
                <w:rFonts w:ascii="Arial Narrow" w:hAnsi="Arial Narrow"/>
                <w:b/>
                <w:sz w:val="20"/>
                <w:szCs w:val="20"/>
              </w:rPr>
              <w:t xml:space="preserve">Afiliatys / </w:t>
            </w:r>
            <w:r w:rsidR="00ED3E6D" w:rsidRPr="00CB3BFA">
              <w:rPr>
                <w:rFonts w:ascii="Arial Narrow" w:hAnsi="Arial Narrow"/>
                <w:b/>
                <w:sz w:val="20"/>
                <w:szCs w:val="20"/>
              </w:rPr>
              <w:t xml:space="preserve">Cigna / Allianz </w:t>
            </w:r>
          </w:p>
          <w:p w:rsidR="00ED3E6D" w:rsidRPr="00CB3BFA" w:rsidRDefault="00ED3E6D" w:rsidP="00794DB8">
            <w:pPr>
              <w:rPr>
                <w:rFonts w:ascii="Arial Narrow" w:hAnsi="Arial Narrow"/>
                <w:sz w:val="20"/>
                <w:szCs w:val="20"/>
              </w:rPr>
            </w:pPr>
          </w:p>
          <w:p w:rsidR="00ED3E6D" w:rsidRPr="00FC449F" w:rsidRDefault="00ED3E6D" w:rsidP="00794DB8">
            <w:pPr>
              <w:rPr>
                <w:rFonts w:ascii="Arial Narrow" w:hAnsi="Arial Narrow"/>
                <w:b/>
                <w:i/>
                <w:color w:val="000000"/>
                <w:sz w:val="20"/>
                <w:szCs w:val="20"/>
                <w:lang w:val="en-US"/>
              </w:rPr>
            </w:pPr>
          </w:p>
        </w:tc>
        <w:tc>
          <w:tcPr>
            <w:tcW w:w="1134" w:type="dxa"/>
            <w:tcBorders>
              <w:top w:val="single" w:sz="18"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Collective insurance</w:t>
            </w:r>
          </w:p>
          <w:p w:rsidR="00ED3E6D" w:rsidRPr="00840DA1" w:rsidRDefault="00ED3E6D" w:rsidP="00794DB8">
            <w:pPr>
              <w:rPr>
                <w:rFonts w:ascii="Arial Narrow" w:hAnsi="Arial Narrow"/>
                <w:sz w:val="18"/>
                <w:szCs w:val="18"/>
              </w:rPr>
            </w:pPr>
            <w:r w:rsidRPr="00840DA1">
              <w:rPr>
                <w:rFonts w:ascii="Arial Narrow" w:hAnsi="Arial Narrow"/>
                <w:sz w:val="18"/>
                <w:szCs w:val="18"/>
              </w:rPr>
              <w:t>BCVR 8672 formula 2</w:t>
            </w:r>
            <w:r w:rsidRPr="00840DA1">
              <w:rPr>
                <w:rFonts w:ascii="Arial Narrow" w:hAnsi="Arial Narrow"/>
                <w:sz w:val="18"/>
                <w:szCs w:val="18"/>
                <w:lang w:val="en-US"/>
              </w:rPr>
              <w:t xml:space="preserve">       </w:t>
            </w:r>
          </w:p>
        </w:tc>
        <w:tc>
          <w:tcPr>
            <w:tcW w:w="2290" w:type="dxa"/>
            <w:tcBorders>
              <w:top w:val="single" w:sz="18"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rPr>
              <w:t>T</w:t>
            </w:r>
            <w:r w:rsidRPr="00840DA1">
              <w:rPr>
                <w:rFonts w:ascii="Arial Narrow" w:hAnsi="Arial Narrow"/>
                <w:sz w:val="18"/>
                <w:szCs w:val="18"/>
                <w:lang w:val="en-US"/>
              </w:rPr>
              <w:t xml:space="preserve">op up JSIS </w:t>
            </w: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to reach 100% hospital fees. Top up of 80% of the ISIS non reimbursement of a list of out-patient costs. </w:t>
            </w:r>
          </w:p>
          <w:p w:rsidR="00ED3E6D" w:rsidRPr="00840DA1" w:rsidRDefault="00ED3E6D" w:rsidP="00794DB8">
            <w:pPr>
              <w:spacing w:after="120"/>
              <w:rPr>
                <w:rFonts w:ascii="Arial Narrow" w:hAnsi="Arial Narrow"/>
                <w:sz w:val="18"/>
                <w:szCs w:val="18"/>
                <w:lang w:val="en-US"/>
              </w:rPr>
            </w:pPr>
            <w:r w:rsidRPr="00840DA1">
              <w:rPr>
                <w:rFonts w:ascii="Arial Narrow" w:hAnsi="Arial Narrow"/>
                <w:sz w:val="18"/>
                <w:szCs w:val="18"/>
                <w:lang w:val="en-US"/>
              </w:rPr>
              <w:t xml:space="preserve">Also covers several </w:t>
            </w:r>
            <w:proofErr w:type="spellStart"/>
            <w:r w:rsidR="00FA4868">
              <w:rPr>
                <w:rFonts w:ascii="Arial Narrow" w:hAnsi="Arial Narrow"/>
                <w:sz w:val="18"/>
                <w:szCs w:val="18"/>
                <w:lang w:val="en-US"/>
              </w:rPr>
              <w:t>hospitalisation</w:t>
            </w:r>
            <w:proofErr w:type="spellEnd"/>
            <w:r w:rsidRPr="00840DA1">
              <w:rPr>
                <w:rFonts w:ascii="Arial Narrow" w:hAnsi="Arial Narrow"/>
                <w:sz w:val="18"/>
                <w:szCs w:val="18"/>
                <w:lang w:val="en-US"/>
              </w:rPr>
              <w:t xml:space="preserve"> a</w:t>
            </w:r>
            <w:r w:rsidR="00101BBB">
              <w:rPr>
                <w:rFonts w:ascii="Arial Narrow" w:hAnsi="Arial Narrow"/>
                <w:sz w:val="18"/>
                <w:szCs w:val="18"/>
                <w:lang w:val="en-US"/>
              </w:rPr>
              <w:t>nd several treatments following</w:t>
            </w:r>
            <w:r w:rsidRPr="00840DA1">
              <w:rPr>
                <w:rFonts w:ascii="Arial Narrow" w:hAnsi="Arial Narrow"/>
                <w:sz w:val="18"/>
                <w:szCs w:val="18"/>
                <w:lang w:val="en-US"/>
              </w:rPr>
              <w:t xml:space="preserve"> accident</w:t>
            </w:r>
            <w:r w:rsidR="00101BBB">
              <w:rPr>
                <w:rFonts w:ascii="Arial Narrow" w:hAnsi="Arial Narrow"/>
                <w:sz w:val="18"/>
                <w:szCs w:val="18"/>
                <w:lang w:val="en-US"/>
              </w:rPr>
              <w:t>.</w:t>
            </w:r>
            <w:r w:rsidRPr="00840DA1">
              <w:rPr>
                <w:rFonts w:ascii="Arial Narrow" w:hAnsi="Arial Narrow"/>
                <w:sz w:val="18"/>
                <w:szCs w:val="18"/>
                <w:lang w:val="en-US"/>
              </w:rPr>
              <w:t xml:space="preserve"> </w:t>
            </w:r>
          </w:p>
        </w:tc>
        <w:tc>
          <w:tcPr>
            <w:tcW w:w="1537" w:type="dxa"/>
            <w:tcBorders>
              <w:top w:val="single" w:sz="18"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Medical questionnaire</w:t>
            </w:r>
          </w:p>
          <w:p w:rsidR="00ED3E6D" w:rsidRPr="00840DA1" w:rsidRDefault="00ED3E6D" w:rsidP="00794DB8">
            <w:pPr>
              <w:rPr>
                <w:rFonts w:ascii="Arial Narrow" w:hAnsi="Arial Narrow"/>
                <w:color w:val="000000"/>
                <w:sz w:val="18"/>
                <w:szCs w:val="18"/>
                <w:lang w:val="en-US"/>
              </w:rPr>
            </w:pPr>
          </w:p>
          <w:p w:rsidR="00ED3E6D" w:rsidRPr="00840DA1" w:rsidRDefault="00ED3E6D" w:rsidP="00794DB8">
            <w:pPr>
              <w:rPr>
                <w:rFonts w:ascii="Arial Narrow" w:hAnsi="Arial Narrow"/>
                <w:sz w:val="18"/>
                <w:szCs w:val="18"/>
                <w:lang w:val="en-US"/>
              </w:rPr>
            </w:pPr>
            <w:r w:rsidRPr="00840DA1">
              <w:rPr>
                <w:rFonts w:ascii="Arial Narrow" w:hAnsi="Arial Narrow"/>
                <w:color w:val="000000"/>
                <w:sz w:val="18"/>
                <w:szCs w:val="18"/>
                <w:lang w:val="en-US"/>
              </w:rPr>
              <w:t>To be taken out 6 month before retirement</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w:t>
            </w:r>
          </w:p>
          <w:p w:rsidR="00ED3E6D" w:rsidRPr="00840DA1" w:rsidRDefault="00ED3E6D" w:rsidP="00794DB8">
            <w:pPr>
              <w:rPr>
                <w:rFonts w:ascii="Arial Narrow" w:hAnsi="Arial Narrow"/>
                <w:sz w:val="18"/>
                <w:szCs w:val="18"/>
              </w:rPr>
            </w:pPr>
          </w:p>
        </w:tc>
        <w:tc>
          <w:tcPr>
            <w:tcW w:w="1946" w:type="dxa"/>
            <w:tcBorders>
              <w:top w:val="single" w:sz="18"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possible over and above JSIS ceilings.</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xml:space="preserve">Specific ceilings for dental and </w:t>
            </w:r>
            <w:r w:rsidR="00794DB8" w:rsidRPr="00840DA1">
              <w:rPr>
                <w:rFonts w:ascii="Arial Narrow" w:hAnsi="Arial Narrow"/>
                <w:sz w:val="18"/>
                <w:szCs w:val="18"/>
                <w:lang w:val="en-US"/>
              </w:rPr>
              <w:t>eye care</w:t>
            </w:r>
          </w:p>
          <w:p w:rsidR="00ED3E6D" w:rsidRPr="00840DA1" w:rsidRDefault="00ED3E6D" w:rsidP="00794DB8">
            <w:pPr>
              <w:rPr>
                <w:rFonts w:ascii="Arial Narrow" w:hAnsi="Arial Narrow"/>
                <w:sz w:val="18"/>
                <w:szCs w:val="18"/>
              </w:rPr>
            </w:pPr>
            <w:r w:rsidRPr="00840DA1">
              <w:rPr>
                <w:rFonts w:ascii="Arial Narrow" w:hAnsi="Arial Narrow"/>
                <w:sz w:val="18"/>
                <w:szCs w:val="18"/>
                <w:lang w:val="en-US"/>
              </w:rPr>
              <w:t>No ceilings but top-up limited to 20% of out-patient costs.</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rPr>
              <w:t>Cover is worldwide</w:t>
            </w:r>
          </w:p>
        </w:tc>
        <w:tc>
          <w:tcPr>
            <w:tcW w:w="1077" w:type="dxa"/>
            <w:gridSpan w:val="2"/>
            <w:tcBorders>
              <w:top w:val="single" w:sz="18" w:space="0" w:color="000000"/>
              <w:left w:val="single" w:sz="2" w:space="0" w:color="000000"/>
              <w:bottom w:val="single" w:sz="2" w:space="0" w:color="000000"/>
              <w:right w:val="single" w:sz="18" w:space="0" w:color="000000"/>
            </w:tcBorders>
          </w:tcPr>
          <w:p w:rsidR="00ED3E6D" w:rsidRPr="00840DA1" w:rsidRDefault="00ED3E6D" w:rsidP="00794DB8">
            <w:pPr>
              <w:rPr>
                <w:rFonts w:ascii="Arial Narrow" w:hAnsi="Arial Narrow"/>
                <w:sz w:val="18"/>
                <w:szCs w:val="18"/>
                <w:highlight w:val="yellow"/>
              </w:rPr>
            </w:pPr>
          </w:p>
          <w:p w:rsidR="00ED3E6D" w:rsidRPr="00840DA1" w:rsidRDefault="00712FC9" w:rsidP="00794DB8">
            <w:pPr>
              <w:rPr>
                <w:rFonts w:ascii="Arial Narrow" w:hAnsi="Arial Narrow"/>
                <w:sz w:val="18"/>
                <w:szCs w:val="18"/>
              </w:rPr>
            </w:pPr>
            <w:r>
              <w:rPr>
                <w:rFonts w:ascii="Arial Narrow" w:hAnsi="Arial Narrow"/>
                <w:sz w:val="18"/>
                <w:szCs w:val="18"/>
              </w:rPr>
              <w:t>€870</w:t>
            </w:r>
            <w:r w:rsidR="00ED3E6D" w:rsidRPr="00840DA1">
              <w:rPr>
                <w:rFonts w:ascii="Arial Narrow" w:hAnsi="Arial Narrow"/>
                <w:sz w:val="18"/>
                <w:szCs w:val="18"/>
              </w:rPr>
              <w:t xml:space="preserve"> at 40 years</w:t>
            </w:r>
          </w:p>
          <w:p w:rsidR="00ED3E6D" w:rsidRPr="00840DA1" w:rsidRDefault="00ED3E6D" w:rsidP="00794DB8">
            <w:pPr>
              <w:rPr>
                <w:rFonts w:ascii="Arial Narrow" w:hAnsi="Arial Narrow"/>
                <w:sz w:val="18"/>
                <w:szCs w:val="18"/>
              </w:rPr>
            </w:pPr>
          </w:p>
          <w:p w:rsidR="00ED3E6D" w:rsidRPr="00840DA1" w:rsidRDefault="008E0C38" w:rsidP="00794DB8">
            <w:pPr>
              <w:rPr>
                <w:rFonts w:ascii="Arial Narrow" w:hAnsi="Arial Narrow"/>
                <w:sz w:val="18"/>
                <w:szCs w:val="18"/>
              </w:rPr>
            </w:pPr>
            <w:r w:rsidRPr="00840DA1">
              <w:rPr>
                <w:rFonts w:ascii="Arial Narrow" w:hAnsi="Arial Narrow"/>
                <w:sz w:val="18"/>
                <w:szCs w:val="18"/>
              </w:rPr>
              <w:t>€1,</w:t>
            </w:r>
            <w:r w:rsidR="00712FC9">
              <w:rPr>
                <w:rFonts w:ascii="Arial Narrow" w:hAnsi="Arial Narrow"/>
                <w:sz w:val="18"/>
                <w:szCs w:val="18"/>
              </w:rPr>
              <w:t>436</w:t>
            </w:r>
            <w:r w:rsidR="00ED3E6D" w:rsidRPr="00840DA1">
              <w:rPr>
                <w:rFonts w:ascii="Arial Narrow" w:hAnsi="Arial Narrow"/>
                <w:sz w:val="18"/>
                <w:szCs w:val="18"/>
              </w:rPr>
              <w:t xml:space="preserve"> at 61 </w:t>
            </w:r>
          </w:p>
          <w:p w:rsidR="00ED3E6D" w:rsidRPr="00840DA1" w:rsidRDefault="00ED3E6D" w:rsidP="00794DB8">
            <w:pPr>
              <w:rPr>
                <w:rFonts w:ascii="Arial Narrow" w:hAnsi="Arial Narrow"/>
                <w:sz w:val="18"/>
                <w:szCs w:val="18"/>
              </w:rPr>
            </w:pPr>
          </w:p>
          <w:p w:rsidR="00ED3E6D" w:rsidRPr="00840DA1" w:rsidRDefault="001E1745" w:rsidP="00794DB8">
            <w:pPr>
              <w:rPr>
                <w:rFonts w:ascii="Arial Narrow" w:hAnsi="Arial Narrow"/>
                <w:sz w:val="18"/>
                <w:szCs w:val="18"/>
              </w:rPr>
            </w:pPr>
            <w:r>
              <w:rPr>
                <w:rFonts w:ascii="Arial Narrow" w:hAnsi="Arial Narrow"/>
                <w:sz w:val="18"/>
                <w:szCs w:val="18"/>
              </w:rPr>
              <w:t>€1,</w:t>
            </w:r>
            <w:r w:rsidR="00712FC9">
              <w:rPr>
                <w:rFonts w:ascii="Arial Narrow" w:hAnsi="Arial Narrow"/>
                <w:sz w:val="18"/>
                <w:szCs w:val="18"/>
              </w:rPr>
              <w:t>924</w:t>
            </w:r>
          </w:p>
          <w:p w:rsidR="00ED3E6D" w:rsidRPr="00840DA1" w:rsidRDefault="00ED3E6D" w:rsidP="00794DB8">
            <w:pPr>
              <w:rPr>
                <w:rFonts w:ascii="Arial Narrow" w:hAnsi="Arial Narrow"/>
                <w:sz w:val="18"/>
                <w:szCs w:val="18"/>
              </w:rPr>
            </w:pPr>
            <w:r w:rsidRPr="00840DA1">
              <w:rPr>
                <w:rFonts w:ascii="Arial Narrow" w:hAnsi="Arial Narrow"/>
                <w:sz w:val="18"/>
                <w:szCs w:val="18"/>
              </w:rPr>
              <w:t>after 67</w:t>
            </w:r>
          </w:p>
        </w:tc>
      </w:tr>
      <w:tr w:rsidR="00DF4179" w:rsidRPr="00564094" w:rsidTr="00204D24">
        <w:trPr>
          <w:gridBefore w:val="1"/>
          <w:wBefore w:w="69" w:type="dxa"/>
        </w:trPr>
        <w:tc>
          <w:tcPr>
            <w:tcW w:w="1882" w:type="dxa"/>
            <w:tcBorders>
              <w:top w:val="single" w:sz="2" w:space="0" w:color="000000"/>
              <w:left w:val="single" w:sz="18" w:space="0" w:color="000000"/>
              <w:bottom w:val="single" w:sz="2" w:space="0" w:color="000000"/>
              <w:right w:val="single" w:sz="2" w:space="0" w:color="000000"/>
            </w:tcBorders>
          </w:tcPr>
          <w:p w:rsidR="00DF4179" w:rsidRPr="00DE17E1" w:rsidRDefault="00DF4179" w:rsidP="00DF4179">
            <w:pPr>
              <w:rPr>
                <w:rFonts w:ascii="Arial Narrow" w:hAnsi="Arial Narrow"/>
                <w:b/>
                <w:color w:val="C00000"/>
                <w:sz w:val="24"/>
                <w:szCs w:val="24"/>
                <w:u w:val="single"/>
                <w:lang w:val="fr-BE"/>
              </w:rPr>
            </w:pPr>
            <w:r w:rsidRPr="00DE17E1">
              <w:rPr>
                <w:rFonts w:ascii="Arial Narrow" w:hAnsi="Arial Narrow"/>
                <w:b/>
                <w:color w:val="C00000"/>
                <w:sz w:val="24"/>
                <w:szCs w:val="24"/>
                <w:u w:val="single"/>
                <w:lang w:val="fr-BE"/>
              </w:rPr>
              <w:t xml:space="preserve">EUROSANTE </w:t>
            </w:r>
            <w:r w:rsidR="00AC6F11">
              <w:rPr>
                <w:rFonts w:ascii="Arial Narrow" w:hAnsi="Arial Narrow"/>
                <w:b/>
                <w:color w:val="C00000"/>
                <w:sz w:val="24"/>
                <w:szCs w:val="24"/>
                <w:u w:val="single"/>
                <w:lang w:val="fr-BE"/>
              </w:rPr>
              <w:t>-Optimum</w:t>
            </w:r>
          </w:p>
          <w:p w:rsidR="00DF4179" w:rsidRPr="00DE17E1" w:rsidRDefault="00DF4179" w:rsidP="00DF4179">
            <w:pPr>
              <w:rPr>
                <w:rFonts w:ascii="Arial Narrow" w:hAnsi="Arial Narrow"/>
                <w:b/>
                <w:sz w:val="20"/>
                <w:szCs w:val="20"/>
                <w:lang w:val="fr-BE"/>
              </w:rPr>
            </w:pPr>
            <w:r w:rsidRPr="00DE17E1">
              <w:rPr>
                <w:rFonts w:ascii="Arial Narrow" w:hAnsi="Arial Narrow"/>
                <w:b/>
                <w:sz w:val="20"/>
                <w:szCs w:val="20"/>
                <w:lang w:val="fr-BE"/>
              </w:rPr>
              <w:t>Union syndicale</w:t>
            </w:r>
            <w:r w:rsidR="00833CFF">
              <w:rPr>
                <w:rFonts w:ascii="Arial Narrow" w:hAnsi="Arial Narrow"/>
                <w:b/>
                <w:sz w:val="20"/>
                <w:szCs w:val="20"/>
                <w:lang w:val="fr-BE"/>
              </w:rPr>
              <w:t xml:space="preserve"> / Safe Europe / </w:t>
            </w:r>
          </w:p>
          <w:p w:rsidR="00DF4179" w:rsidRPr="00860482" w:rsidRDefault="004208AC" w:rsidP="00AC6F11">
            <w:pPr>
              <w:rPr>
                <w:rFonts w:ascii="Arial Narrow" w:hAnsi="Arial Narrow"/>
                <w:b/>
                <w:sz w:val="20"/>
                <w:szCs w:val="20"/>
              </w:rPr>
            </w:pPr>
            <w:r>
              <w:rPr>
                <w:rFonts w:ascii="Arial Narrow" w:hAnsi="Arial Narrow"/>
                <w:b/>
                <w:sz w:val="20"/>
                <w:szCs w:val="20"/>
              </w:rPr>
              <w:t>Allianz</w:t>
            </w:r>
            <w:r w:rsidR="00AC6F11" w:rsidRPr="00860482">
              <w:rPr>
                <w:rFonts w:ascii="Arial Narrow" w:hAnsi="Arial Narrow"/>
                <w:b/>
                <w:sz w:val="20"/>
                <w:szCs w:val="20"/>
              </w:rPr>
              <w:t xml:space="preserve"> </w:t>
            </w:r>
            <w:r w:rsidR="00DF4179" w:rsidRPr="00860482">
              <w:rPr>
                <w:rFonts w:ascii="Arial Narrow" w:hAnsi="Arial Narrow"/>
                <w:b/>
                <w:sz w:val="20"/>
                <w:szCs w:val="20"/>
              </w:rPr>
              <w:t>Worldwide Care</w:t>
            </w:r>
            <w:r w:rsidR="008E0C38" w:rsidRPr="00860482">
              <w:rPr>
                <w:rFonts w:ascii="Arial Narrow" w:hAnsi="Arial Narrow"/>
                <w:b/>
                <w:sz w:val="20"/>
                <w:szCs w:val="20"/>
              </w:rPr>
              <w:t xml:space="preserve"> </w:t>
            </w:r>
            <w:r w:rsidR="00DF4179" w:rsidRPr="00860482">
              <w:rPr>
                <w:rFonts w:ascii="Arial Narrow" w:hAnsi="Arial Narrow"/>
                <w:b/>
                <w:sz w:val="20"/>
                <w:szCs w:val="20"/>
              </w:rPr>
              <w:t>/</w:t>
            </w:r>
            <w:r w:rsidR="00F40E7E" w:rsidRPr="00860482">
              <w:rPr>
                <w:rFonts w:ascii="Arial Narrow" w:hAnsi="Arial Narrow"/>
                <w:b/>
                <w:sz w:val="20"/>
                <w:szCs w:val="20"/>
              </w:rPr>
              <w:t>Concordia/VB R&amp;B</w:t>
            </w:r>
            <w:r w:rsidR="000D0196" w:rsidRPr="00860482">
              <w:rPr>
                <w:rFonts w:ascii="Arial Narrow" w:hAnsi="Arial Narrow"/>
                <w:b/>
                <w:sz w:val="18"/>
                <w:szCs w:val="18"/>
              </w:rPr>
              <w:t>/</w:t>
            </w:r>
            <w:r w:rsidR="000D0196" w:rsidRPr="000D0196">
              <w:rPr>
                <w:rFonts w:ascii="Arial" w:eastAsia="Times New Roman" w:hAnsi="Arial" w:cs="Arial"/>
                <w:sz w:val="18"/>
                <w:szCs w:val="18"/>
              </w:rPr>
              <w:t xml:space="preserve">INS consult  </w:t>
            </w:r>
            <w:r w:rsidR="00F40E7E" w:rsidRPr="00860482">
              <w:rPr>
                <w:rFonts w:ascii="Arial Narrow" w:hAnsi="Arial Narrow"/>
                <w:b/>
                <w:sz w:val="20"/>
                <w:szCs w:val="20"/>
              </w:rPr>
              <w:t>-</w:t>
            </w:r>
            <w:r w:rsidR="008E0C38" w:rsidRPr="00860482">
              <w:rPr>
                <w:rFonts w:ascii="Arial Narrow" w:hAnsi="Arial Narrow"/>
                <w:b/>
                <w:sz w:val="20"/>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tcPr>
          <w:p w:rsidR="00DF4179" w:rsidRDefault="00DF4179" w:rsidP="00B1492E">
            <w:pPr>
              <w:rPr>
                <w:rFonts w:ascii="Arial Narrow" w:hAnsi="Arial Narrow"/>
                <w:sz w:val="18"/>
                <w:szCs w:val="18"/>
                <w:lang w:val="en-US"/>
              </w:rPr>
            </w:pPr>
            <w:r w:rsidRPr="00840DA1">
              <w:rPr>
                <w:rFonts w:ascii="Arial Narrow" w:hAnsi="Arial Narrow"/>
                <w:sz w:val="18"/>
                <w:szCs w:val="18"/>
                <w:lang w:val="en-US"/>
              </w:rPr>
              <w:t>-</w:t>
            </w:r>
            <w:r w:rsidR="00CA7EDB">
              <w:rPr>
                <w:rFonts w:ascii="Arial Narrow" w:hAnsi="Arial Narrow"/>
                <w:sz w:val="18"/>
                <w:szCs w:val="18"/>
                <w:lang w:val="en-US"/>
              </w:rPr>
              <w:t xml:space="preserve"> Individual cover</w:t>
            </w:r>
          </w:p>
          <w:p w:rsidR="00CA7EDB" w:rsidRPr="00840DA1" w:rsidRDefault="00CA7EDB" w:rsidP="00B1492E">
            <w:pPr>
              <w:rPr>
                <w:rFonts w:ascii="Arial Narrow" w:hAnsi="Arial Narrow"/>
                <w:sz w:val="18"/>
                <w:szCs w:val="18"/>
                <w:lang w:val="en-US"/>
              </w:rPr>
            </w:pPr>
            <w:r>
              <w:rPr>
                <w:rFonts w:ascii="Arial Narrow" w:hAnsi="Arial Narrow"/>
                <w:sz w:val="18"/>
                <w:szCs w:val="18"/>
                <w:lang w:val="en-US"/>
              </w:rPr>
              <w:t>Possible option without dental care</w:t>
            </w:r>
          </w:p>
        </w:tc>
        <w:tc>
          <w:tcPr>
            <w:tcW w:w="2290" w:type="dxa"/>
            <w:tcBorders>
              <w:top w:val="single" w:sz="2" w:space="0" w:color="000000"/>
              <w:left w:val="single" w:sz="2" w:space="0" w:color="000000"/>
              <w:bottom w:val="single" w:sz="2" w:space="0" w:color="000000"/>
              <w:right w:val="single" w:sz="2" w:space="0" w:color="000000"/>
            </w:tcBorders>
          </w:tcPr>
          <w:p w:rsidR="00DF4179" w:rsidRPr="00840DA1" w:rsidRDefault="00DF4179" w:rsidP="00B1492E">
            <w:pPr>
              <w:rPr>
                <w:rFonts w:ascii="Arial Narrow" w:hAnsi="Arial Narrow"/>
                <w:sz w:val="18"/>
                <w:szCs w:val="18"/>
              </w:rPr>
            </w:pPr>
            <w:r w:rsidRPr="00840DA1">
              <w:rPr>
                <w:rFonts w:ascii="Arial Narrow" w:hAnsi="Arial Narrow"/>
                <w:sz w:val="18"/>
                <w:szCs w:val="18"/>
              </w:rPr>
              <w:t xml:space="preserve">Top up JSIS </w:t>
            </w:r>
            <w:proofErr w:type="spellStart"/>
            <w:r w:rsidRPr="00840DA1">
              <w:rPr>
                <w:rFonts w:ascii="Arial Narrow" w:hAnsi="Arial Narrow"/>
                <w:sz w:val="18"/>
                <w:szCs w:val="18"/>
              </w:rPr>
              <w:t>reimb</w:t>
            </w:r>
            <w:proofErr w:type="spellEnd"/>
            <w:r w:rsidR="008E0C38" w:rsidRPr="00840DA1">
              <w:rPr>
                <w:rFonts w:ascii="Arial Narrow" w:hAnsi="Arial Narrow"/>
                <w:sz w:val="18"/>
                <w:szCs w:val="18"/>
              </w:rPr>
              <w:t>.</w:t>
            </w:r>
            <w:r w:rsidRPr="00840DA1">
              <w:rPr>
                <w:rFonts w:ascii="Arial Narrow" w:hAnsi="Arial Narrow"/>
                <w:sz w:val="18"/>
                <w:szCs w:val="18"/>
              </w:rPr>
              <w:t xml:space="preserve"> to reach 100% hospital fees. Top up of 80% of the ISIS non reimbursement of a list of out-patient costs. </w:t>
            </w:r>
          </w:p>
          <w:p w:rsidR="00DF4179" w:rsidRPr="00840DA1" w:rsidRDefault="00DF4179" w:rsidP="00DF4179">
            <w:pPr>
              <w:rPr>
                <w:rFonts w:ascii="Arial Narrow" w:hAnsi="Arial Narrow"/>
                <w:sz w:val="18"/>
                <w:szCs w:val="18"/>
              </w:rPr>
            </w:pPr>
            <w:r w:rsidRPr="00840DA1">
              <w:rPr>
                <w:rFonts w:ascii="Arial Narrow" w:hAnsi="Arial Narrow"/>
                <w:sz w:val="18"/>
                <w:szCs w:val="18"/>
              </w:rPr>
              <w:t xml:space="preserve">Also covers several </w:t>
            </w:r>
            <w:r w:rsidR="00FA4868">
              <w:rPr>
                <w:rFonts w:ascii="Arial Narrow" w:hAnsi="Arial Narrow"/>
                <w:sz w:val="18"/>
                <w:szCs w:val="18"/>
              </w:rPr>
              <w:t>hospitalisation</w:t>
            </w:r>
            <w:r w:rsidRPr="00840DA1">
              <w:rPr>
                <w:rFonts w:ascii="Arial Narrow" w:hAnsi="Arial Narrow"/>
                <w:sz w:val="18"/>
                <w:szCs w:val="18"/>
              </w:rPr>
              <w:t xml:space="preserve"> and sev</w:t>
            </w:r>
            <w:r w:rsidR="00101BBB">
              <w:rPr>
                <w:rFonts w:ascii="Arial Narrow" w:hAnsi="Arial Narrow"/>
                <w:sz w:val="18"/>
                <w:szCs w:val="18"/>
              </w:rPr>
              <w:t>eral treatments following</w:t>
            </w:r>
            <w:r w:rsidRPr="00840DA1">
              <w:rPr>
                <w:rFonts w:ascii="Arial Narrow" w:hAnsi="Arial Narrow"/>
                <w:sz w:val="18"/>
                <w:szCs w:val="18"/>
              </w:rPr>
              <w:t xml:space="preserve"> accident</w:t>
            </w:r>
            <w:r w:rsidR="00101BBB">
              <w:rPr>
                <w:rFonts w:ascii="Arial Narrow" w:hAnsi="Arial Narrow"/>
                <w:sz w:val="18"/>
                <w:szCs w:val="18"/>
              </w:rPr>
              <w:t>.</w:t>
            </w:r>
            <w:r w:rsidRPr="00840DA1">
              <w:rPr>
                <w:rFonts w:ascii="Arial Narrow" w:hAnsi="Arial Narrow"/>
                <w:sz w:val="18"/>
                <w:szCs w:val="18"/>
              </w:rPr>
              <w:t xml:space="preserve"> </w:t>
            </w:r>
          </w:p>
        </w:tc>
        <w:tc>
          <w:tcPr>
            <w:tcW w:w="1537" w:type="dxa"/>
            <w:tcBorders>
              <w:top w:val="single" w:sz="2" w:space="0" w:color="000000"/>
              <w:left w:val="single" w:sz="2" w:space="0" w:color="000000"/>
              <w:bottom w:val="single" w:sz="2" w:space="0" w:color="000000"/>
              <w:right w:val="single" w:sz="2" w:space="0" w:color="000000"/>
            </w:tcBorders>
          </w:tcPr>
          <w:p w:rsidR="00DF4179" w:rsidRPr="00840DA1" w:rsidRDefault="00DF4179" w:rsidP="00DF4179">
            <w:pPr>
              <w:rPr>
                <w:rFonts w:ascii="Arial Narrow" w:hAnsi="Arial Narrow"/>
                <w:sz w:val="18"/>
                <w:szCs w:val="18"/>
              </w:rPr>
            </w:pPr>
            <w:r w:rsidRPr="00840DA1">
              <w:rPr>
                <w:rFonts w:ascii="Arial Narrow" w:hAnsi="Arial Narrow"/>
                <w:sz w:val="18"/>
                <w:szCs w:val="18"/>
              </w:rPr>
              <w:t>Medical questionnaire</w:t>
            </w:r>
            <w:r w:rsidR="00AC6F11">
              <w:rPr>
                <w:rFonts w:ascii="Arial Narrow" w:hAnsi="Arial Narrow"/>
                <w:sz w:val="18"/>
                <w:szCs w:val="18"/>
              </w:rPr>
              <w:t>.</w:t>
            </w:r>
          </w:p>
          <w:p w:rsidR="00DF4179" w:rsidRPr="00840DA1" w:rsidRDefault="00DF4179" w:rsidP="00DF4179">
            <w:pPr>
              <w:rPr>
                <w:rFonts w:ascii="Arial Narrow" w:hAnsi="Arial Narrow"/>
                <w:sz w:val="18"/>
                <w:szCs w:val="18"/>
              </w:rPr>
            </w:pPr>
            <w:r w:rsidRPr="00840DA1">
              <w:rPr>
                <w:rFonts w:ascii="Arial Narrow" w:hAnsi="Arial Narrow"/>
                <w:sz w:val="18"/>
                <w:szCs w:val="18"/>
              </w:rPr>
              <w:t>Must be contracted before 67 Y.</w:t>
            </w:r>
          </w:p>
          <w:p w:rsidR="00DF4179" w:rsidRPr="00840DA1" w:rsidRDefault="00DF4179" w:rsidP="00AC6F11">
            <w:pPr>
              <w:rPr>
                <w:rFonts w:ascii="Arial Narrow" w:hAnsi="Arial Narrow"/>
                <w:sz w:val="18"/>
                <w:szCs w:val="18"/>
                <w:lang w:val="en-US"/>
              </w:rPr>
            </w:pPr>
            <w:r w:rsidRPr="00840DA1">
              <w:rPr>
                <w:rFonts w:ascii="Arial Narrow" w:hAnsi="Arial Narrow"/>
                <w:sz w:val="18"/>
                <w:szCs w:val="18"/>
              </w:rPr>
              <w:t>Stops at 68 y. Can be continued</w:t>
            </w:r>
            <w:r w:rsidR="00101BBB">
              <w:rPr>
                <w:rFonts w:ascii="Arial Narrow" w:hAnsi="Arial Narrow"/>
                <w:sz w:val="18"/>
                <w:szCs w:val="18"/>
              </w:rPr>
              <w:t xml:space="preserve"> but without guarantee</w:t>
            </w:r>
            <w:r w:rsidR="00AC6F11">
              <w:rPr>
                <w:rFonts w:ascii="Arial Narrow" w:hAnsi="Arial Narrow"/>
                <w:sz w:val="18"/>
                <w:szCs w:val="18"/>
              </w:rPr>
              <w:t xml:space="preserve"> on annual premium</w:t>
            </w:r>
          </w:p>
        </w:tc>
        <w:tc>
          <w:tcPr>
            <w:tcW w:w="1946" w:type="dxa"/>
            <w:tcBorders>
              <w:top w:val="single" w:sz="2" w:space="0" w:color="000000"/>
              <w:left w:val="single" w:sz="2" w:space="0" w:color="000000"/>
              <w:bottom w:val="single" w:sz="2" w:space="0" w:color="000000"/>
              <w:right w:val="single" w:sz="2" w:space="0" w:color="000000"/>
            </w:tcBorders>
          </w:tcPr>
          <w:p w:rsidR="00DF4179" w:rsidRPr="00840DA1" w:rsidRDefault="00DF4179" w:rsidP="00B1492E">
            <w:pPr>
              <w:rPr>
                <w:rFonts w:ascii="Arial Narrow" w:hAnsi="Arial Narrow"/>
                <w:sz w:val="18"/>
                <w:szCs w:val="18"/>
                <w:lang w:val="en-US"/>
              </w:rPr>
            </w:pPr>
            <w:proofErr w:type="spellStart"/>
            <w:r w:rsidRPr="00840DA1">
              <w:rPr>
                <w:rFonts w:ascii="Arial Narrow" w:hAnsi="Arial Narrow"/>
                <w:sz w:val="18"/>
                <w:szCs w:val="18"/>
                <w:lang w:val="en-US"/>
              </w:rPr>
              <w:t>Reimb</w:t>
            </w:r>
            <w:proofErr w:type="spellEnd"/>
            <w:r w:rsidR="008E0C38" w:rsidRPr="00840DA1">
              <w:rPr>
                <w:rFonts w:ascii="Arial Narrow" w:hAnsi="Arial Narrow"/>
                <w:sz w:val="18"/>
                <w:szCs w:val="18"/>
                <w:lang w:val="en-US"/>
              </w:rPr>
              <w:t>.</w:t>
            </w:r>
            <w:r w:rsidRPr="00840DA1">
              <w:rPr>
                <w:rFonts w:ascii="Arial Narrow" w:hAnsi="Arial Narrow"/>
                <w:sz w:val="18"/>
                <w:szCs w:val="18"/>
                <w:lang w:val="en-US"/>
              </w:rPr>
              <w:t xml:space="preserve"> possible over and above JSIS ceilings.</w:t>
            </w:r>
          </w:p>
          <w:p w:rsidR="00DF4179" w:rsidRPr="00840DA1" w:rsidRDefault="00DF4179" w:rsidP="00B1492E">
            <w:pPr>
              <w:rPr>
                <w:rFonts w:ascii="Arial Narrow" w:hAnsi="Arial Narrow"/>
                <w:sz w:val="18"/>
                <w:szCs w:val="18"/>
                <w:lang w:val="en-US"/>
              </w:rPr>
            </w:pPr>
            <w:r w:rsidRPr="00840DA1">
              <w:rPr>
                <w:rFonts w:ascii="Arial Narrow" w:hAnsi="Arial Narrow"/>
                <w:sz w:val="18"/>
                <w:szCs w:val="18"/>
                <w:lang w:val="en-US"/>
              </w:rPr>
              <w:t>Specific ceilings for dental and eye care</w:t>
            </w:r>
          </w:p>
          <w:p w:rsidR="00DF4179" w:rsidRPr="00840DA1" w:rsidRDefault="00DF4179" w:rsidP="00B1492E">
            <w:pPr>
              <w:rPr>
                <w:rFonts w:ascii="Arial Narrow" w:hAnsi="Arial Narrow"/>
                <w:sz w:val="18"/>
                <w:szCs w:val="18"/>
                <w:lang w:val="en-US"/>
              </w:rPr>
            </w:pPr>
            <w:r w:rsidRPr="00840DA1">
              <w:rPr>
                <w:rFonts w:ascii="Arial Narrow" w:hAnsi="Arial Narrow"/>
                <w:sz w:val="18"/>
                <w:szCs w:val="18"/>
                <w:lang w:val="en-US"/>
              </w:rPr>
              <w:t>No ceilings but top-up limited to 20% of out-patient costs.</w:t>
            </w:r>
          </w:p>
          <w:p w:rsidR="00DF4179" w:rsidRPr="00840DA1" w:rsidRDefault="00AC6F11" w:rsidP="00B1492E">
            <w:pPr>
              <w:rPr>
                <w:rFonts w:ascii="Arial Narrow" w:hAnsi="Arial Narrow"/>
                <w:sz w:val="18"/>
                <w:szCs w:val="18"/>
                <w:lang w:val="en-US"/>
              </w:rPr>
            </w:pPr>
            <w:r>
              <w:rPr>
                <w:rFonts w:ascii="Arial Narrow" w:hAnsi="Arial Narrow"/>
                <w:sz w:val="18"/>
                <w:szCs w:val="18"/>
                <w:lang w:val="en-US"/>
              </w:rPr>
              <w:t>Cover limited outside EEA</w:t>
            </w:r>
          </w:p>
        </w:tc>
        <w:tc>
          <w:tcPr>
            <w:tcW w:w="1077" w:type="dxa"/>
            <w:gridSpan w:val="2"/>
            <w:tcBorders>
              <w:top w:val="single" w:sz="2" w:space="0" w:color="000000"/>
              <w:left w:val="single" w:sz="2" w:space="0" w:color="000000"/>
              <w:bottom w:val="single" w:sz="2" w:space="0" w:color="000000"/>
              <w:right w:val="single" w:sz="18" w:space="0" w:color="000000"/>
            </w:tcBorders>
          </w:tcPr>
          <w:p w:rsidR="00DF4179" w:rsidRPr="0095420F" w:rsidRDefault="00DF4179" w:rsidP="00DF4179">
            <w:pPr>
              <w:rPr>
                <w:rFonts w:ascii="Arial Narrow" w:hAnsi="Arial Narrow"/>
                <w:sz w:val="18"/>
                <w:szCs w:val="18"/>
                <w:lang w:val="es-ES"/>
              </w:rPr>
            </w:pPr>
          </w:p>
          <w:p w:rsidR="00DF4179" w:rsidRPr="0095420F" w:rsidRDefault="008F1872" w:rsidP="00DF4179">
            <w:pPr>
              <w:rPr>
                <w:rFonts w:ascii="Arial Narrow" w:hAnsi="Arial Narrow"/>
                <w:sz w:val="18"/>
                <w:szCs w:val="18"/>
                <w:lang w:val="es-ES"/>
              </w:rPr>
            </w:pPr>
            <w:r>
              <w:rPr>
                <w:rFonts w:ascii="Arial Narrow" w:hAnsi="Arial Narrow"/>
                <w:sz w:val="18"/>
                <w:szCs w:val="18"/>
                <w:lang w:val="es-ES"/>
              </w:rPr>
              <w:t>€</w:t>
            </w:r>
            <w:r w:rsidR="00840DA1" w:rsidRPr="0095420F">
              <w:rPr>
                <w:rFonts w:ascii="Arial Narrow" w:hAnsi="Arial Narrow"/>
                <w:sz w:val="18"/>
                <w:szCs w:val="18"/>
                <w:lang w:val="es-ES"/>
              </w:rPr>
              <w:t xml:space="preserve">826 at </w:t>
            </w:r>
            <w:r w:rsidR="00DF4179" w:rsidRPr="0095420F">
              <w:rPr>
                <w:rFonts w:ascii="Arial Narrow" w:hAnsi="Arial Narrow"/>
                <w:sz w:val="18"/>
                <w:szCs w:val="18"/>
                <w:lang w:val="es-ES"/>
              </w:rPr>
              <w:t xml:space="preserve"> 40</w:t>
            </w:r>
            <w:r w:rsidR="00840DA1" w:rsidRPr="0095420F">
              <w:rPr>
                <w:rFonts w:ascii="Arial Narrow" w:hAnsi="Arial Narrow"/>
                <w:sz w:val="18"/>
                <w:szCs w:val="18"/>
                <w:lang w:val="es-ES"/>
              </w:rPr>
              <w:t xml:space="preserve"> y</w:t>
            </w:r>
          </w:p>
          <w:p w:rsidR="00840DA1" w:rsidRPr="0095420F" w:rsidRDefault="00840DA1" w:rsidP="00DF4179">
            <w:pPr>
              <w:rPr>
                <w:rFonts w:ascii="Arial Narrow" w:hAnsi="Arial Narrow"/>
                <w:sz w:val="18"/>
                <w:szCs w:val="18"/>
                <w:lang w:val="es-ES"/>
              </w:rPr>
            </w:pPr>
          </w:p>
          <w:p w:rsidR="00DF4179" w:rsidRDefault="008F1872" w:rsidP="00DF4179">
            <w:pPr>
              <w:rPr>
                <w:rFonts w:ascii="Arial Narrow" w:hAnsi="Arial Narrow"/>
                <w:sz w:val="18"/>
                <w:szCs w:val="18"/>
                <w:lang w:val="es-ES"/>
              </w:rPr>
            </w:pPr>
            <w:r>
              <w:rPr>
                <w:rFonts w:ascii="Arial Narrow" w:hAnsi="Arial Narrow"/>
                <w:sz w:val="18"/>
                <w:szCs w:val="18"/>
                <w:lang w:val="es-ES"/>
              </w:rPr>
              <w:t>€</w:t>
            </w:r>
            <w:r w:rsidR="001E1745" w:rsidRPr="0095420F">
              <w:rPr>
                <w:rFonts w:ascii="Arial Narrow" w:hAnsi="Arial Narrow"/>
                <w:sz w:val="18"/>
                <w:szCs w:val="18"/>
                <w:lang w:val="es-ES"/>
              </w:rPr>
              <w:t>1,</w:t>
            </w:r>
            <w:r w:rsidR="00840DA1" w:rsidRPr="0095420F">
              <w:rPr>
                <w:rFonts w:ascii="Arial Narrow" w:hAnsi="Arial Narrow"/>
                <w:sz w:val="18"/>
                <w:szCs w:val="18"/>
                <w:lang w:val="es-ES"/>
              </w:rPr>
              <w:t>367 at        61 y</w:t>
            </w:r>
          </w:p>
          <w:p w:rsidR="00CA7EDB" w:rsidRPr="0095420F" w:rsidRDefault="00CA7EDB" w:rsidP="00DF4179">
            <w:pPr>
              <w:rPr>
                <w:rFonts w:ascii="Arial Narrow" w:hAnsi="Arial Narrow"/>
                <w:sz w:val="18"/>
                <w:szCs w:val="18"/>
                <w:lang w:val="es-ES"/>
              </w:rPr>
            </w:pPr>
          </w:p>
          <w:p w:rsidR="00DF4179" w:rsidRPr="00564094" w:rsidRDefault="00840DA1" w:rsidP="00DF4179">
            <w:pPr>
              <w:rPr>
                <w:rFonts w:ascii="Arial Narrow" w:hAnsi="Arial Narrow"/>
                <w:sz w:val="18"/>
                <w:szCs w:val="18"/>
                <w:lang w:val="es-ES"/>
              </w:rPr>
            </w:pPr>
            <w:r w:rsidRPr="00564094">
              <w:rPr>
                <w:rFonts w:ascii="Arial Narrow" w:hAnsi="Arial Narrow"/>
                <w:sz w:val="18"/>
                <w:szCs w:val="18"/>
                <w:lang w:val="es-ES"/>
              </w:rPr>
              <w:t>??</w:t>
            </w:r>
            <w:r w:rsidR="00F40E7E" w:rsidRPr="00564094">
              <w:rPr>
                <w:rFonts w:ascii="Arial Narrow" w:hAnsi="Arial Narrow"/>
                <w:sz w:val="18"/>
                <w:szCs w:val="18"/>
                <w:lang w:val="es-ES"/>
              </w:rPr>
              <w:t>?</w:t>
            </w:r>
            <w:r w:rsidRPr="00564094">
              <w:rPr>
                <w:rFonts w:ascii="Arial Narrow" w:hAnsi="Arial Narrow"/>
                <w:sz w:val="18"/>
                <w:szCs w:val="18"/>
                <w:lang w:val="es-ES"/>
              </w:rPr>
              <w:t xml:space="preserve"> after</w:t>
            </w:r>
            <w:r w:rsidR="00DF4179" w:rsidRPr="00564094">
              <w:rPr>
                <w:rFonts w:ascii="Arial Narrow" w:hAnsi="Arial Narrow"/>
                <w:sz w:val="18"/>
                <w:szCs w:val="18"/>
                <w:lang w:val="es-ES"/>
              </w:rPr>
              <w:t xml:space="preserve"> </w:t>
            </w:r>
          </w:p>
          <w:p w:rsidR="00DF4179" w:rsidRPr="00564094" w:rsidRDefault="00F40E7E" w:rsidP="00B1492E">
            <w:pPr>
              <w:rPr>
                <w:rFonts w:ascii="Arial Narrow" w:hAnsi="Arial Narrow"/>
                <w:sz w:val="18"/>
                <w:szCs w:val="18"/>
                <w:lang w:val="es-ES"/>
              </w:rPr>
            </w:pPr>
            <w:r w:rsidRPr="00564094">
              <w:rPr>
                <w:rFonts w:ascii="Arial Narrow" w:hAnsi="Arial Narrow"/>
                <w:sz w:val="18"/>
                <w:szCs w:val="18"/>
                <w:lang w:val="es-ES"/>
              </w:rPr>
              <w:t>67</w:t>
            </w:r>
            <w:r w:rsidR="00840DA1" w:rsidRPr="00564094">
              <w:rPr>
                <w:rFonts w:ascii="Arial Narrow" w:hAnsi="Arial Narrow"/>
                <w:sz w:val="18"/>
                <w:szCs w:val="18"/>
                <w:lang w:val="es-ES"/>
              </w:rPr>
              <w:t xml:space="preserve"> y</w:t>
            </w:r>
          </w:p>
        </w:tc>
      </w:tr>
      <w:tr w:rsidR="00ED3E6D" w:rsidRPr="00840DA1" w:rsidTr="00204D24">
        <w:trPr>
          <w:gridBefore w:val="1"/>
          <w:wBefore w:w="69" w:type="dxa"/>
        </w:trPr>
        <w:tc>
          <w:tcPr>
            <w:tcW w:w="1882" w:type="dxa"/>
            <w:tcBorders>
              <w:top w:val="single" w:sz="2" w:space="0" w:color="000000"/>
              <w:left w:val="single" w:sz="18" w:space="0" w:color="000000"/>
              <w:bottom w:val="single" w:sz="2" w:space="0" w:color="000000"/>
              <w:right w:val="single" w:sz="2" w:space="0" w:color="000000"/>
            </w:tcBorders>
          </w:tcPr>
          <w:p w:rsidR="00ED3E6D" w:rsidRPr="00564094" w:rsidRDefault="00ED3E6D" w:rsidP="00794DB8">
            <w:pPr>
              <w:rPr>
                <w:rFonts w:ascii="Arial Narrow" w:hAnsi="Arial Narrow"/>
                <w:b/>
                <w:color w:val="C00000"/>
                <w:sz w:val="24"/>
                <w:szCs w:val="24"/>
                <w:u w:val="single"/>
                <w:lang w:val="es-ES"/>
              </w:rPr>
            </w:pPr>
          </w:p>
          <w:p w:rsidR="00ED3E6D" w:rsidRPr="000D0196" w:rsidRDefault="00ED3E6D" w:rsidP="00794DB8">
            <w:pPr>
              <w:rPr>
                <w:rFonts w:ascii="Arial Narrow" w:hAnsi="Arial Narrow"/>
                <w:b/>
                <w:color w:val="C00000"/>
                <w:sz w:val="24"/>
                <w:szCs w:val="24"/>
                <w:u w:val="single"/>
                <w:lang w:val="fr-BE"/>
              </w:rPr>
            </w:pPr>
            <w:r w:rsidRPr="000D0196">
              <w:rPr>
                <w:rFonts w:ascii="Arial Narrow" w:hAnsi="Arial Narrow"/>
                <w:b/>
                <w:color w:val="C00000"/>
                <w:sz w:val="24"/>
                <w:szCs w:val="24"/>
                <w:u w:val="single"/>
                <w:lang w:val="fr-BE"/>
              </w:rPr>
              <w:t>DKV EU PLUS</w:t>
            </w:r>
          </w:p>
          <w:p w:rsidR="00ED3E6D" w:rsidRDefault="00ED3E6D" w:rsidP="00794DB8">
            <w:pPr>
              <w:rPr>
                <w:rFonts w:ascii="Arial Narrow" w:hAnsi="Arial Narrow"/>
                <w:b/>
                <w:sz w:val="16"/>
                <w:szCs w:val="16"/>
                <w:lang w:val="fr-BE"/>
              </w:rPr>
            </w:pPr>
            <w:r w:rsidRPr="000D0196">
              <w:rPr>
                <w:rFonts w:ascii="Arial Narrow" w:hAnsi="Arial Narrow"/>
                <w:b/>
                <w:sz w:val="20"/>
                <w:szCs w:val="20"/>
                <w:lang w:val="fr-BE"/>
              </w:rPr>
              <w:t xml:space="preserve">FFPE / </w:t>
            </w:r>
            <w:r w:rsidR="00833CFF" w:rsidRPr="000D0196">
              <w:rPr>
                <w:rFonts w:ascii="Arial Narrow" w:hAnsi="Arial Narrow"/>
                <w:b/>
                <w:sz w:val="20"/>
                <w:szCs w:val="20"/>
                <w:lang w:val="fr-BE"/>
              </w:rPr>
              <w:t xml:space="preserve">Safe Europe / </w:t>
            </w:r>
            <w:r w:rsidRPr="000D0196">
              <w:rPr>
                <w:rFonts w:ascii="Arial Narrow" w:hAnsi="Arial Narrow"/>
                <w:b/>
                <w:sz w:val="20"/>
                <w:szCs w:val="20"/>
                <w:lang w:val="fr-BE"/>
              </w:rPr>
              <w:t>DKV Lux / W</w:t>
            </w:r>
            <w:r w:rsidR="000D0196">
              <w:rPr>
                <w:rFonts w:ascii="Arial Narrow" w:hAnsi="Arial Narrow"/>
                <w:b/>
                <w:sz w:val="20"/>
                <w:szCs w:val="20"/>
                <w:lang w:val="fr-BE"/>
              </w:rPr>
              <w:t>YR</w:t>
            </w:r>
            <w:r w:rsidRPr="000D0196">
              <w:rPr>
                <w:rFonts w:ascii="Arial Narrow" w:hAnsi="Arial Narrow"/>
                <w:b/>
                <w:sz w:val="16"/>
                <w:szCs w:val="16"/>
                <w:lang w:val="fr-BE"/>
              </w:rPr>
              <w:t xml:space="preserve"> SCRL</w:t>
            </w:r>
            <w:r w:rsidR="000D0196">
              <w:rPr>
                <w:rFonts w:ascii="Arial Narrow" w:hAnsi="Arial Narrow"/>
                <w:b/>
                <w:sz w:val="16"/>
                <w:szCs w:val="16"/>
                <w:lang w:val="fr-BE"/>
              </w:rPr>
              <w:t>/</w:t>
            </w:r>
          </w:p>
          <w:p w:rsidR="000D0196" w:rsidRPr="000D0196" w:rsidRDefault="000D0196" w:rsidP="00794DB8">
            <w:pPr>
              <w:rPr>
                <w:rFonts w:ascii="Arial Narrow" w:hAnsi="Arial Narrow"/>
                <w:b/>
                <w:i/>
                <w:sz w:val="18"/>
                <w:szCs w:val="18"/>
                <w:lang w:val="fr-BE"/>
              </w:rPr>
            </w:pPr>
            <w:r w:rsidRPr="000D0196">
              <w:rPr>
                <w:rFonts w:ascii="Arial" w:eastAsia="Times New Roman" w:hAnsi="Arial" w:cs="Arial"/>
                <w:b/>
                <w:i/>
                <w:sz w:val="18"/>
                <w:szCs w:val="18"/>
              </w:rPr>
              <w:t xml:space="preserve">INS consult  </w:t>
            </w:r>
          </w:p>
          <w:p w:rsidR="00ED3E6D" w:rsidRPr="000D0196" w:rsidRDefault="00ED3E6D" w:rsidP="00794DB8">
            <w:pPr>
              <w:rPr>
                <w:rFonts w:ascii="Arial Narrow" w:hAnsi="Arial Narrow"/>
                <w:b/>
                <w:i/>
                <w:sz w:val="20"/>
                <w:szCs w:val="20"/>
                <w:u w:val="single"/>
                <w:lang w:val="fr-BE"/>
              </w:rPr>
            </w:pPr>
          </w:p>
          <w:p w:rsidR="00ED3E6D" w:rsidRPr="000D0196" w:rsidRDefault="00ED3E6D" w:rsidP="00794DB8">
            <w:pPr>
              <w:rPr>
                <w:rFonts w:ascii="Arial Narrow" w:hAnsi="Arial Narrow"/>
                <w:b/>
                <w:i/>
                <w:sz w:val="20"/>
                <w:szCs w:val="20"/>
                <w:lang w:val="fr-BE"/>
              </w:rPr>
            </w:pPr>
          </w:p>
        </w:tc>
        <w:tc>
          <w:tcPr>
            <w:tcW w:w="1134"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xml:space="preserve"> </w:t>
            </w:r>
          </w:p>
          <w:p w:rsidR="00ED3E6D" w:rsidRPr="00840DA1" w:rsidRDefault="00ED3E6D" w:rsidP="00794DB8">
            <w:pPr>
              <w:rPr>
                <w:rFonts w:ascii="Arial Narrow" w:hAnsi="Arial Narrow"/>
                <w:sz w:val="18"/>
                <w:szCs w:val="18"/>
                <w:lang w:val="en-US"/>
              </w:rPr>
            </w:pP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Individual cover</w:t>
            </w:r>
          </w:p>
          <w:p w:rsidR="00ED3E6D" w:rsidRPr="00840DA1" w:rsidRDefault="00ED3E6D" w:rsidP="00794DB8">
            <w:pPr>
              <w:rPr>
                <w:rFonts w:ascii="Arial Narrow" w:hAnsi="Arial Narrow"/>
                <w:sz w:val="18"/>
                <w:szCs w:val="18"/>
                <w:lang w:val="en-US"/>
              </w:rPr>
            </w:pPr>
          </w:p>
        </w:tc>
        <w:tc>
          <w:tcPr>
            <w:tcW w:w="2290"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of the 20% (or 15%) not </w:t>
            </w: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by JSIS, of hospital fees &amp; all normal out-patient costs. </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Plus dental care and eye care (limited).</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Also covers treatments following accident.</w:t>
            </w:r>
          </w:p>
        </w:tc>
        <w:tc>
          <w:tcPr>
            <w:tcW w:w="1537" w:type="dxa"/>
            <w:tcBorders>
              <w:top w:val="single" w:sz="2" w:space="0" w:color="000000"/>
              <w:left w:val="single" w:sz="2" w:space="0" w:color="000000"/>
              <w:bottom w:val="single" w:sz="2" w:space="0" w:color="000000"/>
              <w:right w:val="single" w:sz="2" w:space="0" w:color="000000"/>
            </w:tcBorders>
          </w:tcPr>
          <w:p w:rsidR="00ED3E6D" w:rsidRDefault="00ED3E6D" w:rsidP="00794DB8">
            <w:pPr>
              <w:rPr>
                <w:rFonts w:ascii="Arial Narrow" w:hAnsi="Arial Narrow"/>
                <w:sz w:val="18"/>
                <w:szCs w:val="18"/>
                <w:lang w:val="en-US"/>
              </w:rPr>
            </w:pPr>
            <w:r w:rsidRPr="00840DA1">
              <w:rPr>
                <w:rFonts w:ascii="Arial Narrow" w:hAnsi="Arial Narrow"/>
                <w:sz w:val="18"/>
                <w:szCs w:val="18"/>
                <w:lang w:val="en-US"/>
              </w:rPr>
              <w:t>Medical questionnaire</w:t>
            </w:r>
            <w:r w:rsidR="00AC6F11">
              <w:rPr>
                <w:rFonts w:ascii="Arial Narrow" w:hAnsi="Arial Narrow"/>
                <w:sz w:val="18"/>
                <w:szCs w:val="18"/>
                <w:lang w:val="en-US"/>
              </w:rPr>
              <w:t>.</w:t>
            </w:r>
          </w:p>
          <w:p w:rsidR="00AC6F11" w:rsidRPr="00840DA1" w:rsidRDefault="00AC6F11" w:rsidP="00794DB8">
            <w:pPr>
              <w:rPr>
                <w:rFonts w:ascii="Arial Narrow" w:hAnsi="Arial Narrow"/>
                <w:sz w:val="18"/>
                <w:szCs w:val="18"/>
                <w:lang w:val="en-US"/>
              </w:rPr>
            </w:pPr>
            <w:r>
              <w:rPr>
                <w:rFonts w:ascii="Arial Narrow" w:hAnsi="Arial Narrow"/>
                <w:sz w:val="18"/>
                <w:szCs w:val="18"/>
                <w:lang w:val="en-US"/>
              </w:rPr>
              <w:t>Waiting times.</w:t>
            </w:r>
          </w:p>
          <w:p w:rsidR="00ED3E6D" w:rsidRPr="00840DA1" w:rsidRDefault="00AC6F11" w:rsidP="00794DB8">
            <w:pPr>
              <w:rPr>
                <w:rFonts w:ascii="Arial Narrow" w:hAnsi="Arial Narrow"/>
                <w:sz w:val="18"/>
                <w:szCs w:val="18"/>
                <w:lang w:val="en-US"/>
              </w:rPr>
            </w:pPr>
            <w:r w:rsidRPr="00840DA1">
              <w:rPr>
                <w:rFonts w:ascii="Arial Narrow" w:hAnsi="Arial Narrow"/>
                <w:sz w:val="18"/>
                <w:szCs w:val="18"/>
                <w:lang w:val="en-US"/>
              </w:rPr>
              <w:t xml:space="preserve">Age limit for subscriber: 70 </w:t>
            </w:r>
            <w:r w:rsidR="008E0C38" w:rsidRPr="00840DA1">
              <w:rPr>
                <w:rFonts w:ascii="Arial Narrow" w:hAnsi="Arial Narrow"/>
                <w:sz w:val="18"/>
                <w:szCs w:val="18"/>
                <w:lang w:val="en-US"/>
              </w:rPr>
              <w:t xml:space="preserve">Information on dental care refunding on the basis of </w:t>
            </w:r>
            <w:r w:rsidR="00ED3E6D" w:rsidRPr="00840DA1">
              <w:rPr>
                <w:rFonts w:ascii="Arial Narrow" w:hAnsi="Arial Narrow"/>
                <w:sz w:val="18"/>
                <w:szCs w:val="18"/>
                <w:lang w:val="en-US"/>
              </w:rPr>
              <w:t>es</w:t>
            </w:r>
            <w:r>
              <w:rPr>
                <w:rFonts w:ascii="Arial Narrow" w:hAnsi="Arial Narrow"/>
                <w:sz w:val="18"/>
                <w:szCs w:val="18"/>
                <w:lang w:val="en-US"/>
              </w:rPr>
              <w:t>timate</w:t>
            </w:r>
          </w:p>
        </w:tc>
        <w:tc>
          <w:tcPr>
            <w:tcW w:w="1946"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Limitations for dental / optical care in correlation with the JSIS rules.</w:t>
            </w:r>
          </w:p>
          <w:p w:rsidR="00ED3E6D" w:rsidRPr="00840DA1" w:rsidRDefault="00AC6F11" w:rsidP="00794DB8">
            <w:pPr>
              <w:rPr>
                <w:rFonts w:ascii="Arial Narrow" w:hAnsi="Arial Narrow"/>
                <w:sz w:val="18"/>
                <w:szCs w:val="18"/>
                <w:lang w:val="en-US"/>
              </w:rPr>
            </w:pPr>
            <w:r>
              <w:rPr>
                <w:rFonts w:ascii="Arial Narrow" w:hAnsi="Arial Narrow"/>
                <w:sz w:val="18"/>
                <w:szCs w:val="18"/>
                <w:lang w:val="en-US"/>
              </w:rPr>
              <w:t>Premium depending on age</w:t>
            </w:r>
            <w:r w:rsidR="00ED3E6D" w:rsidRPr="00840DA1">
              <w:rPr>
                <w:rFonts w:ascii="Arial Narrow" w:hAnsi="Arial Narrow"/>
                <w:sz w:val="18"/>
                <w:szCs w:val="18"/>
                <w:lang w:val="en-US"/>
              </w:rPr>
              <w:t xml:space="preserve"> </w:t>
            </w:r>
            <w:r w:rsidR="00ED3E6D" w:rsidRPr="00840DA1">
              <w:rPr>
                <w:rFonts w:ascii="Arial Narrow" w:hAnsi="Arial Narrow"/>
                <w:sz w:val="18"/>
                <w:szCs w:val="18"/>
                <w:u w:val="single"/>
                <w:lang w:val="en-US"/>
              </w:rPr>
              <w:t>at the subscription</w:t>
            </w:r>
          </w:p>
          <w:p w:rsidR="00ED3E6D" w:rsidRPr="00840DA1" w:rsidRDefault="00ED3E6D" w:rsidP="00794DB8">
            <w:pPr>
              <w:rPr>
                <w:rFonts w:ascii="Arial Narrow" w:hAnsi="Arial Narrow"/>
                <w:b/>
                <w:i/>
                <w:sz w:val="18"/>
                <w:szCs w:val="18"/>
                <w:lang w:val="en-US"/>
              </w:rPr>
            </w:pPr>
            <w:r w:rsidRPr="00840DA1">
              <w:rPr>
                <w:rFonts w:ascii="Arial Narrow" w:hAnsi="Arial Narrow"/>
                <w:sz w:val="18"/>
                <w:szCs w:val="18"/>
                <w:lang w:val="en-US"/>
              </w:rPr>
              <w:t>Limitations of cover outside of the EEA</w:t>
            </w:r>
          </w:p>
        </w:tc>
        <w:tc>
          <w:tcPr>
            <w:tcW w:w="1077" w:type="dxa"/>
            <w:gridSpan w:val="2"/>
            <w:tcBorders>
              <w:top w:val="single" w:sz="2" w:space="0" w:color="000000"/>
              <w:left w:val="single" w:sz="2" w:space="0" w:color="000000"/>
              <w:bottom w:val="single" w:sz="2" w:space="0" w:color="000000"/>
              <w:right w:val="single" w:sz="18" w:space="0" w:color="000000"/>
            </w:tcBorders>
          </w:tcPr>
          <w:p w:rsidR="002A1151" w:rsidRDefault="002A1151" w:rsidP="00794DB8">
            <w:pPr>
              <w:rPr>
                <w:rFonts w:ascii="Arial Narrow" w:hAnsi="Arial Narrow"/>
                <w:sz w:val="18"/>
                <w:szCs w:val="18"/>
                <w:lang w:val="en-US"/>
              </w:rPr>
            </w:pPr>
            <w:r>
              <w:rPr>
                <w:rFonts w:ascii="Arial Narrow" w:hAnsi="Arial Narrow"/>
                <w:sz w:val="18"/>
                <w:szCs w:val="18"/>
                <w:lang w:val="en-US"/>
              </w:rPr>
              <w:t xml:space="preserve"> </w:t>
            </w:r>
          </w:p>
          <w:p w:rsidR="00840DA1" w:rsidRDefault="002A1151" w:rsidP="00794DB8">
            <w:pPr>
              <w:rPr>
                <w:rFonts w:ascii="Arial Narrow" w:hAnsi="Arial Narrow"/>
                <w:sz w:val="18"/>
                <w:szCs w:val="18"/>
                <w:lang w:val="en-US"/>
              </w:rPr>
            </w:pPr>
            <w:r>
              <w:rPr>
                <w:rFonts w:ascii="Arial Narrow" w:hAnsi="Arial Narrow"/>
                <w:sz w:val="18"/>
                <w:szCs w:val="18"/>
                <w:lang w:val="en-US"/>
              </w:rPr>
              <w:t>€700</w:t>
            </w:r>
            <w:r w:rsidR="00840DA1">
              <w:rPr>
                <w:rFonts w:ascii="Arial Narrow" w:hAnsi="Arial Narrow"/>
                <w:sz w:val="18"/>
                <w:szCs w:val="18"/>
                <w:lang w:val="en-US"/>
              </w:rPr>
              <w:t xml:space="preserve"> when subscribing at 40 years</w:t>
            </w:r>
          </w:p>
          <w:p w:rsidR="0062778A" w:rsidRDefault="0062778A" w:rsidP="00794DB8">
            <w:pPr>
              <w:rPr>
                <w:rFonts w:ascii="Arial Narrow" w:hAnsi="Arial Narrow"/>
                <w:sz w:val="18"/>
                <w:szCs w:val="18"/>
                <w:lang w:val="en-US"/>
              </w:rPr>
            </w:pPr>
          </w:p>
          <w:p w:rsidR="00ED3E6D" w:rsidRDefault="0062778A" w:rsidP="00794DB8">
            <w:pPr>
              <w:rPr>
                <w:rFonts w:ascii="Arial Narrow" w:hAnsi="Arial Narrow"/>
                <w:sz w:val="18"/>
                <w:szCs w:val="18"/>
                <w:lang w:val="en-US"/>
              </w:rPr>
            </w:pPr>
            <w:r>
              <w:rPr>
                <w:rFonts w:ascii="Arial Narrow" w:hAnsi="Arial Narrow"/>
                <w:sz w:val="18"/>
                <w:szCs w:val="18"/>
                <w:lang w:val="en-US"/>
              </w:rPr>
              <w:t>€</w:t>
            </w:r>
            <w:r w:rsidR="002A1151">
              <w:rPr>
                <w:rFonts w:ascii="Arial Narrow" w:hAnsi="Arial Narrow"/>
                <w:sz w:val="18"/>
                <w:szCs w:val="18"/>
                <w:lang w:val="en-US"/>
              </w:rPr>
              <w:t>1,200</w:t>
            </w:r>
            <w:r w:rsidR="00ED3E6D" w:rsidRPr="00840DA1">
              <w:rPr>
                <w:rFonts w:ascii="Arial Narrow" w:hAnsi="Arial Narrow"/>
                <w:sz w:val="18"/>
                <w:szCs w:val="18"/>
                <w:lang w:val="en-US"/>
              </w:rPr>
              <w:t xml:space="preserve"> at 60</w:t>
            </w:r>
          </w:p>
          <w:p w:rsidR="0062778A" w:rsidRPr="00840DA1" w:rsidRDefault="0062778A" w:rsidP="00794DB8">
            <w:pPr>
              <w:rPr>
                <w:rFonts w:ascii="Arial Narrow" w:hAnsi="Arial Narrow"/>
                <w:sz w:val="18"/>
                <w:szCs w:val="18"/>
                <w:lang w:val="en-US"/>
              </w:rPr>
            </w:pPr>
          </w:p>
          <w:p w:rsidR="00ED3E6D" w:rsidRPr="00840DA1" w:rsidRDefault="0062778A" w:rsidP="00794DB8">
            <w:pPr>
              <w:rPr>
                <w:rFonts w:ascii="Arial Narrow" w:hAnsi="Arial Narrow"/>
                <w:sz w:val="18"/>
                <w:szCs w:val="18"/>
                <w:lang w:val="en-US"/>
              </w:rPr>
            </w:pPr>
            <w:r>
              <w:rPr>
                <w:rFonts w:ascii="Arial Narrow" w:hAnsi="Arial Narrow"/>
                <w:sz w:val="18"/>
                <w:szCs w:val="18"/>
                <w:lang w:val="en-US"/>
              </w:rPr>
              <w:t>€1,500</w:t>
            </w:r>
            <w:r w:rsidR="008E0C38" w:rsidRPr="00840DA1">
              <w:rPr>
                <w:rFonts w:ascii="Arial Narrow" w:hAnsi="Arial Narrow"/>
                <w:sz w:val="18"/>
                <w:szCs w:val="18"/>
                <w:lang w:val="en-US"/>
              </w:rPr>
              <w:t xml:space="preserve"> at 70</w:t>
            </w:r>
          </w:p>
          <w:p w:rsidR="00ED3E6D" w:rsidRPr="00840DA1" w:rsidRDefault="00ED3E6D" w:rsidP="00794DB8">
            <w:pPr>
              <w:rPr>
                <w:rFonts w:ascii="Arial Narrow" w:hAnsi="Arial Narrow"/>
                <w:sz w:val="18"/>
                <w:szCs w:val="18"/>
                <w:lang w:val="en-US"/>
              </w:rPr>
            </w:pPr>
          </w:p>
        </w:tc>
      </w:tr>
      <w:tr w:rsidR="00ED3E6D" w:rsidRPr="00840DA1" w:rsidTr="00204D24">
        <w:trPr>
          <w:gridBefore w:val="1"/>
          <w:wBefore w:w="69" w:type="dxa"/>
        </w:trPr>
        <w:tc>
          <w:tcPr>
            <w:tcW w:w="1882" w:type="dxa"/>
            <w:tcBorders>
              <w:top w:val="single" w:sz="2" w:space="0" w:color="000000"/>
              <w:left w:val="single" w:sz="18" w:space="0" w:color="000000"/>
              <w:bottom w:val="single" w:sz="2" w:space="0" w:color="000000"/>
              <w:right w:val="single" w:sz="2" w:space="0" w:color="000000"/>
            </w:tcBorders>
          </w:tcPr>
          <w:p w:rsidR="00ED3E6D" w:rsidRPr="00564094" w:rsidRDefault="00ED3E6D" w:rsidP="00794DB8">
            <w:pPr>
              <w:rPr>
                <w:rFonts w:ascii="Arial Narrow" w:hAnsi="Arial Narrow"/>
                <w:b/>
                <w:color w:val="C00000"/>
                <w:sz w:val="24"/>
                <w:szCs w:val="24"/>
                <w:u w:val="single"/>
                <w:lang w:val="pt-PT"/>
              </w:rPr>
            </w:pPr>
          </w:p>
          <w:p w:rsidR="009666B7" w:rsidRPr="00564094" w:rsidRDefault="00ED3E6D" w:rsidP="00794DB8">
            <w:pPr>
              <w:rPr>
                <w:rFonts w:ascii="Arial Narrow" w:hAnsi="Arial Narrow"/>
                <w:b/>
                <w:color w:val="C00000"/>
                <w:sz w:val="24"/>
                <w:szCs w:val="24"/>
                <w:u w:val="single"/>
                <w:lang w:val="pt-PT"/>
              </w:rPr>
            </w:pPr>
            <w:r w:rsidRPr="00564094">
              <w:rPr>
                <w:rFonts w:ascii="Arial Narrow" w:hAnsi="Arial Narrow"/>
                <w:b/>
                <w:color w:val="C00000"/>
                <w:sz w:val="24"/>
                <w:szCs w:val="24"/>
                <w:u w:val="single"/>
                <w:lang w:val="pt-PT"/>
              </w:rPr>
              <w:t>EUROSANT+</w:t>
            </w:r>
          </w:p>
          <w:p w:rsidR="009666B7" w:rsidRPr="00991AEF" w:rsidRDefault="00991AEF" w:rsidP="009666B7">
            <w:pPr>
              <w:rPr>
                <w:rFonts w:ascii="Arial Narrow" w:hAnsi="Arial Narrow"/>
                <w:b/>
                <w:sz w:val="20"/>
                <w:szCs w:val="20"/>
                <w:lang w:val="pt-PT"/>
              </w:rPr>
            </w:pPr>
            <w:r>
              <w:rPr>
                <w:rFonts w:ascii="Arial Narrow" w:hAnsi="Arial Narrow"/>
                <w:b/>
                <w:sz w:val="20"/>
                <w:szCs w:val="20"/>
                <w:lang w:val="pt-PT"/>
              </w:rPr>
              <w:t>R&amp;D / Santalia / MERAINI Assurances (ex EAS)</w:t>
            </w:r>
          </w:p>
          <w:p w:rsidR="009666B7" w:rsidRPr="00564094" w:rsidRDefault="009666B7" w:rsidP="009666B7">
            <w:pPr>
              <w:rPr>
                <w:rFonts w:ascii="Arial Narrow" w:hAnsi="Arial Narrow"/>
                <w:b/>
                <w:color w:val="C00000"/>
                <w:sz w:val="24"/>
                <w:szCs w:val="24"/>
                <w:u w:val="single"/>
                <w:lang w:val="pt-PT"/>
              </w:rPr>
            </w:pPr>
            <w:r w:rsidRPr="00564094">
              <w:rPr>
                <w:rFonts w:ascii="Arial Narrow" w:hAnsi="Arial Narrow"/>
                <w:b/>
                <w:color w:val="C00000"/>
                <w:sz w:val="24"/>
                <w:szCs w:val="24"/>
                <w:u w:val="single"/>
                <w:lang w:val="pt-PT"/>
              </w:rPr>
              <w:t>EUCARE +</w:t>
            </w:r>
          </w:p>
          <w:p w:rsidR="00ED3E6D" w:rsidRPr="00991AEF" w:rsidRDefault="009666B7" w:rsidP="00794DB8">
            <w:pPr>
              <w:rPr>
                <w:rFonts w:ascii="Arial Narrow" w:hAnsi="Arial Narrow"/>
                <w:b/>
                <w:color w:val="C00000"/>
                <w:sz w:val="20"/>
                <w:szCs w:val="20"/>
                <w:lang w:val="it-IT"/>
              </w:rPr>
            </w:pPr>
            <w:r w:rsidRPr="00B21B56">
              <w:rPr>
                <w:rFonts w:ascii="Arial Narrow" w:hAnsi="Arial Narrow"/>
                <w:b/>
                <w:sz w:val="20"/>
                <w:szCs w:val="20"/>
                <w:lang w:val="it-IT"/>
              </w:rPr>
              <w:t xml:space="preserve">FFPE / Santalia </w:t>
            </w:r>
            <w:r>
              <w:rPr>
                <w:rFonts w:ascii="Arial Narrow" w:hAnsi="Arial Narrow"/>
                <w:b/>
                <w:sz w:val="20"/>
                <w:szCs w:val="20"/>
                <w:lang w:val="it-IT"/>
              </w:rPr>
              <w:t>/ Wyr</w:t>
            </w:r>
            <w:r w:rsidRPr="00B21B56">
              <w:rPr>
                <w:rFonts w:ascii="Arial Narrow" w:hAnsi="Arial Narrow"/>
                <w:b/>
                <w:sz w:val="20"/>
                <w:szCs w:val="20"/>
                <w:lang w:val="it-IT"/>
              </w:rPr>
              <w:t xml:space="preserve"> SCRL</w:t>
            </w:r>
          </w:p>
        </w:tc>
        <w:tc>
          <w:tcPr>
            <w:tcW w:w="1134" w:type="dxa"/>
            <w:tcBorders>
              <w:top w:val="single" w:sz="2" w:space="0" w:color="000000"/>
              <w:left w:val="single" w:sz="2" w:space="0" w:color="000000"/>
              <w:bottom w:val="single" w:sz="2" w:space="0" w:color="000000"/>
              <w:right w:val="single" w:sz="2" w:space="0" w:color="000000"/>
            </w:tcBorders>
          </w:tcPr>
          <w:p w:rsidR="009666B7" w:rsidRDefault="009666B7" w:rsidP="00794DB8">
            <w:pPr>
              <w:rPr>
                <w:rFonts w:ascii="Arial Narrow" w:hAnsi="Arial Narrow"/>
                <w:sz w:val="18"/>
                <w:szCs w:val="18"/>
                <w:lang w:val="en-US"/>
              </w:rPr>
            </w:pP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Individual cover</w:t>
            </w:r>
          </w:p>
          <w:p w:rsidR="00ED3E6D" w:rsidRPr="00840DA1" w:rsidRDefault="00ED3E6D" w:rsidP="00794DB8">
            <w:pPr>
              <w:rPr>
                <w:rFonts w:ascii="Arial Narrow" w:hAnsi="Arial Narrow"/>
                <w:sz w:val="18"/>
                <w:szCs w:val="18"/>
              </w:rPr>
            </w:pPr>
          </w:p>
        </w:tc>
        <w:tc>
          <w:tcPr>
            <w:tcW w:w="2290"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of the 20% (or 15%) not </w:t>
            </w: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by JSIS, of hospital fees &amp; all normal out-patient care costs. </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Plus dental care and eye care (limited).</w:t>
            </w:r>
          </w:p>
          <w:p w:rsidR="00ED3E6D" w:rsidRDefault="00ED3E6D" w:rsidP="00794DB8">
            <w:pPr>
              <w:rPr>
                <w:rFonts w:ascii="Arial Narrow" w:hAnsi="Arial Narrow"/>
                <w:sz w:val="18"/>
                <w:szCs w:val="18"/>
                <w:lang w:val="en-US"/>
              </w:rPr>
            </w:pPr>
            <w:r w:rsidRPr="00840DA1">
              <w:rPr>
                <w:rFonts w:ascii="Arial Narrow" w:hAnsi="Arial Narrow"/>
                <w:sz w:val="18"/>
                <w:szCs w:val="18"/>
                <w:lang w:val="en-US"/>
              </w:rPr>
              <w:t>Also covers treatments following accident</w:t>
            </w:r>
            <w:r w:rsidR="009666B7">
              <w:rPr>
                <w:rFonts w:ascii="Arial Narrow" w:hAnsi="Arial Narrow"/>
                <w:sz w:val="18"/>
                <w:szCs w:val="18"/>
                <w:lang w:val="en-US"/>
              </w:rPr>
              <w:t>.</w:t>
            </w:r>
          </w:p>
          <w:p w:rsidR="009666B7" w:rsidRPr="009666B7" w:rsidRDefault="009666B7" w:rsidP="00794DB8">
            <w:pPr>
              <w:rPr>
                <w:rFonts w:ascii="Arial Narrow" w:hAnsi="Arial Narrow"/>
                <w:sz w:val="18"/>
                <w:szCs w:val="18"/>
                <w:lang w:val="en-US"/>
              </w:rPr>
            </w:pPr>
            <w:r w:rsidRPr="00840DA1">
              <w:rPr>
                <w:rFonts w:ascii="Arial Narrow" w:hAnsi="Arial Narrow"/>
                <w:sz w:val="18"/>
                <w:szCs w:val="18"/>
                <w:lang w:val="en-US"/>
              </w:rPr>
              <w:t>Assistance insurance included</w:t>
            </w:r>
            <w:r>
              <w:rPr>
                <w:rFonts w:ascii="Arial Narrow" w:hAnsi="Arial Narrow"/>
                <w:sz w:val="18"/>
                <w:szCs w:val="18"/>
                <w:lang w:val="en-US"/>
              </w:rPr>
              <w:t xml:space="preserve"> for EUC</w:t>
            </w:r>
            <w:r w:rsidR="00991AEF">
              <w:rPr>
                <w:rFonts w:ascii="Arial Narrow" w:hAnsi="Arial Narrow"/>
                <w:sz w:val="18"/>
                <w:szCs w:val="18"/>
                <w:lang w:val="en-US"/>
              </w:rPr>
              <w:t>A</w:t>
            </w:r>
            <w:r>
              <w:rPr>
                <w:rFonts w:ascii="Arial Narrow" w:hAnsi="Arial Narrow"/>
                <w:sz w:val="18"/>
                <w:szCs w:val="18"/>
                <w:lang w:val="en-US"/>
              </w:rPr>
              <w:t>RE +</w:t>
            </w:r>
          </w:p>
        </w:tc>
        <w:tc>
          <w:tcPr>
            <w:tcW w:w="1537"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No medical questionnaire</w:t>
            </w:r>
          </w:p>
          <w:p w:rsidR="00ED3E6D" w:rsidRPr="00840DA1" w:rsidRDefault="00ED3E6D" w:rsidP="00794DB8">
            <w:pPr>
              <w:rPr>
                <w:rFonts w:ascii="Arial Narrow" w:hAnsi="Arial Narrow"/>
                <w:sz w:val="18"/>
                <w:szCs w:val="18"/>
              </w:rPr>
            </w:pPr>
            <w:r w:rsidRPr="00840DA1">
              <w:rPr>
                <w:rFonts w:ascii="Arial Narrow" w:hAnsi="Arial Narrow"/>
                <w:sz w:val="18"/>
                <w:szCs w:val="18"/>
              </w:rPr>
              <w:t>Waiting times.</w:t>
            </w:r>
          </w:p>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Age limit for subscriber: 75</w:t>
            </w:r>
            <w:r w:rsidR="00840DA1">
              <w:rPr>
                <w:rFonts w:ascii="Arial Narrow" w:hAnsi="Arial Narrow"/>
                <w:sz w:val="18"/>
                <w:szCs w:val="18"/>
                <w:lang w:val="en-US"/>
              </w:rPr>
              <w:t xml:space="preserve"> y</w:t>
            </w:r>
          </w:p>
          <w:p w:rsidR="00ED3E6D" w:rsidRPr="00840DA1" w:rsidRDefault="00ED3E6D" w:rsidP="00794DB8">
            <w:pPr>
              <w:rPr>
                <w:rFonts w:ascii="Arial Narrow" w:hAnsi="Arial Narrow"/>
                <w:sz w:val="18"/>
                <w:szCs w:val="18"/>
              </w:rPr>
            </w:pPr>
          </w:p>
        </w:tc>
        <w:tc>
          <w:tcPr>
            <w:tcW w:w="1946"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Specific ceilings for optic and dental treatments</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Premium depending on age</w:t>
            </w:r>
          </w:p>
          <w:p w:rsidR="00ED3E6D" w:rsidRPr="00840DA1" w:rsidRDefault="00ED3E6D" w:rsidP="00794DB8">
            <w:pPr>
              <w:rPr>
                <w:rFonts w:ascii="Arial Narrow" w:hAnsi="Arial Narrow"/>
                <w:b/>
                <w:i/>
                <w:sz w:val="18"/>
                <w:szCs w:val="18"/>
                <w:lang w:val="en-US"/>
              </w:rPr>
            </w:pPr>
          </w:p>
          <w:p w:rsidR="00ED3E6D" w:rsidRPr="00840DA1" w:rsidRDefault="00ED3E6D" w:rsidP="00794DB8">
            <w:pPr>
              <w:rPr>
                <w:rFonts w:ascii="Arial Narrow" w:hAnsi="Arial Narrow"/>
                <w:sz w:val="18"/>
                <w:szCs w:val="18"/>
              </w:rPr>
            </w:pPr>
            <w:r w:rsidRPr="00840DA1">
              <w:rPr>
                <w:rFonts w:ascii="Arial Narrow" w:hAnsi="Arial Narrow"/>
                <w:sz w:val="18"/>
                <w:szCs w:val="18"/>
              </w:rPr>
              <w:t>Geographical restrictions</w:t>
            </w:r>
          </w:p>
        </w:tc>
        <w:tc>
          <w:tcPr>
            <w:tcW w:w="1077" w:type="dxa"/>
            <w:gridSpan w:val="2"/>
            <w:tcBorders>
              <w:top w:val="single" w:sz="2" w:space="0" w:color="000000"/>
              <w:left w:val="single" w:sz="2" w:space="0" w:color="000000"/>
              <w:bottom w:val="single" w:sz="2" w:space="0" w:color="000000"/>
              <w:right w:val="single" w:sz="18" w:space="0" w:color="000000"/>
            </w:tcBorders>
          </w:tcPr>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 xml:space="preserve">€650 </w:t>
            </w:r>
            <w:r w:rsidR="009666B7">
              <w:rPr>
                <w:rFonts w:ascii="Arial Narrow" w:hAnsi="Arial Narrow"/>
                <w:sz w:val="18"/>
                <w:szCs w:val="18"/>
              </w:rPr>
              <w:t xml:space="preserve">/ 700 </w:t>
            </w:r>
            <w:r w:rsidRPr="00840DA1">
              <w:rPr>
                <w:rFonts w:ascii="Arial Narrow" w:hAnsi="Arial Narrow"/>
                <w:sz w:val="18"/>
                <w:szCs w:val="18"/>
              </w:rPr>
              <w:t>at 40 years</w:t>
            </w:r>
          </w:p>
          <w:p w:rsidR="00ED3E6D" w:rsidRPr="00840DA1" w:rsidRDefault="00ED3E6D" w:rsidP="00794DB8">
            <w:pPr>
              <w:rPr>
                <w:rFonts w:ascii="Arial Narrow" w:hAnsi="Arial Narrow"/>
                <w:sz w:val="18"/>
                <w:szCs w:val="18"/>
              </w:rPr>
            </w:pPr>
          </w:p>
          <w:p w:rsidR="009666B7" w:rsidRDefault="009666B7" w:rsidP="00794DB8">
            <w:pPr>
              <w:rPr>
                <w:rFonts w:ascii="Arial Narrow" w:hAnsi="Arial Narrow"/>
                <w:sz w:val="18"/>
                <w:szCs w:val="18"/>
              </w:rPr>
            </w:pPr>
            <w:r>
              <w:rPr>
                <w:rFonts w:ascii="Arial Narrow" w:hAnsi="Arial Narrow"/>
                <w:sz w:val="18"/>
                <w:szCs w:val="18"/>
              </w:rPr>
              <w:t>€950 /100</w:t>
            </w:r>
            <w:r w:rsidR="00712FC9">
              <w:rPr>
                <w:rFonts w:ascii="Arial Narrow" w:hAnsi="Arial Narrow"/>
                <w:sz w:val="18"/>
                <w:szCs w:val="18"/>
              </w:rPr>
              <w:t>5</w:t>
            </w:r>
            <w:r>
              <w:rPr>
                <w:rFonts w:ascii="Arial Narrow" w:hAnsi="Arial Narrow"/>
                <w:sz w:val="18"/>
                <w:szCs w:val="18"/>
              </w:rPr>
              <w:t xml:space="preserve"> </w:t>
            </w:r>
          </w:p>
          <w:p w:rsidR="00ED3E6D" w:rsidRPr="00840DA1" w:rsidRDefault="00ED3E6D" w:rsidP="00794DB8">
            <w:pPr>
              <w:rPr>
                <w:rFonts w:ascii="Arial Narrow" w:hAnsi="Arial Narrow"/>
                <w:sz w:val="18"/>
                <w:szCs w:val="18"/>
              </w:rPr>
            </w:pPr>
            <w:r w:rsidRPr="00840DA1">
              <w:rPr>
                <w:rFonts w:ascii="Arial Narrow" w:hAnsi="Arial Narrow"/>
                <w:sz w:val="18"/>
                <w:szCs w:val="18"/>
              </w:rPr>
              <w:t xml:space="preserve">at 60 </w:t>
            </w:r>
          </w:p>
          <w:p w:rsidR="00ED3E6D" w:rsidRPr="00840DA1" w:rsidRDefault="00ED3E6D" w:rsidP="00794DB8">
            <w:pPr>
              <w:rPr>
                <w:rFonts w:ascii="Arial Narrow" w:hAnsi="Arial Narrow"/>
                <w:sz w:val="18"/>
                <w:szCs w:val="18"/>
              </w:rPr>
            </w:pPr>
            <w:r w:rsidRPr="00840DA1">
              <w:rPr>
                <w:rFonts w:ascii="Arial Narrow" w:hAnsi="Arial Narrow"/>
                <w:sz w:val="18"/>
                <w:szCs w:val="18"/>
              </w:rPr>
              <w:t xml:space="preserve"> </w:t>
            </w:r>
          </w:p>
          <w:p w:rsidR="009666B7" w:rsidRDefault="008E0C38" w:rsidP="00794DB8">
            <w:pPr>
              <w:rPr>
                <w:rFonts w:ascii="Arial Narrow" w:hAnsi="Arial Narrow"/>
                <w:sz w:val="18"/>
                <w:szCs w:val="18"/>
              </w:rPr>
            </w:pPr>
            <w:r w:rsidRPr="00840DA1">
              <w:rPr>
                <w:rFonts w:ascii="Arial Narrow" w:hAnsi="Arial Narrow"/>
                <w:sz w:val="18"/>
                <w:szCs w:val="18"/>
              </w:rPr>
              <w:t>€1,</w:t>
            </w:r>
            <w:r w:rsidR="00712FC9">
              <w:rPr>
                <w:rFonts w:ascii="Arial Narrow" w:hAnsi="Arial Narrow"/>
                <w:sz w:val="18"/>
                <w:szCs w:val="18"/>
              </w:rPr>
              <w:t>450 /1,515</w:t>
            </w:r>
          </w:p>
          <w:p w:rsidR="00ED3E6D" w:rsidRPr="00840DA1" w:rsidRDefault="002A1151" w:rsidP="00794DB8">
            <w:pPr>
              <w:rPr>
                <w:rFonts w:ascii="Arial Narrow" w:hAnsi="Arial Narrow"/>
                <w:sz w:val="18"/>
                <w:szCs w:val="18"/>
              </w:rPr>
            </w:pPr>
            <w:r>
              <w:rPr>
                <w:rFonts w:ascii="Arial Narrow" w:hAnsi="Arial Narrow"/>
                <w:sz w:val="18"/>
                <w:szCs w:val="18"/>
              </w:rPr>
              <w:t xml:space="preserve">after 70 </w:t>
            </w:r>
          </w:p>
        </w:tc>
      </w:tr>
      <w:tr w:rsidR="00ED3E6D" w:rsidRPr="00564094" w:rsidTr="00204D24">
        <w:trPr>
          <w:gridBefore w:val="1"/>
          <w:wBefore w:w="69" w:type="dxa"/>
        </w:trPr>
        <w:tc>
          <w:tcPr>
            <w:tcW w:w="1882" w:type="dxa"/>
            <w:tcBorders>
              <w:top w:val="single" w:sz="2" w:space="0" w:color="000000"/>
              <w:left w:val="single" w:sz="18" w:space="0" w:color="000000"/>
              <w:bottom w:val="single" w:sz="2" w:space="0" w:color="000000"/>
              <w:right w:val="single" w:sz="2" w:space="0" w:color="000000"/>
            </w:tcBorders>
          </w:tcPr>
          <w:p w:rsidR="00ED3E6D" w:rsidRPr="009666B7" w:rsidRDefault="009666B7" w:rsidP="00794DB8">
            <w:pPr>
              <w:rPr>
                <w:rFonts w:ascii="Arial Narrow" w:hAnsi="Arial Narrow"/>
                <w:b/>
                <w:color w:val="C00000"/>
                <w:sz w:val="24"/>
                <w:szCs w:val="24"/>
                <w:u w:val="single"/>
              </w:rPr>
            </w:pPr>
            <w:r w:rsidRPr="009666B7">
              <w:rPr>
                <w:rFonts w:ascii="Arial Narrow" w:hAnsi="Arial Narrow"/>
                <w:b/>
                <w:color w:val="C00000"/>
                <w:sz w:val="24"/>
                <w:szCs w:val="24"/>
                <w:u w:val="single"/>
              </w:rPr>
              <w:t>EU HEALTH</w:t>
            </w:r>
          </w:p>
          <w:p w:rsidR="009666B7" w:rsidRPr="009666B7" w:rsidRDefault="009666B7" w:rsidP="00794DB8">
            <w:pPr>
              <w:rPr>
                <w:rFonts w:ascii="Arial Narrow" w:hAnsi="Arial Narrow"/>
                <w:b/>
                <w:sz w:val="20"/>
                <w:szCs w:val="20"/>
              </w:rPr>
            </w:pPr>
            <w:r w:rsidRPr="009666B7">
              <w:rPr>
                <w:rFonts w:ascii="Arial Narrow" w:hAnsi="Arial Narrow"/>
                <w:b/>
                <w:sz w:val="20"/>
                <w:szCs w:val="20"/>
              </w:rPr>
              <w:t>By Foyer Global Health</w:t>
            </w:r>
          </w:p>
          <w:p w:rsidR="009666B7" w:rsidRPr="009666B7" w:rsidRDefault="009666B7" w:rsidP="00794DB8">
            <w:pPr>
              <w:rPr>
                <w:rFonts w:ascii="Arial Narrow" w:hAnsi="Arial Narrow"/>
                <w:b/>
                <w:sz w:val="20"/>
                <w:szCs w:val="20"/>
              </w:rPr>
            </w:pPr>
            <w:r w:rsidRPr="009666B7">
              <w:rPr>
                <w:rFonts w:ascii="Arial Narrow" w:hAnsi="Arial Narrow"/>
                <w:b/>
                <w:sz w:val="20"/>
                <w:szCs w:val="20"/>
              </w:rPr>
              <w:t>Luxemburg</w:t>
            </w:r>
          </w:p>
          <w:p w:rsidR="00ED3E6D" w:rsidRPr="009666B7" w:rsidRDefault="00ED3E6D" w:rsidP="00794DB8">
            <w:pPr>
              <w:rPr>
                <w:rFonts w:ascii="Arial Narrow" w:hAnsi="Arial Narrow"/>
                <w:b/>
                <w:color w:val="C00000"/>
                <w:sz w:val="24"/>
                <w:szCs w:val="24"/>
                <w:u w:val="single"/>
              </w:rPr>
            </w:pPr>
          </w:p>
          <w:p w:rsidR="00ED3E6D" w:rsidRPr="009666B7" w:rsidRDefault="00ED3E6D" w:rsidP="00794DB8">
            <w:pPr>
              <w:rPr>
                <w:rFonts w:ascii="Arial Narrow" w:hAnsi="Arial Narrow"/>
                <w:b/>
                <w:color w:val="C00000"/>
                <w:sz w:val="24"/>
                <w:szCs w:val="24"/>
                <w:u w:val="single"/>
              </w:rPr>
            </w:pPr>
          </w:p>
        </w:tc>
        <w:tc>
          <w:tcPr>
            <w:tcW w:w="1134"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lang w:val="en-US"/>
              </w:rPr>
            </w:pPr>
          </w:p>
          <w:p w:rsidR="009666B7" w:rsidRPr="00840DA1" w:rsidRDefault="009666B7" w:rsidP="009666B7">
            <w:pPr>
              <w:rPr>
                <w:rFonts w:ascii="Arial Narrow" w:hAnsi="Arial Narrow"/>
                <w:sz w:val="18"/>
                <w:szCs w:val="18"/>
                <w:lang w:val="en-US"/>
              </w:rPr>
            </w:pPr>
            <w:r w:rsidRPr="00840DA1">
              <w:rPr>
                <w:rFonts w:ascii="Arial Narrow" w:hAnsi="Arial Narrow"/>
                <w:sz w:val="18"/>
                <w:szCs w:val="18"/>
                <w:lang w:val="en-US"/>
              </w:rPr>
              <w:t>- Individual cover</w:t>
            </w:r>
          </w:p>
          <w:p w:rsidR="00ED3E6D" w:rsidRPr="00840DA1" w:rsidRDefault="00ED3E6D" w:rsidP="009666B7">
            <w:pPr>
              <w:rPr>
                <w:rFonts w:ascii="Arial Narrow" w:hAnsi="Arial Narrow"/>
                <w:sz w:val="18"/>
                <w:szCs w:val="18"/>
                <w:lang w:val="en-US"/>
              </w:rPr>
            </w:pPr>
          </w:p>
        </w:tc>
        <w:tc>
          <w:tcPr>
            <w:tcW w:w="2290" w:type="dxa"/>
            <w:tcBorders>
              <w:top w:val="single" w:sz="2" w:space="0" w:color="000000"/>
              <w:left w:val="single" w:sz="2" w:space="0" w:color="000000"/>
              <w:bottom w:val="single" w:sz="2" w:space="0" w:color="000000"/>
              <w:right w:val="single" w:sz="2" w:space="0" w:color="000000"/>
            </w:tcBorders>
          </w:tcPr>
          <w:p w:rsidR="009666B7" w:rsidRPr="00840DA1" w:rsidRDefault="009666B7" w:rsidP="009666B7">
            <w:pPr>
              <w:rPr>
                <w:rFonts w:ascii="Arial Narrow" w:hAnsi="Arial Narrow"/>
                <w:sz w:val="18"/>
                <w:szCs w:val="18"/>
                <w:lang w:val="en-US"/>
              </w:rPr>
            </w:pPr>
            <w:proofErr w:type="spellStart"/>
            <w:r>
              <w:rPr>
                <w:rFonts w:ascii="Arial Narrow" w:hAnsi="Arial Narrow"/>
                <w:sz w:val="18"/>
                <w:szCs w:val="18"/>
                <w:lang w:val="en-US"/>
              </w:rPr>
              <w:t>Reimb</w:t>
            </w:r>
            <w:proofErr w:type="spellEnd"/>
            <w:r>
              <w:rPr>
                <w:rFonts w:ascii="Arial Narrow" w:hAnsi="Arial Narrow"/>
                <w:sz w:val="18"/>
                <w:szCs w:val="18"/>
                <w:lang w:val="en-US"/>
              </w:rPr>
              <w:t xml:space="preserve"> of the 20% </w:t>
            </w:r>
            <w:r w:rsidRPr="00840DA1">
              <w:rPr>
                <w:rFonts w:ascii="Arial Narrow" w:hAnsi="Arial Narrow"/>
                <w:sz w:val="18"/>
                <w:szCs w:val="18"/>
                <w:lang w:val="en-US"/>
              </w:rPr>
              <w:t xml:space="preserve">not </w:t>
            </w:r>
            <w:proofErr w:type="spellStart"/>
            <w:r w:rsidRPr="00840DA1">
              <w:rPr>
                <w:rFonts w:ascii="Arial Narrow" w:hAnsi="Arial Narrow"/>
                <w:sz w:val="18"/>
                <w:szCs w:val="18"/>
                <w:lang w:val="en-US"/>
              </w:rPr>
              <w:t>reimb</w:t>
            </w:r>
            <w:proofErr w:type="spellEnd"/>
            <w:r w:rsidRPr="00840DA1">
              <w:rPr>
                <w:rFonts w:ascii="Arial Narrow" w:hAnsi="Arial Narrow"/>
                <w:sz w:val="18"/>
                <w:szCs w:val="18"/>
                <w:lang w:val="en-US"/>
              </w:rPr>
              <w:t xml:space="preserve">. by JSIS, of hospital fees &amp; all normal out-patient costs. </w:t>
            </w:r>
          </w:p>
          <w:p w:rsidR="009666B7" w:rsidRPr="00840DA1" w:rsidRDefault="009666B7" w:rsidP="009666B7">
            <w:pPr>
              <w:rPr>
                <w:rFonts w:ascii="Arial Narrow" w:hAnsi="Arial Narrow"/>
                <w:sz w:val="18"/>
                <w:szCs w:val="18"/>
                <w:lang w:val="en-US"/>
              </w:rPr>
            </w:pPr>
            <w:r w:rsidRPr="00840DA1">
              <w:rPr>
                <w:rFonts w:ascii="Arial Narrow" w:hAnsi="Arial Narrow"/>
                <w:sz w:val="18"/>
                <w:szCs w:val="18"/>
                <w:lang w:val="en-US"/>
              </w:rPr>
              <w:t>Plus dental care and eye care (limited).</w:t>
            </w:r>
          </w:p>
          <w:p w:rsidR="00ED3E6D" w:rsidRDefault="009666B7" w:rsidP="009666B7">
            <w:pPr>
              <w:rPr>
                <w:rFonts w:ascii="Arial Narrow" w:hAnsi="Arial Narrow"/>
                <w:sz w:val="18"/>
                <w:szCs w:val="18"/>
                <w:lang w:val="en-US"/>
              </w:rPr>
            </w:pPr>
            <w:r w:rsidRPr="00840DA1">
              <w:rPr>
                <w:rFonts w:ascii="Arial Narrow" w:hAnsi="Arial Narrow"/>
                <w:sz w:val="18"/>
                <w:szCs w:val="18"/>
                <w:lang w:val="en-US"/>
              </w:rPr>
              <w:t>Also covers treatments following accident.</w:t>
            </w:r>
          </w:p>
          <w:p w:rsidR="009666B7" w:rsidRPr="00840DA1" w:rsidRDefault="009666B7" w:rsidP="009666B7">
            <w:pPr>
              <w:rPr>
                <w:rFonts w:ascii="Arial Narrow" w:hAnsi="Arial Narrow"/>
                <w:sz w:val="18"/>
                <w:szCs w:val="18"/>
                <w:lang w:val="en-US"/>
              </w:rPr>
            </w:pPr>
            <w:r w:rsidRPr="00840DA1">
              <w:rPr>
                <w:rFonts w:ascii="Arial Narrow" w:hAnsi="Arial Narrow"/>
                <w:sz w:val="18"/>
                <w:szCs w:val="18"/>
                <w:lang w:val="en-US"/>
              </w:rPr>
              <w:t>Assistance insurance included</w:t>
            </w:r>
            <w:r w:rsidR="00101BBB">
              <w:rPr>
                <w:rFonts w:ascii="Arial Narrow" w:hAnsi="Arial Narrow"/>
                <w:sz w:val="18"/>
                <w:szCs w:val="18"/>
                <w:lang w:val="en-US"/>
              </w:rPr>
              <w:t>.</w:t>
            </w:r>
          </w:p>
        </w:tc>
        <w:tc>
          <w:tcPr>
            <w:tcW w:w="1537"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rPr>
            </w:pPr>
          </w:p>
          <w:p w:rsidR="009666B7" w:rsidRDefault="009666B7" w:rsidP="009666B7">
            <w:pPr>
              <w:rPr>
                <w:rFonts w:ascii="Arial Narrow" w:hAnsi="Arial Narrow"/>
                <w:sz w:val="18"/>
                <w:szCs w:val="18"/>
                <w:lang w:val="en-US"/>
              </w:rPr>
            </w:pPr>
            <w:r w:rsidRPr="00840DA1">
              <w:rPr>
                <w:rFonts w:ascii="Arial Narrow" w:hAnsi="Arial Narrow"/>
                <w:sz w:val="18"/>
                <w:szCs w:val="18"/>
                <w:lang w:val="en-US"/>
              </w:rPr>
              <w:t>Medical questionnaire</w:t>
            </w:r>
            <w:r>
              <w:rPr>
                <w:rFonts w:ascii="Arial Narrow" w:hAnsi="Arial Narrow"/>
                <w:sz w:val="18"/>
                <w:szCs w:val="18"/>
                <w:lang w:val="en-US"/>
              </w:rPr>
              <w:t>.</w:t>
            </w:r>
          </w:p>
          <w:p w:rsidR="009666B7" w:rsidRPr="00840DA1" w:rsidRDefault="009666B7" w:rsidP="009666B7">
            <w:pPr>
              <w:rPr>
                <w:rFonts w:ascii="Arial Narrow" w:hAnsi="Arial Narrow"/>
                <w:sz w:val="18"/>
                <w:szCs w:val="18"/>
                <w:lang w:val="en-US"/>
              </w:rPr>
            </w:pPr>
            <w:r>
              <w:rPr>
                <w:rFonts w:ascii="Arial Narrow" w:hAnsi="Arial Narrow"/>
                <w:sz w:val="18"/>
                <w:szCs w:val="18"/>
                <w:lang w:val="en-US"/>
              </w:rPr>
              <w:t>No waiting times.</w:t>
            </w:r>
          </w:p>
          <w:p w:rsidR="00ED3E6D" w:rsidRPr="00840DA1" w:rsidRDefault="009666B7" w:rsidP="009666B7">
            <w:pPr>
              <w:rPr>
                <w:rFonts w:ascii="Arial Narrow" w:hAnsi="Arial Narrow"/>
                <w:sz w:val="18"/>
                <w:szCs w:val="18"/>
              </w:rPr>
            </w:pPr>
            <w:r>
              <w:rPr>
                <w:rFonts w:ascii="Arial Narrow" w:hAnsi="Arial Narrow"/>
                <w:sz w:val="18"/>
                <w:szCs w:val="18"/>
                <w:lang w:val="en-US"/>
              </w:rPr>
              <w:t>Age limit for subscriber: 65</w:t>
            </w:r>
          </w:p>
        </w:tc>
        <w:tc>
          <w:tcPr>
            <w:tcW w:w="1946" w:type="dxa"/>
            <w:tcBorders>
              <w:top w:val="single" w:sz="2" w:space="0" w:color="000000"/>
              <w:left w:val="single" w:sz="2" w:space="0" w:color="000000"/>
              <w:bottom w:val="single" w:sz="2" w:space="0" w:color="000000"/>
              <w:right w:val="single" w:sz="2" w:space="0" w:color="000000"/>
            </w:tcBorders>
          </w:tcPr>
          <w:p w:rsidR="00ED3E6D" w:rsidRPr="00840DA1" w:rsidRDefault="00ED3E6D" w:rsidP="00794DB8">
            <w:pPr>
              <w:rPr>
                <w:rFonts w:ascii="Arial Narrow" w:hAnsi="Arial Narrow"/>
                <w:sz w:val="18"/>
                <w:szCs w:val="18"/>
              </w:rPr>
            </w:pPr>
          </w:p>
          <w:p w:rsidR="00351B2F" w:rsidRPr="00351B2F" w:rsidRDefault="00351B2F" w:rsidP="00351B2F">
            <w:pPr>
              <w:rPr>
                <w:rFonts w:ascii="Arial Narrow" w:hAnsi="Arial Narrow"/>
                <w:sz w:val="18"/>
                <w:szCs w:val="18"/>
              </w:rPr>
            </w:pPr>
            <w:proofErr w:type="spellStart"/>
            <w:r w:rsidRPr="00351B2F">
              <w:rPr>
                <w:rFonts w:ascii="Arial Narrow" w:hAnsi="Arial Narrow"/>
                <w:sz w:val="18"/>
                <w:szCs w:val="18"/>
              </w:rPr>
              <w:t>Reimb</w:t>
            </w:r>
            <w:proofErr w:type="spellEnd"/>
            <w:r w:rsidRPr="00351B2F">
              <w:rPr>
                <w:rFonts w:ascii="Arial Narrow" w:hAnsi="Arial Narrow"/>
                <w:sz w:val="18"/>
                <w:szCs w:val="18"/>
              </w:rPr>
              <w:t>. possible over and above JSIS ceilings.</w:t>
            </w:r>
          </w:p>
          <w:p w:rsidR="00351B2F" w:rsidRPr="00351B2F" w:rsidRDefault="00351B2F" w:rsidP="00351B2F">
            <w:pPr>
              <w:rPr>
                <w:rFonts w:ascii="Arial Narrow" w:hAnsi="Arial Narrow"/>
                <w:sz w:val="18"/>
                <w:szCs w:val="18"/>
              </w:rPr>
            </w:pPr>
            <w:r w:rsidRPr="00351B2F">
              <w:rPr>
                <w:rFonts w:ascii="Arial Narrow" w:hAnsi="Arial Narrow"/>
                <w:sz w:val="18"/>
                <w:szCs w:val="18"/>
              </w:rPr>
              <w:t>Specific ceilings for dental and eye care</w:t>
            </w:r>
          </w:p>
          <w:p w:rsidR="00ED3E6D" w:rsidRPr="00840DA1" w:rsidRDefault="00351B2F" w:rsidP="00351B2F">
            <w:pPr>
              <w:rPr>
                <w:rFonts w:ascii="Arial Narrow" w:hAnsi="Arial Narrow"/>
                <w:sz w:val="18"/>
                <w:szCs w:val="18"/>
              </w:rPr>
            </w:pPr>
            <w:r>
              <w:rPr>
                <w:rFonts w:ascii="Arial Narrow" w:hAnsi="Arial Narrow"/>
                <w:sz w:val="18"/>
                <w:szCs w:val="18"/>
              </w:rPr>
              <w:t>Worldwide cover, even in USA</w:t>
            </w:r>
          </w:p>
        </w:tc>
        <w:tc>
          <w:tcPr>
            <w:tcW w:w="1077" w:type="dxa"/>
            <w:gridSpan w:val="2"/>
            <w:tcBorders>
              <w:top w:val="single" w:sz="2" w:space="0" w:color="000000"/>
              <w:left w:val="single" w:sz="2" w:space="0" w:color="000000"/>
              <w:bottom w:val="single" w:sz="2" w:space="0" w:color="000000"/>
              <w:right w:val="single" w:sz="18" w:space="0" w:color="000000"/>
            </w:tcBorders>
          </w:tcPr>
          <w:p w:rsidR="00351B2F" w:rsidRPr="00FC26EE" w:rsidRDefault="00351B2F" w:rsidP="00351B2F">
            <w:pPr>
              <w:rPr>
                <w:rFonts w:ascii="Arial Narrow" w:hAnsi="Arial Narrow"/>
                <w:sz w:val="18"/>
                <w:szCs w:val="18"/>
              </w:rPr>
            </w:pPr>
          </w:p>
          <w:p w:rsidR="00351B2F" w:rsidRPr="00564094" w:rsidRDefault="00351B2F" w:rsidP="00351B2F">
            <w:pPr>
              <w:rPr>
                <w:rFonts w:ascii="Arial Narrow" w:hAnsi="Arial Narrow"/>
                <w:sz w:val="18"/>
                <w:szCs w:val="18"/>
                <w:lang w:val="es-ES"/>
              </w:rPr>
            </w:pPr>
            <w:r w:rsidRPr="00564094">
              <w:rPr>
                <w:rFonts w:ascii="Arial Narrow" w:hAnsi="Arial Narrow"/>
                <w:sz w:val="18"/>
                <w:szCs w:val="18"/>
                <w:lang w:val="es-ES"/>
              </w:rPr>
              <w:t>€977 at</w:t>
            </w:r>
          </w:p>
          <w:p w:rsidR="00351B2F" w:rsidRPr="00564094" w:rsidRDefault="00351B2F" w:rsidP="00351B2F">
            <w:pPr>
              <w:rPr>
                <w:rFonts w:ascii="Arial Narrow" w:hAnsi="Arial Narrow"/>
                <w:sz w:val="18"/>
                <w:szCs w:val="18"/>
                <w:lang w:val="es-ES"/>
              </w:rPr>
            </w:pPr>
            <w:r w:rsidRPr="00564094">
              <w:rPr>
                <w:rFonts w:ascii="Arial Narrow" w:hAnsi="Arial Narrow"/>
                <w:sz w:val="18"/>
                <w:szCs w:val="18"/>
                <w:lang w:val="es-ES"/>
              </w:rPr>
              <w:t>40 y</w:t>
            </w:r>
          </w:p>
          <w:p w:rsidR="00351B2F" w:rsidRPr="00564094" w:rsidRDefault="00351B2F" w:rsidP="00351B2F">
            <w:pPr>
              <w:rPr>
                <w:rFonts w:ascii="Arial Narrow" w:hAnsi="Arial Narrow"/>
                <w:sz w:val="18"/>
                <w:szCs w:val="18"/>
                <w:lang w:val="es-ES"/>
              </w:rPr>
            </w:pPr>
            <w:r w:rsidRPr="00564094">
              <w:rPr>
                <w:rFonts w:ascii="Arial Narrow" w:hAnsi="Arial Narrow"/>
                <w:sz w:val="18"/>
                <w:szCs w:val="18"/>
                <w:lang w:val="es-ES"/>
              </w:rPr>
              <w:t>€1,681 at</w:t>
            </w:r>
          </w:p>
          <w:p w:rsidR="00351B2F" w:rsidRPr="00564094" w:rsidRDefault="00351B2F" w:rsidP="00351B2F">
            <w:pPr>
              <w:rPr>
                <w:rFonts w:ascii="Arial Narrow" w:hAnsi="Arial Narrow"/>
                <w:sz w:val="18"/>
                <w:szCs w:val="18"/>
                <w:lang w:val="es-ES"/>
              </w:rPr>
            </w:pPr>
            <w:r w:rsidRPr="00564094">
              <w:rPr>
                <w:rFonts w:ascii="Arial Narrow" w:hAnsi="Arial Narrow"/>
                <w:sz w:val="18"/>
                <w:szCs w:val="18"/>
                <w:lang w:val="es-ES"/>
              </w:rPr>
              <w:t>60 y</w:t>
            </w:r>
          </w:p>
          <w:p w:rsidR="00ED3E6D" w:rsidRPr="00564094" w:rsidRDefault="00351B2F" w:rsidP="00351B2F">
            <w:pPr>
              <w:rPr>
                <w:rFonts w:ascii="Arial Narrow" w:hAnsi="Arial Narrow"/>
                <w:sz w:val="18"/>
                <w:szCs w:val="18"/>
                <w:lang w:val="es-ES"/>
              </w:rPr>
            </w:pPr>
            <w:r w:rsidRPr="00564094">
              <w:rPr>
                <w:rFonts w:ascii="Arial Narrow" w:hAnsi="Arial Narrow"/>
                <w:sz w:val="18"/>
                <w:szCs w:val="18"/>
                <w:lang w:val="es-ES"/>
              </w:rPr>
              <w:t>€2,166   after 65 y</w:t>
            </w:r>
          </w:p>
          <w:p w:rsidR="00ED3E6D" w:rsidRPr="00564094" w:rsidRDefault="00ED3E6D" w:rsidP="00794DB8">
            <w:pPr>
              <w:rPr>
                <w:rFonts w:ascii="Arial Narrow" w:hAnsi="Arial Narrow"/>
                <w:sz w:val="18"/>
                <w:szCs w:val="18"/>
                <w:lang w:val="es-ES"/>
              </w:rPr>
            </w:pPr>
            <w:r w:rsidRPr="00564094">
              <w:rPr>
                <w:rFonts w:ascii="Arial Narrow" w:hAnsi="Arial Narrow"/>
                <w:sz w:val="18"/>
                <w:szCs w:val="18"/>
                <w:lang w:val="es-ES"/>
              </w:rPr>
              <w:t xml:space="preserve"> </w:t>
            </w:r>
          </w:p>
        </w:tc>
      </w:tr>
      <w:tr w:rsidR="00ED3E6D" w:rsidRPr="00840DA1" w:rsidTr="00204D24">
        <w:trPr>
          <w:gridBefore w:val="1"/>
          <w:wBefore w:w="69" w:type="dxa"/>
        </w:trPr>
        <w:tc>
          <w:tcPr>
            <w:tcW w:w="1882" w:type="dxa"/>
            <w:tcBorders>
              <w:top w:val="single" w:sz="2" w:space="0" w:color="000000"/>
              <w:left w:val="single" w:sz="18" w:space="0" w:color="000000"/>
              <w:bottom w:val="single" w:sz="18" w:space="0" w:color="000000"/>
              <w:right w:val="single" w:sz="2" w:space="0" w:color="000000"/>
            </w:tcBorders>
          </w:tcPr>
          <w:p w:rsidR="00ED3E6D" w:rsidRPr="00564094" w:rsidRDefault="00ED3E6D" w:rsidP="00794DB8">
            <w:pPr>
              <w:rPr>
                <w:rFonts w:ascii="Arial Narrow" w:hAnsi="Arial Narrow"/>
                <w:b/>
                <w:color w:val="C00000"/>
                <w:sz w:val="24"/>
                <w:szCs w:val="24"/>
                <w:u w:val="single"/>
                <w:lang w:val="es-ES"/>
              </w:rPr>
            </w:pPr>
          </w:p>
          <w:p w:rsidR="00ED3E6D" w:rsidRPr="00B21B56" w:rsidRDefault="00ED3E6D" w:rsidP="00794DB8">
            <w:pPr>
              <w:rPr>
                <w:rFonts w:ascii="Arial Narrow" w:hAnsi="Arial Narrow"/>
                <w:b/>
                <w:color w:val="C00000"/>
                <w:sz w:val="24"/>
                <w:szCs w:val="24"/>
                <w:u w:val="single"/>
              </w:rPr>
            </w:pPr>
            <w:r w:rsidRPr="00B21B56">
              <w:rPr>
                <w:rFonts w:ascii="Arial Narrow" w:hAnsi="Arial Narrow"/>
                <w:b/>
                <w:color w:val="C00000"/>
                <w:sz w:val="24"/>
                <w:szCs w:val="24"/>
                <w:u w:val="single"/>
              </w:rPr>
              <w:t>ELP GOLD EU</w:t>
            </w:r>
          </w:p>
          <w:p w:rsidR="00ED3E6D" w:rsidRPr="00B21B56" w:rsidRDefault="00833CFF" w:rsidP="00794DB8">
            <w:pPr>
              <w:rPr>
                <w:rFonts w:ascii="Arial Narrow" w:hAnsi="Arial Narrow"/>
                <w:b/>
                <w:color w:val="C00000"/>
                <w:sz w:val="20"/>
                <w:szCs w:val="20"/>
              </w:rPr>
            </w:pPr>
            <w:r>
              <w:rPr>
                <w:rFonts w:ascii="Arial Narrow" w:hAnsi="Arial Narrow"/>
                <w:b/>
                <w:sz w:val="20"/>
                <w:szCs w:val="20"/>
              </w:rPr>
              <w:t xml:space="preserve">FFPE / Expat &amp; Co / </w:t>
            </w:r>
            <w:proofErr w:type="spellStart"/>
            <w:r>
              <w:rPr>
                <w:rFonts w:ascii="Arial Narrow" w:hAnsi="Arial Narrow"/>
                <w:b/>
                <w:sz w:val="20"/>
                <w:szCs w:val="20"/>
              </w:rPr>
              <w:t>Wyr</w:t>
            </w:r>
            <w:proofErr w:type="spellEnd"/>
            <w:r w:rsidR="00ED3E6D" w:rsidRPr="00B21B56">
              <w:rPr>
                <w:rFonts w:ascii="Arial Narrow" w:hAnsi="Arial Narrow"/>
                <w:b/>
                <w:sz w:val="20"/>
                <w:szCs w:val="20"/>
              </w:rPr>
              <w:t xml:space="preserve"> SCRL </w:t>
            </w:r>
          </w:p>
        </w:tc>
        <w:tc>
          <w:tcPr>
            <w:tcW w:w="1134" w:type="dxa"/>
            <w:tcBorders>
              <w:top w:val="single" w:sz="2" w:space="0" w:color="000000"/>
              <w:left w:val="single" w:sz="2" w:space="0" w:color="000000"/>
              <w:bottom w:val="single" w:sz="18" w:space="0" w:color="000000"/>
              <w:right w:val="single" w:sz="2" w:space="0" w:color="000000"/>
            </w:tcBorders>
          </w:tcPr>
          <w:p w:rsidR="009666B7" w:rsidRDefault="009666B7" w:rsidP="00794DB8">
            <w:pPr>
              <w:rPr>
                <w:rFonts w:ascii="Arial Narrow" w:hAnsi="Arial Narrow"/>
                <w:sz w:val="18"/>
                <w:szCs w:val="18"/>
                <w:lang w:val="en-US"/>
              </w:rPr>
            </w:pP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 Individual cover</w:t>
            </w:r>
          </w:p>
        </w:tc>
        <w:tc>
          <w:tcPr>
            <w:tcW w:w="2290" w:type="dxa"/>
            <w:tcBorders>
              <w:top w:val="single" w:sz="2" w:space="0" w:color="000000"/>
              <w:left w:val="single" w:sz="2" w:space="0" w:color="000000"/>
              <w:bottom w:val="single" w:sz="18"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Top up JSIS reimb.to reach 100% of hospital fees and all normal outpatient care costs.</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Plus dental care and eye care.</w:t>
            </w:r>
          </w:p>
          <w:p w:rsidR="00ED3E6D" w:rsidRPr="00840DA1" w:rsidRDefault="00ED3E6D" w:rsidP="00794DB8">
            <w:pPr>
              <w:rPr>
                <w:rFonts w:ascii="Arial Narrow" w:hAnsi="Arial Narrow"/>
                <w:sz w:val="18"/>
                <w:szCs w:val="18"/>
                <w:lang w:val="en-US"/>
              </w:rPr>
            </w:pPr>
            <w:r w:rsidRPr="00840DA1">
              <w:rPr>
                <w:rFonts w:ascii="Arial Narrow" w:hAnsi="Arial Narrow"/>
                <w:sz w:val="18"/>
                <w:szCs w:val="18"/>
                <w:lang w:val="en-US"/>
              </w:rPr>
              <w:t>Nursing at home, …</w:t>
            </w:r>
          </w:p>
          <w:p w:rsidR="00ED3E6D" w:rsidRPr="00840DA1" w:rsidRDefault="00101BBB" w:rsidP="00794DB8">
            <w:pPr>
              <w:rPr>
                <w:rFonts w:ascii="Arial Narrow" w:hAnsi="Arial Narrow"/>
                <w:sz w:val="18"/>
                <w:szCs w:val="18"/>
                <w:lang w:val="en-US"/>
              </w:rPr>
            </w:pPr>
            <w:r>
              <w:rPr>
                <w:rFonts w:ascii="Arial Narrow" w:hAnsi="Arial Narrow"/>
                <w:sz w:val="18"/>
                <w:szCs w:val="18"/>
                <w:lang w:val="en-US"/>
              </w:rPr>
              <w:t>C</w:t>
            </w:r>
            <w:r w:rsidR="00ED3E6D" w:rsidRPr="00840DA1">
              <w:rPr>
                <w:rFonts w:ascii="Arial Narrow" w:hAnsi="Arial Narrow"/>
                <w:sz w:val="18"/>
                <w:szCs w:val="18"/>
                <w:lang w:val="en-US"/>
              </w:rPr>
              <w:t>over</w:t>
            </w:r>
            <w:r>
              <w:rPr>
                <w:rFonts w:ascii="Arial Narrow" w:hAnsi="Arial Narrow"/>
                <w:sz w:val="18"/>
                <w:szCs w:val="18"/>
                <w:lang w:val="en-US"/>
              </w:rPr>
              <w:t>s</w:t>
            </w:r>
            <w:r w:rsidR="00ED3E6D" w:rsidRPr="00840DA1">
              <w:rPr>
                <w:rFonts w:ascii="Arial Narrow" w:hAnsi="Arial Narrow"/>
                <w:sz w:val="18"/>
                <w:szCs w:val="18"/>
                <w:lang w:val="en-US"/>
              </w:rPr>
              <w:t xml:space="preserve"> treatment following accident</w:t>
            </w:r>
            <w:r>
              <w:rPr>
                <w:rFonts w:ascii="Arial Narrow" w:hAnsi="Arial Narrow"/>
                <w:sz w:val="18"/>
                <w:szCs w:val="18"/>
                <w:lang w:val="en-US"/>
              </w:rPr>
              <w:t>.</w:t>
            </w:r>
          </w:p>
        </w:tc>
        <w:tc>
          <w:tcPr>
            <w:tcW w:w="1537" w:type="dxa"/>
            <w:tcBorders>
              <w:top w:val="single" w:sz="2" w:space="0" w:color="000000"/>
              <w:left w:val="single" w:sz="2" w:space="0" w:color="000000"/>
              <w:bottom w:val="single" w:sz="18" w:space="0" w:color="000000"/>
              <w:right w:val="single" w:sz="2" w:space="0" w:color="000000"/>
            </w:tcBorders>
          </w:tcPr>
          <w:p w:rsidR="00ED3E6D" w:rsidRDefault="00ED3E6D" w:rsidP="00794DB8">
            <w:pPr>
              <w:rPr>
                <w:rFonts w:ascii="Arial Narrow" w:hAnsi="Arial Narrow"/>
                <w:sz w:val="18"/>
                <w:szCs w:val="18"/>
              </w:rPr>
            </w:pPr>
            <w:r w:rsidRPr="00840DA1">
              <w:rPr>
                <w:rFonts w:ascii="Arial Narrow" w:hAnsi="Arial Narrow"/>
                <w:sz w:val="18"/>
                <w:szCs w:val="18"/>
              </w:rPr>
              <w:t>No medical questionnaire</w:t>
            </w:r>
          </w:p>
          <w:p w:rsidR="00CA7EDB" w:rsidRPr="00840DA1" w:rsidRDefault="00CA7EDB"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 xml:space="preserve">Waiting times </w:t>
            </w:r>
          </w:p>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 xml:space="preserve">Age limit to subscribe: 70 </w:t>
            </w:r>
            <w:r w:rsidR="00840DA1">
              <w:rPr>
                <w:rFonts w:ascii="Arial Narrow" w:hAnsi="Arial Narrow"/>
                <w:sz w:val="18"/>
                <w:szCs w:val="18"/>
              </w:rPr>
              <w:t>y</w:t>
            </w:r>
          </w:p>
        </w:tc>
        <w:tc>
          <w:tcPr>
            <w:tcW w:w="1946" w:type="dxa"/>
            <w:tcBorders>
              <w:top w:val="single" w:sz="2" w:space="0" w:color="000000"/>
              <w:left w:val="single" w:sz="2" w:space="0" w:color="000000"/>
              <w:bottom w:val="single" w:sz="18" w:space="0" w:color="000000"/>
              <w:right w:val="single" w:sz="2" w:space="0" w:color="000000"/>
            </w:tcBorders>
          </w:tcPr>
          <w:p w:rsidR="00ED3E6D" w:rsidRPr="00840DA1" w:rsidRDefault="00ED3E6D" w:rsidP="00794DB8">
            <w:pPr>
              <w:rPr>
                <w:rFonts w:ascii="Arial Narrow" w:hAnsi="Arial Narrow"/>
                <w:sz w:val="18"/>
                <w:szCs w:val="18"/>
                <w:lang w:val="en-US"/>
              </w:rPr>
            </w:pPr>
            <w:r w:rsidRPr="00840DA1">
              <w:rPr>
                <w:rFonts w:ascii="Arial Narrow" w:hAnsi="Arial Narrow"/>
                <w:sz w:val="18"/>
                <w:szCs w:val="18"/>
                <w:u w:val="single"/>
                <w:lang w:val="en-US"/>
              </w:rPr>
              <w:t>Premium fixed at subscription,</w:t>
            </w:r>
            <w:r w:rsidRPr="00840DA1">
              <w:rPr>
                <w:rFonts w:ascii="Arial Narrow" w:hAnsi="Arial Narrow"/>
                <w:sz w:val="18"/>
                <w:szCs w:val="18"/>
                <w:lang w:val="en-US"/>
              </w:rPr>
              <w:t xml:space="preserve"> </w:t>
            </w:r>
          </w:p>
          <w:p w:rsidR="00ED3E6D" w:rsidRPr="00840DA1" w:rsidRDefault="00ED3E6D" w:rsidP="00794DB8">
            <w:pPr>
              <w:rPr>
                <w:rFonts w:ascii="Arial Narrow" w:hAnsi="Arial Narrow"/>
                <w:sz w:val="18"/>
                <w:szCs w:val="18"/>
              </w:rPr>
            </w:pPr>
            <w:r w:rsidRPr="00840DA1">
              <w:rPr>
                <w:rFonts w:ascii="Arial Narrow" w:hAnsi="Arial Narrow"/>
                <w:sz w:val="18"/>
                <w:szCs w:val="18"/>
                <w:lang w:val="en-US"/>
              </w:rPr>
              <w:t>depending on age</w:t>
            </w:r>
            <w:r w:rsidR="00CA7EDB">
              <w:rPr>
                <w:rFonts w:ascii="Arial Narrow" w:hAnsi="Arial Narrow"/>
                <w:sz w:val="18"/>
                <w:szCs w:val="18"/>
              </w:rPr>
              <w:t xml:space="preserve"> </w:t>
            </w:r>
          </w:p>
          <w:p w:rsidR="00ED3E6D" w:rsidRPr="00840DA1" w:rsidRDefault="00ED3E6D" w:rsidP="00794DB8">
            <w:pPr>
              <w:rPr>
                <w:rFonts w:ascii="Arial Narrow" w:hAnsi="Arial Narrow"/>
                <w:sz w:val="18"/>
                <w:szCs w:val="18"/>
              </w:rPr>
            </w:pPr>
            <w:r w:rsidRPr="00840DA1">
              <w:rPr>
                <w:rFonts w:ascii="Arial Narrow" w:hAnsi="Arial Narrow"/>
                <w:sz w:val="18"/>
                <w:szCs w:val="18"/>
              </w:rPr>
              <w:t>Specific limits for dental a</w:t>
            </w:r>
            <w:r w:rsidR="00CA7EDB">
              <w:rPr>
                <w:rFonts w:ascii="Arial Narrow" w:hAnsi="Arial Narrow"/>
                <w:sz w:val="18"/>
                <w:szCs w:val="18"/>
              </w:rPr>
              <w:t>nd eye care</w:t>
            </w:r>
          </w:p>
          <w:p w:rsidR="00ED3E6D" w:rsidRPr="00840DA1" w:rsidRDefault="00ED3E6D" w:rsidP="00794DB8">
            <w:pPr>
              <w:rPr>
                <w:rFonts w:ascii="Arial Narrow" w:hAnsi="Arial Narrow"/>
                <w:sz w:val="18"/>
                <w:szCs w:val="18"/>
              </w:rPr>
            </w:pPr>
            <w:r w:rsidRPr="00840DA1">
              <w:rPr>
                <w:rFonts w:ascii="Arial Narrow" w:hAnsi="Arial Narrow"/>
                <w:sz w:val="18"/>
                <w:szCs w:val="18"/>
              </w:rPr>
              <w:t>Cover limitations outside the EEA</w:t>
            </w:r>
          </w:p>
        </w:tc>
        <w:tc>
          <w:tcPr>
            <w:tcW w:w="1077" w:type="dxa"/>
            <w:gridSpan w:val="2"/>
            <w:tcBorders>
              <w:top w:val="single" w:sz="2" w:space="0" w:color="000000"/>
              <w:left w:val="single" w:sz="2" w:space="0" w:color="000000"/>
              <w:bottom w:val="single" w:sz="18" w:space="0" w:color="000000"/>
              <w:right w:val="single" w:sz="18" w:space="0" w:color="000000"/>
            </w:tcBorders>
          </w:tcPr>
          <w:p w:rsidR="00ED3E6D" w:rsidRPr="00840DA1" w:rsidRDefault="00ED3E6D" w:rsidP="00794DB8">
            <w:pPr>
              <w:rPr>
                <w:rFonts w:ascii="Arial Narrow" w:hAnsi="Arial Narrow"/>
                <w:sz w:val="18"/>
                <w:szCs w:val="18"/>
              </w:rPr>
            </w:pPr>
          </w:p>
          <w:p w:rsidR="00ED3E6D" w:rsidRPr="00840DA1" w:rsidRDefault="00ED3E6D" w:rsidP="00794DB8">
            <w:pPr>
              <w:rPr>
                <w:rFonts w:ascii="Arial Narrow" w:hAnsi="Arial Narrow"/>
                <w:sz w:val="18"/>
                <w:szCs w:val="18"/>
              </w:rPr>
            </w:pPr>
            <w:r w:rsidRPr="00840DA1">
              <w:rPr>
                <w:rFonts w:ascii="Arial Narrow" w:hAnsi="Arial Narrow"/>
                <w:sz w:val="18"/>
                <w:szCs w:val="18"/>
              </w:rPr>
              <w:t>€625 when subscribing at 40</w:t>
            </w:r>
          </w:p>
          <w:p w:rsidR="00ED3E6D" w:rsidRPr="00840DA1" w:rsidRDefault="001E1745" w:rsidP="00794DB8">
            <w:pPr>
              <w:rPr>
                <w:rFonts w:ascii="Arial Narrow" w:hAnsi="Arial Narrow"/>
                <w:sz w:val="18"/>
                <w:szCs w:val="18"/>
              </w:rPr>
            </w:pPr>
            <w:r>
              <w:rPr>
                <w:rFonts w:ascii="Arial Narrow" w:hAnsi="Arial Narrow"/>
                <w:sz w:val="18"/>
                <w:szCs w:val="18"/>
              </w:rPr>
              <w:t>€1,</w:t>
            </w:r>
            <w:r w:rsidR="00ED3E6D" w:rsidRPr="00840DA1">
              <w:rPr>
                <w:rFonts w:ascii="Arial Narrow" w:hAnsi="Arial Narrow"/>
                <w:sz w:val="18"/>
                <w:szCs w:val="18"/>
              </w:rPr>
              <w:t>335 at 60</w:t>
            </w:r>
          </w:p>
          <w:p w:rsidR="00ED3E6D" w:rsidRPr="00840DA1" w:rsidRDefault="001E1745" w:rsidP="00794DB8">
            <w:pPr>
              <w:rPr>
                <w:rFonts w:ascii="Arial Narrow" w:hAnsi="Arial Narrow"/>
                <w:sz w:val="18"/>
                <w:szCs w:val="18"/>
              </w:rPr>
            </w:pPr>
            <w:r>
              <w:rPr>
                <w:rFonts w:ascii="Arial Narrow" w:hAnsi="Arial Narrow"/>
                <w:sz w:val="18"/>
                <w:szCs w:val="18"/>
              </w:rPr>
              <w:t>€2,</w:t>
            </w:r>
            <w:r w:rsidR="00ED3E6D" w:rsidRPr="00840DA1">
              <w:rPr>
                <w:rFonts w:ascii="Arial Narrow" w:hAnsi="Arial Narrow"/>
                <w:sz w:val="18"/>
                <w:szCs w:val="18"/>
              </w:rPr>
              <w:t>220 at 70</w:t>
            </w:r>
          </w:p>
        </w:tc>
      </w:tr>
    </w:tbl>
    <w:p w:rsidR="00351B2F" w:rsidRDefault="00351B2F" w:rsidP="00351B2F">
      <w:pPr>
        <w:spacing w:after="120"/>
        <w:rPr>
          <w:rFonts w:ascii="Arial" w:hAnsi="Arial" w:cs="Arial"/>
          <w:b/>
        </w:rPr>
      </w:pPr>
    </w:p>
    <w:p w:rsidR="00351B2F" w:rsidRPr="00BB4D2E" w:rsidRDefault="00351B2F" w:rsidP="00351B2F">
      <w:pPr>
        <w:pStyle w:val="Paragraphedeliste"/>
        <w:pBdr>
          <w:top w:val="single" w:sz="4" w:space="1" w:color="auto"/>
          <w:left w:val="single" w:sz="4" w:space="4" w:color="auto"/>
          <w:bottom w:val="single" w:sz="4" w:space="1" w:color="auto"/>
          <w:right w:val="single" w:sz="4" w:space="4" w:color="auto"/>
        </w:pBdr>
        <w:shd w:val="pct5" w:color="auto" w:fill="auto"/>
        <w:spacing w:after="120"/>
        <w:ind w:left="0"/>
        <w:outlineLvl w:val="0"/>
        <w:rPr>
          <w:rFonts w:ascii="Arial" w:hAnsi="Arial" w:cs="Arial"/>
          <w:b/>
          <w:i/>
          <w:lang w:val="en-US"/>
        </w:rPr>
      </w:pPr>
      <w:proofErr w:type="gramStart"/>
      <w:r w:rsidRPr="00BB4D2E">
        <w:rPr>
          <w:rFonts w:ascii="Arial" w:hAnsi="Arial" w:cs="Arial"/>
          <w:b/>
          <w:i/>
          <w:lang w:val="en-US"/>
        </w:rPr>
        <w:t>Beware !</w:t>
      </w:r>
      <w:proofErr w:type="gramEnd"/>
    </w:p>
    <w:p w:rsidR="00351B2F" w:rsidRPr="00BB4D2E" w:rsidRDefault="00351B2F" w:rsidP="00351B2F">
      <w:pPr>
        <w:pStyle w:val="Paragraphedeliste"/>
        <w:pBdr>
          <w:top w:val="single" w:sz="4" w:space="1" w:color="auto"/>
          <w:left w:val="single" w:sz="4" w:space="4" w:color="auto"/>
          <w:bottom w:val="single" w:sz="4" w:space="1" w:color="auto"/>
          <w:right w:val="single" w:sz="4" w:space="4" w:color="auto"/>
        </w:pBdr>
        <w:shd w:val="pct5" w:color="auto" w:fill="auto"/>
        <w:ind w:left="0"/>
        <w:rPr>
          <w:rFonts w:ascii="Arial" w:hAnsi="Arial" w:cs="Arial"/>
          <w:b/>
          <w:i/>
        </w:rPr>
      </w:pPr>
      <w:r w:rsidRPr="00BB4D2E">
        <w:rPr>
          <w:rFonts w:ascii="Arial" w:hAnsi="Arial" w:cs="Arial"/>
          <w:b/>
          <w:i/>
        </w:rPr>
        <w:t>The paragraphs</w:t>
      </w:r>
      <w:r w:rsidR="008F1AB5">
        <w:rPr>
          <w:rFonts w:ascii="Arial" w:hAnsi="Arial" w:cs="Arial"/>
          <w:b/>
          <w:i/>
        </w:rPr>
        <w:t xml:space="preserve">, notes and tables on the policies </w:t>
      </w:r>
      <w:r w:rsidRPr="00BB4D2E">
        <w:rPr>
          <w:rFonts w:ascii="Arial" w:hAnsi="Arial" w:cs="Arial"/>
          <w:b/>
          <w:i/>
        </w:rPr>
        <w:t>presented here are by n</w:t>
      </w:r>
      <w:r w:rsidR="008F1AB5">
        <w:rPr>
          <w:rFonts w:ascii="Arial" w:hAnsi="Arial" w:cs="Arial"/>
          <w:b/>
          <w:i/>
        </w:rPr>
        <w:t>o means comprehensive or 100% accurate</w:t>
      </w:r>
      <w:r w:rsidRPr="00BB4D2E">
        <w:rPr>
          <w:rFonts w:ascii="Arial" w:hAnsi="Arial" w:cs="Arial"/>
          <w:b/>
          <w:i/>
        </w:rPr>
        <w:t xml:space="preserve">.  They are summaries designed </w:t>
      </w:r>
      <w:r w:rsidR="008F1AB5">
        <w:rPr>
          <w:rFonts w:ascii="Arial" w:hAnsi="Arial" w:cs="Arial"/>
          <w:b/>
          <w:i/>
        </w:rPr>
        <w:t xml:space="preserve">to enable </w:t>
      </w:r>
      <w:r w:rsidRPr="00BB4D2E">
        <w:rPr>
          <w:rFonts w:ascii="Arial" w:hAnsi="Arial" w:cs="Arial"/>
          <w:b/>
          <w:i/>
        </w:rPr>
        <w:t>comparison.</w:t>
      </w:r>
    </w:p>
    <w:p w:rsidR="00351B2F" w:rsidRPr="00BB4D2E" w:rsidRDefault="00351B2F" w:rsidP="00351B2F">
      <w:pPr>
        <w:pStyle w:val="Paragraphedeliste"/>
        <w:pBdr>
          <w:top w:val="single" w:sz="4" w:space="1" w:color="auto"/>
          <w:left w:val="single" w:sz="4" w:space="4" w:color="auto"/>
          <w:bottom w:val="single" w:sz="4" w:space="1" w:color="auto"/>
          <w:right w:val="single" w:sz="4" w:space="4" w:color="auto"/>
        </w:pBdr>
        <w:shd w:val="pct5" w:color="auto" w:fill="auto"/>
        <w:ind w:left="0"/>
        <w:rPr>
          <w:rFonts w:ascii="Arial" w:hAnsi="Arial" w:cs="Arial"/>
          <w:b/>
          <w:i/>
        </w:rPr>
      </w:pPr>
      <w:r w:rsidRPr="00BB4D2E">
        <w:rPr>
          <w:rFonts w:ascii="Arial" w:hAnsi="Arial" w:cs="Arial"/>
          <w:b/>
          <w:i/>
        </w:rPr>
        <w:t xml:space="preserve">The only valid documents for those who wish to take out a policy or obtain official and comprehensive information are those issued by Cigna, Allianz, WWCare, DKV, </w:t>
      </w:r>
      <w:r w:rsidR="004208AC">
        <w:rPr>
          <w:rFonts w:ascii="Arial" w:hAnsi="Arial" w:cs="Arial"/>
          <w:b/>
          <w:i/>
        </w:rPr>
        <w:t xml:space="preserve">Foyer Global health, </w:t>
      </w:r>
      <w:r w:rsidRPr="00BB4D2E">
        <w:rPr>
          <w:rFonts w:ascii="Arial" w:hAnsi="Arial" w:cs="Arial"/>
          <w:b/>
          <w:i/>
        </w:rPr>
        <w:t>Santalia and Expat &amp; Co.</w:t>
      </w:r>
    </w:p>
    <w:p w:rsidR="00941E5D" w:rsidRDefault="00941E5D" w:rsidP="00351B2F">
      <w:pPr>
        <w:rPr>
          <w:rFonts w:ascii="Arial Black" w:hAnsi="Arial Black" w:cs="Arial"/>
          <w:b/>
          <w:sz w:val="28"/>
          <w:szCs w:val="28"/>
        </w:rPr>
      </w:pPr>
    </w:p>
    <w:p w:rsidR="008F1262" w:rsidRPr="00351B2F" w:rsidRDefault="00351B2F" w:rsidP="00351B2F">
      <w:pPr>
        <w:rPr>
          <w:rFonts w:ascii="Arial" w:hAnsi="Arial" w:cs="Arial"/>
          <w:b/>
        </w:rPr>
      </w:pPr>
      <w:bookmarkStart w:id="0" w:name="_GoBack"/>
      <w:bookmarkEnd w:id="0"/>
      <w:r w:rsidRPr="00351B2F">
        <w:rPr>
          <w:rFonts w:ascii="Arial Black" w:hAnsi="Arial Black" w:cs="Arial"/>
          <w:b/>
          <w:sz w:val="28"/>
          <w:szCs w:val="28"/>
        </w:rPr>
        <w:t>VIII.</w:t>
      </w:r>
      <w:r>
        <w:rPr>
          <w:rFonts w:ascii="Arial" w:hAnsi="Arial" w:cs="Arial"/>
          <w:b/>
        </w:rPr>
        <w:t xml:space="preserve">  </w:t>
      </w:r>
      <w:r w:rsidR="00D30EC6" w:rsidRPr="00EF62DA">
        <w:rPr>
          <w:rFonts w:ascii="Arial Black" w:hAnsi="Arial Black" w:cs="Arial"/>
          <w:sz w:val="28"/>
          <w:szCs w:val="28"/>
          <w:u w:val="single"/>
          <w:lang w:val="en-US"/>
        </w:rPr>
        <w:t>Annex</w:t>
      </w:r>
      <w:r w:rsidR="00331564" w:rsidRPr="00A31A79">
        <w:rPr>
          <w:rFonts w:ascii="Arial Black" w:hAnsi="Arial Black" w:cs="Arial"/>
          <w:sz w:val="28"/>
          <w:szCs w:val="28"/>
          <w:lang w:val="en-US"/>
        </w:rPr>
        <w:t xml:space="preserve">   </w:t>
      </w:r>
      <w:r w:rsidR="00CA7EDB" w:rsidRPr="00A31A79">
        <w:rPr>
          <w:rFonts w:ascii="Arial Black" w:hAnsi="Arial Black" w:cs="Arial"/>
          <w:sz w:val="28"/>
          <w:szCs w:val="28"/>
          <w:lang w:val="en-US"/>
        </w:rPr>
        <w:t xml:space="preserve">Extracts from </w:t>
      </w:r>
      <w:r w:rsidR="00AF59DC" w:rsidRPr="00A31A79">
        <w:rPr>
          <w:rFonts w:ascii="Arial Black" w:hAnsi="Arial Black" w:cs="Arial"/>
          <w:sz w:val="28"/>
          <w:szCs w:val="28"/>
          <w:lang w:val="en-US"/>
        </w:rPr>
        <w:t>Staff Regulations</w:t>
      </w:r>
      <w:r w:rsidR="00331564" w:rsidRPr="00A31A79">
        <w:rPr>
          <w:rFonts w:ascii="Arial Black" w:hAnsi="Arial Black" w:cs="Arial"/>
          <w:sz w:val="28"/>
          <w:szCs w:val="28"/>
          <w:lang w:val="en-US"/>
        </w:rPr>
        <w:t xml:space="preserve"> </w:t>
      </w:r>
      <w:r w:rsidR="00CA7EDB" w:rsidRPr="00A31A79">
        <w:rPr>
          <w:rFonts w:ascii="Arial Black" w:hAnsi="Arial Black" w:cs="Arial"/>
          <w:sz w:val="28"/>
          <w:szCs w:val="28"/>
          <w:lang w:val="en-US"/>
        </w:rPr>
        <w:t>and JSIS rules.</w:t>
      </w:r>
    </w:p>
    <w:p w:rsidR="008F1262" w:rsidRPr="00A31A79" w:rsidRDefault="008F1262" w:rsidP="00A31A79">
      <w:pPr>
        <w:autoSpaceDE w:val="0"/>
        <w:autoSpaceDN w:val="0"/>
        <w:adjustRightInd w:val="0"/>
        <w:spacing w:after="120"/>
        <w:jc w:val="center"/>
        <w:rPr>
          <w:rFonts w:ascii="TimesNewRoman,Italic" w:hAnsi="TimesNewRoman,Italic" w:cs="TimesNewRoman,Italic"/>
          <w:b/>
          <w:i/>
          <w:iCs/>
          <w:sz w:val="28"/>
          <w:szCs w:val="28"/>
          <w:lang w:val="en-US" w:eastAsia="fr-BE"/>
        </w:rPr>
        <w:sectPr w:rsidR="008F1262" w:rsidRPr="00A31A79" w:rsidSect="008F1262">
          <w:footerReference w:type="default" r:id="rId8"/>
          <w:pgSz w:w="11906" w:h="16838"/>
          <w:pgMar w:top="1134" w:right="1134" w:bottom="1134" w:left="1134" w:header="709" w:footer="709" w:gutter="0"/>
          <w:cols w:space="708"/>
          <w:docGrid w:linePitch="360"/>
        </w:sectPr>
      </w:pPr>
    </w:p>
    <w:p w:rsidR="008F1262" w:rsidRPr="00A31A79" w:rsidRDefault="00CA7EDB" w:rsidP="00CA21CA">
      <w:pPr>
        <w:autoSpaceDE w:val="0"/>
        <w:autoSpaceDN w:val="0"/>
        <w:adjustRightInd w:val="0"/>
        <w:spacing w:after="120"/>
        <w:rPr>
          <w:rFonts w:ascii="TimesNewRoman,Italic" w:hAnsi="TimesNewRoman,Italic" w:cs="TimesNewRoman,Italic"/>
          <w:i/>
          <w:iCs/>
          <w:sz w:val="24"/>
          <w:szCs w:val="24"/>
          <w:lang w:val="en-US" w:eastAsia="fr-BE"/>
        </w:rPr>
        <w:sectPr w:rsidR="008F1262" w:rsidRPr="00A31A79" w:rsidSect="008F1262">
          <w:type w:val="continuous"/>
          <w:pgSz w:w="11906" w:h="16838"/>
          <w:pgMar w:top="1134" w:right="1134" w:bottom="1134" w:left="1134" w:header="709" w:footer="709" w:gutter="0"/>
          <w:cols w:num="2" w:space="708"/>
          <w:docGrid w:linePitch="360"/>
        </w:sectPr>
      </w:pPr>
      <w:r w:rsidRPr="00A31A79">
        <w:rPr>
          <w:rFonts w:ascii="TimesNewRoman,Italic" w:hAnsi="TimesNewRoman,Italic" w:cs="TimesNewRoman,Italic"/>
          <w:b/>
          <w:i/>
          <w:iCs/>
          <w:sz w:val="24"/>
          <w:szCs w:val="24"/>
          <w:lang w:val="en-US" w:eastAsia="fr-BE"/>
        </w:rPr>
        <w:t>Article 7.1.</w:t>
      </w:r>
    </w:p>
    <w:p w:rsidR="008F1262" w:rsidRPr="002615D1" w:rsidRDefault="008F1262" w:rsidP="008F1262">
      <w:pPr>
        <w:autoSpaceDE w:val="0"/>
        <w:autoSpaceDN w:val="0"/>
        <w:adjustRightInd w:val="0"/>
        <w:rPr>
          <w:rFonts w:ascii="Arial Narrow" w:hAnsi="Arial Narrow" w:cs="TimesNewRoman"/>
          <w:sz w:val="24"/>
          <w:szCs w:val="24"/>
          <w:lang w:val="en-US" w:eastAsia="fr-BE"/>
        </w:rPr>
      </w:pPr>
      <w:r w:rsidRPr="002615D1">
        <w:rPr>
          <w:rFonts w:ascii="Arial Narrow" w:hAnsi="Arial Narrow" w:cs="TimesNewRoman"/>
          <w:sz w:val="24"/>
          <w:szCs w:val="24"/>
          <w:lang w:val="en-US" w:eastAsia="fr-BE"/>
        </w:rPr>
        <w:t>1. An official, his spouse, where such spouse is not eligible for benefits of the same nature and of the same level by virtue of any other legal provision or regulations</w:t>
      </w:r>
      <w:r w:rsidR="00430AA2" w:rsidRPr="002615D1">
        <w:rPr>
          <w:rFonts w:ascii="Arial Narrow" w:hAnsi="Arial Narrow" w:cs="TimesNewRoman"/>
          <w:sz w:val="24"/>
          <w:szCs w:val="24"/>
          <w:lang w:val="en-US" w:eastAsia="fr-BE"/>
        </w:rPr>
        <w:t>, his children and other depende</w:t>
      </w:r>
      <w:r w:rsidRPr="002615D1">
        <w:rPr>
          <w:rFonts w:ascii="Arial Narrow" w:hAnsi="Arial Narrow" w:cs="TimesNewRoman"/>
          <w:sz w:val="24"/>
          <w:szCs w:val="24"/>
          <w:lang w:val="en-US" w:eastAsia="fr-BE"/>
        </w:rPr>
        <w:t>nts within the meaning of Article 2 of Annex VII are insured against sickness up to 80% of the expenditure incurred subject to rules drawn up by agreement between the institutions of the Communities after consulting the Staff Regulations Committee.</w:t>
      </w:r>
    </w:p>
    <w:p w:rsidR="008F1262" w:rsidRPr="002615D1" w:rsidRDefault="008F1262" w:rsidP="00CA7EDB">
      <w:pPr>
        <w:autoSpaceDE w:val="0"/>
        <w:autoSpaceDN w:val="0"/>
        <w:adjustRightInd w:val="0"/>
        <w:spacing w:after="120"/>
        <w:rPr>
          <w:rFonts w:ascii="Arial Narrow" w:hAnsi="Arial Narrow" w:cs="TimesNewRoman"/>
          <w:sz w:val="24"/>
          <w:szCs w:val="24"/>
          <w:lang w:val="en-US" w:eastAsia="fr-BE"/>
        </w:rPr>
      </w:pPr>
      <w:r w:rsidRPr="002615D1">
        <w:rPr>
          <w:rFonts w:ascii="Arial Narrow" w:hAnsi="Arial Narrow" w:cs="TimesNewRoman"/>
          <w:sz w:val="24"/>
          <w:szCs w:val="24"/>
          <w:lang w:val="en-US" w:eastAsia="fr-BE"/>
        </w:rPr>
        <w:t xml:space="preserve">This rate shall be increased to 85% for the following services: consultations and visits, surgical operations, </w:t>
      </w:r>
      <w:proofErr w:type="spellStart"/>
      <w:r w:rsidR="00FA4868">
        <w:rPr>
          <w:rFonts w:ascii="Arial Narrow" w:hAnsi="Arial Narrow" w:cs="TimesNewRoman"/>
          <w:sz w:val="24"/>
          <w:szCs w:val="24"/>
          <w:lang w:val="en-US" w:eastAsia="fr-BE"/>
        </w:rPr>
        <w:t>hospitalisation</w:t>
      </w:r>
      <w:proofErr w:type="spellEnd"/>
      <w:r w:rsidRPr="002615D1">
        <w:rPr>
          <w:rFonts w:ascii="Arial Narrow" w:hAnsi="Arial Narrow" w:cs="TimesNewRoman"/>
          <w:sz w:val="24"/>
          <w:szCs w:val="24"/>
          <w:lang w:val="en-US" w:eastAsia="fr-BE"/>
        </w:rPr>
        <w:t xml:space="preserve">, pharmaceutical products, radiology, analyses, laboratory tests and prostheses on medical prescription with the exception of dental prostheses. It shall be increased to 100% in cases of tuberculosis, poliomyelitis, cancer, mental illness and other illnesses </w:t>
      </w:r>
      <w:r w:rsidR="00AF59DC" w:rsidRPr="002615D1">
        <w:rPr>
          <w:rFonts w:ascii="Arial Narrow" w:hAnsi="Arial Narrow" w:cs="TimesNewRoman"/>
          <w:sz w:val="24"/>
          <w:szCs w:val="24"/>
          <w:lang w:val="en-US" w:eastAsia="fr-BE"/>
        </w:rPr>
        <w:t>recognized</w:t>
      </w:r>
      <w:r w:rsidRPr="002615D1">
        <w:rPr>
          <w:rFonts w:ascii="Arial Narrow" w:hAnsi="Arial Narrow" w:cs="TimesNewRoman"/>
          <w:sz w:val="24"/>
          <w:szCs w:val="24"/>
          <w:lang w:val="en-US" w:eastAsia="fr-BE"/>
        </w:rPr>
        <w:t xml:space="preserve"> by the appointing authority as of comparable seriousness, and for early detection screening and in cases of confinement. However, reimbursement at 100% shall not apply in the case of occupational disease or accident having given rise to the application of Article 73.</w:t>
      </w:r>
    </w:p>
    <w:p w:rsidR="00CA7EDB" w:rsidRPr="00A31A79" w:rsidRDefault="00CA7EDB" w:rsidP="008F1262">
      <w:pPr>
        <w:autoSpaceDE w:val="0"/>
        <w:autoSpaceDN w:val="0"/>
        <w:adjustRightInd w:val="0"/>
        <w:rPr>
          <w:rFonts w:ascii="Times New Roman" w:hAnsi="Times New Roman"/>
          <w:b/>
          <w:i/>
          <w:sz w:val="24"/>
          <w:szCs w:val="24"/>
          <w:lang w:val="en-US" w:eastAsia="fr-BE"/>
        </w:rPr>
      </w:pPr>
      <w:r w:rsidRPr="00A31A79">
        <w:rPr>
          <w:rFonts w:ascii="Times New Roman" w:hAnsi="Times New Roman"/>
          <w:b/>
          <w:i/>
          <w:sz w:val="24"/>
          <w:szCs w:val="24"/>
          <w:lang w:val="en-US" w:eastAsia="fr-BE"/>
        </w:rPr>
        <w:t>Article. 72.</w:t>
      </w:r>
      <w:r w:rsidR="008F1262" w:rsidRPr="00A31A79">
        <w:rPr>
          <w:rFonts w:ascii="Times New Roman" w:hAnsi="Times New Roman"/>
          <w:b/>
          <w:i/>
          <w:sz w:val="24"/>
          <w:szCs w:val="24"/>
          <w:lang w:val="en-US" w:eastAsia="fr-BE"/>
        </w:rPr>
        <w:t xml:space="preserve">3. </w:t>
      </w:r>
      <w:r w:rsidR="00092331">
        <w:rPr>
          <w:rFonts w:ascii="Times New Roman" w:hAnsi="Times New Roman"/>
          <w:b/>
          <w:i/>
          <w:sz w:val="24"/>
          <w:szCs w:val="24"/>
          <w:lang w:val="en-US" w:eastAsia="fr-BE"/>
        </w:rPr>
        <w:t>Special reimbursement</w:t>
      </w:r>
      <w:r w:rsidR="006F4926">
        <w:rPr>
          <w:rFonts w:ascii="Times New Roman" w:hAnsi="Times New Roman"/>
          <w:b/>
          <w:i/>
          <w:sz w:val="24"/>
          <w:szCs w:val="24"/>
          <w:lang w:val="en-US" w:eastAsia="fr-BE"/>
        </w:rPr>
        <w:t xml:space="preserve"> -  </w:t>
      </w:r>
      <w:r w:rsidR="00AB68F1" w:rsidRPr="00A31A79">
        <w:rPr>
          <w:rFonts w:ascii="Times New Roman" w:hAnsi="Times New Roman"/>
          <w:b/>
          <w:i/>
          <w:iCs/>
          <w:sz w:val="24"/>
          <w:szCs w:val="24"/>
          <w:lang w:val="en-US" w:eastAsia="fr-BE"/>
        </w:rPr>
        <w:t>Risk limitation</w:t>
      </w:r>
    </w:p>
    <w:p w:rsidR="008F1262" w:rsidRPr="002615D1" w:rsidRDefault="008F1262" w:rsidP="007E4B21">
      <w:pPr>
        <w:autoSpaceDE w:val="0"/>
        <w:autoSpaceDN w:val="0"/>
        <w:adjustRightInd w:val="0"/>
        <w:spacing w:after="240"/>
        <w:rPr>
          <w:rFonts w:ascii="Arial Narrow" w:hAnsi="Arial Narrow" w:cs="TimesNewRoman"/>
          <w:sz w:val="24"/>
          <w:szCs w:val="24"/>
          <w:lang w:val="en-US" w:eastAsia="fr-BE"/>
        </w:rPr>
      </w:pPr>
      <w:r w:rsidRPr="002615D1">
        <w:rPr>
          <w:rFonts w:ascii="Arial Narrow" w:hAnsi="Arial Narrow" w:cs="TimesNewRoman"/>
          <w:sz w:val="24"/>
          <w:szCs w:val="24"/>
          <w:lang w:val="en-US" w:eastAsia="fr-BE"/>
        </w:rPr>
        <w:t>Where the total expenditure not reimbursed for any period of 12 months exceeds half the official's basic monthly salary or pension, special reimbursement shall be allowed by the appointing authority, account being taken of the family circumstances of the person concerned, in the manner provided for in the rules referred to in paragraph 1.</w:t>
      </w:r>
    </w:p>
    <w:p w:rsidR="008F1262" w:rsidRPr="002615D1" w:rsidRDefault="00AF3535" w:rsidP="004557E3">
      <w:pPr>
        <w:rPr>
          <w:rFonts w:ascii="Times New Roman" w:hAnsi="Times New Roman"/>
          <w:b/>
          <w:i/>
        </w:rPr>
      </w:pPr>
      <w:r>
        <w:rPr>
          <w:rFonts w:ascii="Times New Roman" w:hAnsi="Times New Roman"/>
          <w:b/>
          <w:i/>
        </w:rPr>
        <w:t>GIP JSIS.  Serious</w:t>
      </w:r>
      <w:r w:rsidR="00AB68F1" w:rsidRPr="002615D1">
        <w:rPr>
          <w:rFonts w:ascii="Times New Roman" w:hAnsi="Times New Roman"/>
          <w:b/>
          <w:i/>
        </w:rPr>
        <w:t xml:space="preserve"> Illness</w:t>
      </w:r>
    </w:p>
    <w:p w:rsidR="00CA21CA" w:rsidRPr="002615D1" w:rsidRDefault="00CA21CA" w:rsidP="00B65790">
      <w:pPr>
        <w:pStyle w:val="NormalWeb"/>
        <w:spacing w:before="0" w:beforeAutospacing="0" w:after="0" w:afterAutospacing="0"/>
        <w:rPr>
          <w:rFonts w:ascii="Arial Narrow" w:hAnsi="Arial Narrow"/>
          <w:lang w:val="en-GB"/>
        </w:rPr>
      </w:pPr>
      <w:r w:rsidRPr="002615D1">
        <w:rPr>
          <w:rFonts w:ascii="Arial Narrow" w:hAnsi="Arial Narrow"/>
          <w:lang w:val="en-GB"/>
        </w:rPr>
        <w:t>According to the Staff Regulations, a serious illness is one recogni</w:t>
      </w:r>
      <w:r w:rsidR="00F02F5C" w:rsidRPr="002615D1">
        <w:rPr>
          <w:rFonts w:ascii="Arial Narrow" w:hAnsi="Arial Narrow"/>
          <w:lang w:val="en-GB"/>
        </w:rPr>
        <w:t>z</w:t>
      </w:r>
      <w:r w:rsidRPr="002615D1">
        <w:rPr>
          <w:rFonts w:ascii="Arial Narrow" w:hAnsi="Arial Narrow"/>
          <w:lang w:val="en-GB"/>
        </w:rPr>
        <w:t xml:space="preserve">ed as such by decision of the appointing authority after consulting the Medical Officer and on </w:t>
      </w:r>
      <w:r w:rsidR="00B65790" w:rsidRPr="002615D1">
        <w:rPr>
          <w:rFonts w:ascii="Arial Narrow" w:hAnsi="Arial Narrow"/>
          <w:lang w:val="en-GB"/>
        </w:rPr>
        <w:t xml:space="preserve">the basis of </w:t>
      </w:r>
      <w:r w:rsidR="00D30EC6" w:rsidRPr="002615D1">
        <w:rPr>
          <w:rFonts w:ascii="Arial Narrow" w:hAnsi="Arial Narrow"/>
          <w:lang w:val="en-GB"/>
        </w:rPr>
        <w:t>the following criteria.</w:t>
      </w:r>
    </w:p>
    <w:p w:rsidR="00CA21CA" w:rsidRPr="002615D1" w:rsidRDefault="00CA21CA" w:rsidP="007E4B21">
      <w:pPr>
        <w:pStyle w:val="NormalWeb"/>
        <w:spacing w:before="0" w:beforeAutospacing="0" w:after="120" w:afterAutospacing="0"/>
        <w:rPr>
          <w:rFonts w:ascii="Arial Narrow" w:hAnsi="Arial Narrow"/>
          <w:lang w:val="en-GB"/>
        </w:rPr>
      </w:pPr>
      <w:r w:rsidRPr="002615D1">
        <w:rPr>
          <w:rFonts w:ascii="Arial Narrow" w:hAnsi="Arial Narrow"/>
          <w:lang w:val="en-GB"/>
        </w:rPr>
        <w:t>Serious illnesses include</w:t>
      </w:r>
      <w:r w:rsidR="00B65790" w:rsidRPr="002615D1">
        <w:rPr>
          <w:rFonts w:ascii="Arial Narrow" w:hAnsi="Arial Narrow"/>
          <w:lang w:val="en-GB"/>
        </w:rPr>
        <w:t xml:space="preserve">: </w:t>
      </w:r>
      <w:r w:rsidRPr="002615D1">
        <w:rPr>
          <w:rFonts w:ascii="Arial Narrow" w:hAnsi="Arial Narrow"/>
          <w:lang w:val="en-GB"/>
        </w:rPr>
        <w:t>Tuberculosis</w:t>
      </w:r>
      <w:r w:rsidR="00B65790" w:rsidRPr="002615D1">
        <w:rPr>
          <w:rFonts w:ascii="Arial Narrow" w:hAnsi="Arial Narrow"/>
          <w:lang w:val="en-GB"/>
        </w:rPr>
        <w:t>,</w:t>
      </w:r>
      <w:r w:rsidRPr="002615D1">
        <w:rPr>
          <w:rFonts w:ascii="Arial Narrow" w:hAnsi="Arial Narrow"/>
          <w:lang w:val="en-GB"/>
        </w:rPr>
        <w:t xml:space="preserve"> Poliomyelitis</w:t>
      </w:r>
      <w:r w:rsidR="00B65790" w:rsidRPr="002615D1">
        <w:rPr>
          <w:rFonts w:ascii="Arial Narrow" w:hAnsi="Arial Narrow"/>
          <w:lang w:val="en-GB"/>
        </w:rPr>
        <w:t>,</w:t>
      </w:r>
      <w:r w:rsidRPr="002615D1">
        <w:rPr>
          <w:rFonts w:ascii="Arial Narrow" w:hAnsi="Arial Narrow"/>
          <w:lang w:val="en-GB"/>
        </w:rPr>
        <w:t xml:space="preserve"> Cancer</w:t>
      </w:r>
      <w:r w:rsidR="00B65790" w:rsidRPr="002615D1">
        <w:rPr>
          <w:rFonts w:ascii="Arial Narrow" w:hAnsi="Arial Narrow"/>
          <w:lang w:val="en-GB"/>
        </w:rPr>
        <w:t>,</w:t>
      </w:r>
      <w:r w:rsidRPr="002615D1">
        <w:rPr>
          <w:rFonts w:ascii="Arial Narrow" w:hAnsi="Arial Narrow"/>
          <w:lang w:val="en-GB"/>
        </w:rPr>
        <w:t xml:space="preserve"> Mental illness</w:t>
      </w:r>
      <w:r w:rsidR="00B65790" w:rsidRPr="002615D1">
        <w:rPr>
          <w:rFonts w:ascii="Arial Narrow" w:hAnsi="Arial Narrow"/>
          <w:lang w:val="en-GB"/>
        </w:rPr>
        <w:t>,</w:t>
      </w:r>
      <w:r w:rsidRPr="002615D1">
        <w:rPr>
          <w:rFonts w:ascii="Arial Narrow" w:hAnsi="Arial Narrow"/>
          <w:lang w:val="en-GB"/>
        </w:rPr>
        <w:t xml:space="preserve"> and other illnesses recognised by the appointing authority as of comparable seriousness. Such illnesses typically involve, to varying degrees</w:t>
      </w:r>
      <w:r w:rsidR="00AB68F1" w:rsidRPr="002615D1">
        <w:rPr>
          <w:rFonts w:ascii="Arial Narrow" w:hAnsi="Arial Narrow"/>
          <w:lang w:val="en-GB"/>
        </w:rPr>
        <w:t xml:space="preserve">, the following four elements: </w:t>
      </w:r>
      <w:r w:rsidRPr="002615D1">
        <w:rPr>
          <w:rFonts w:ascii="Arial Narrow" w:hAnsi="Arial Narrow"/>
          <w:lang w:val="en-GB"/>
        </w:rPr>
        <w:t xml:space="preserve">a shortened life expectancy </w:t>
      </w:r>
      <w:r w:rsidR="00BD20EA" w:rsidRPr="002615D1">
        <w:rPr>
          <w:rFonts w:ascii="Arial Narrow" w:hAnsi="Arial Narrow"/>
          <w:lang w:val="en-GB"/>
        </w:rPr>
        <w:t xml:space="preserve">resulting from </w:t>
      </w:r>
      <w:r w:rsidRPr="002615D1">
        <w:rPr>
          <w:rFonts w:ascii="Arial Narrow" w:hAnsi="Arial Narrow"/>
          <w:lang w:val="en-GB"/>
        </w:rPr>
        <w:t xml:space="preserve">an illness </w:t>
      </w:r>
      <w:r w:rsidR="00AB68F1" w:rsidRPr="002615D1">
        <w:rPr>
          <w:rFonts w:ascii="Arial Narrow" w:hAnsi="Arial Narrow"/>
          <w:lang w:val="en-GB"/>
        </w:rPr>
        <w:t xml:space="preserve">which is likely to be drawn-out; </w:t>
      </w:r>
      <w:r w:rsidRPr="002615D1">
        <w:rPr>
          <w:rFonts w:ascii="Arial Narrow" w:hAnsi="Arial Narrow"/>
          <w:lang w:val="en-GB"/>
        </w:rPr>
        <w:t xml:space="preserve">an illness </w:t>
      </w:r>
      <w:r w:rsidR="00AB68F1" w:rsidRPr="002615D1">
        <w:rPr>
          <w:rFonts w:ascii="Arial Narrow" w:hAnsi="Arial Narrow"/>
          <w:lang w:val="en-GB"/>
        </w:rPr>
        <w:t xml:space="preserve">which is likely to be drawn-out; </w:t>
      </w:r>
      <w:r w:rsidRPr="002615D1">
        <w:rPr>
          <w:rFonts w:ascii="Arial Narrow" w:hAnsi="Arial Narrow"/>
          <w:lang w:val="en-GB"/>
        </w:rPr>
        <w:t>the need for aggressive diagnosti</w:t>
      </w:r>
      <w:r w:rsidR="00AB68F1" w:rsidRPr="002615D1">
        <w:rPr>
          <w:rFonts w:ascii="Arial Narrow" w:hAnsi="Arial Narrow"/>
          <w:lang w:val="en-GB"/>
        </w:rPr>
        <w:t xml:space="preserve">c and/or therapeutic procedures; </w:t>
      </w:r>
      <w:r w:rsidRPr="002615D1">
        <w:rPr>
          <w:rFonts w:ascii="Arial Narrow" w:hAnsi="Arial Narrow"/>
          <w:lang w:val="en-GB"/>
        </w:rPr>
        <w:t>the presence or risk of a serious handicap.</w:t>
      </w:r>
    </w:p>
    <w:p w:rsidR="00B65790" w:rsidRPr="002615D1" w:rsidRDefault="00CA21CA" w:rsidP="007E4B21">
      <w:pPr>
        <w:pStyle w:val="NormalWeb"/>
        <w:spacing w:before="0" w:beforeAutospacing="0" w:after="120" w:afterAutospacing="0"/>
        <w:rPr>
          <w:rFonts w:ascii="Arial Narrow" w:hAnsi="Arial Narrow"/>
          <w:lang w:val="en-GB"/>
        </w:rPr>
      </w:pPr>
      <w:bookmarkStart w:id="1" w:name="rate"/>
      <w:bookmarkStart w:id="2" w:name="ceiling"/>
      <w:bookmarkEnd w:id="1"/>
      <w:bookmarkEnd w:id="2"/>
      <w:r w:rsidRPr="002615D1">
        <w:rPr>
          <w:rFonts w:ascii="Arial Narrow" w:hAnsi="Arial Narrow"/>
          <w:lang w:val="en-GB"/>
        </w:rPr>
        <w:t>Expenses incurred in connection with a serious illness are reimbursed at the rate of 100%</w:t>
      </w:r>
      <w:r w:rsidR="00BD20EA" w:rsidRPr="002615D1">
        <w:rPr>
          <w:rFonts w:ascii="Arial Narrow" w:hAnsi="Arial Narrow"/>
          <w:lang w:val="en-GB"/>
        </w:rPr>
        <w:t>,</w:t>
      </w:r>
      <w:r w:rsidRPr="002615D1">
        <w:rPr>
          <w:rFonts w:ascii="Arial Narrow" w:hAnsi="Arial Narrow"/>
          <w:lang w:val="en-GB"/>
        </w:rPr>
        <w:t xml:space="preserve"> without a ceiling, except for:</w:t>
      </w:r>
      <w:r w:rsidR="00B65790" w:rsidRPr="002615D1">
        <w:rPr>
          <w:rFonts w:ascii="Arial Narrow" w:hAnsi="Arial Narrow"/>
          <w:lang w:val="en-GB"/>
        </w:rPr>
        <w:t xml:space="preserve"> </w:t>
      </w:r>
      <w:hyperlink r:id="rId9" w:history="1">
        <w:r w:rsidRPr="002615D1">
          <w:rPr>
            <w:rStyle w:val="Lienhypertexte"/>
            <w:rFonts w:ascii="Arial Narrow" w:hAnsi="Arial Narrow"/>
            <w:color w:val="auto"/>
            <w:u w:val="none"/>
            <w:lang w:val="en-GB"/>
          </w:rPr>
          <w:t>home nursing care</w:t>
        </w:r>
      </w:hyperlink>
      <w:r w:rsidR="00B65790" w:rsidRPr="002615D1">
        <w:rPr>
          <w:rFonts w:ascii="Arial Narrow" w:hAnsi="Arial Narrow"/>
          <w:lang w:val="en-GB"/>
        </w:rPr>
        <w:t>,</w:t>
      </w:r>
      <w:r w:rsidRPr="002615D1">
        <w:rPr>
          <w:rFonts w:ascii="Arial Narrow" w:hAnsi="Arial Narrow"/>
          <w:lang w:val="en-GB"/>
        </w:rPr>
        <w:t xml:space="preserve"> </w:t>
      </w:r>
      <w:r w:rsidR="00B65790" w:rsidRPr="002615D1">
        <w:rPr>
          <w:rFonts w:ascii="Arial Narrow" w:hAnsi="Arial Narrow"/>
          <w:lang w:val="en-GB"/>
        </w:rPr>
        <w:t xml:space="preserve"> </w:t>
      </w:r>
      <w:hyperlink r:id="rId10" w:history="1">
        <w:r w:rsidRPr="002615D1">
          <w:rPr>
            <w:rStyle w:val="Lienhypertexte"/>
            <w:rFonts w:ascii="Arial Narrow" w:hAnsi="Arial Narrow"/>
            <w:color w:val="auto"/>
            <w:u w:val="none"/>
            <w:lang w:val="en-GB"/>
          </w:rPr>
          <w:t>dental expenses</w:t>
        </w:r>
      </w:hyperlink>
      <w:r w:rsidR="00B65790" w:rsidRPr="002615D1">
        <w:rPr>
          <w:rFonts w:ascii="Arial Narrow" w:hAnsi="Arial Narrow"/>
          <w:lang w:val="en-GB"/>
        </w:rPr>
        <w:t>,</w:t>
      </w:r>
      <w:r w:rsidRPr="002615D1">
        <w:rPr>
          <w:rFonts w:ascii="Arial Narrow" w:hAnsi="Arial Narrow"/>
          <w:lang w:val="en-GB"/>
        </w:rPr>
        <w:t xml:space="preserve"> </w:t>
      </w:r>
      <w:hyperlink r:id="rId11" w:history="1">
        <w:r w:rsidRPr="002615D1">
          <w:rPr>
            <w:rStyle w:val="Lienhypertexte"/>
            <w:rFonts w:ascii="Arial Narrow" w:hAnsi="Arial Narrow"/>
            <w:color w:val="auto"/>
            <w:u w:val="none"/>
            <w:lang w:val="en-GB"/>
          </w:rPr>
          <w:t>miscellaneous medical treatments</w:t>
        </w:r>
      </w:hyperlink>
      <w:r w:rsidR="001E2718">
        <w:rPr>
          <w:rStyle w:val="Lienhypertexte"/>
          <w:rFonts w:ascii="Arial Narrow" w:hAnsi="Arial Narrow"/>
          <w:color w:val="auto"/>
          <w:u w:val="none"/>
          <w:lang w:val="en-GB"/>
        </w:rPr>
        <w:t xml:space="preserve"> (Chapter 8.2. reference 14</w:t>
      </w:r>
      <w:r w:rsidR="00AB68F1" w:rsidRPr="002615D1">
        <w:rPr>
          <w:rStyle w:val="Lienhypertexte"/>
          <w:rFonts w:ascii="Arial Narrow" w:hAnsi="Arial Narrow"/>
          <w:color w:val="auto"/>
          <w:u w:val="none"/>
          <w:lang w:val="en-GB"/>
        </w:rPr>
        <w:t>)</w:t>
      </w:r>
      <w:r w:rsidR="00B65790" w:rsidRPr="002615D1">
        <w:rPr>
          <w:rFonts w:ascii="Arial Narrow" w:hAnsi="Arial Narrow"/>
          <w:lang w:val="en-GB"/>
        </w:rPr>
        <w:t xml:space="preserve">, </w:t>
      </w:r>
      <w:r w:rsidRPr="002615D1">
        <w:rPr>
          <w:rFonts w:ascii="Arial Narrow" w:hAnsi="Arial Narrow"/>
          <w:lang w:val="en-GB"/>
        </w:rPr>
        <w:t xml:space="preserve">accommodation costs during a </w:t>
      </w:r>
      <w:hyperlink r:id="rId12" w:history="1">
        <w:r w:rsidRPr="002615D1">
          <w:rPr>
            <w:rStyle w:val="Lienhypertexte"/>
            <w:rFonts w:ascii="Arial Narrow" w:hAnsi="Arial Narrow"/>
            <w:color w:val="auto"/>
            <w:u w:val="none"/>
            <w:lang w:val="en-GB"/>
          </w:rPr>
          <w:t>convalescent/</w:t>
        </w:r>
        <w:r w:rsidR="00AF59DC" w:rsidRPr="002615D1">
          <w:rPr>
            <w:rStyle w:val="Lienhypertexte"/>
            <w:rFonts w:ascii="Arial Narrow" w:hAnsi="Arial Narrow"/>
            <w:color w:val="auto"/>
            <w:u w:val="none"/>
            <w:lang w:val="en-GB"/>
          </w:rPr>
          <w:t>post-operative</w:t>
        </w:r>
        <w:r w:rsidRPr="002615D1">
          <w:rPr>
            <w:rStyle w:val="Lienhypertexte"/>
            <w:rFonts w:ascii="Arial Narrow" w:hAnsi="Arial Narrow"/>
            <w:color w:val="auto"/>
            <w:u w:val="none"/>
            <w:lang w:val="en-GB"/>
          </w:rPr>
          <w:t xml:space="preserve"> cure</w:t>
        </w:r>
      </w:hyperlink>
      <w:r w:rsidR="00B65790" w:rsidRPr="002615D1">
        <w:rPr>
          <w:rFonts w:ascii="Arial Narrow" w:hAnsi="Arial Narrow"/>
          <w:lang w:val="en-GB"/>
        </w:rPr>
        <w:t xml:space="preserve">, </w:t>
      </w:r>
      <w:r w:rsidRPr="002615D1">
        <w:rPr>
          <w:rFonts w:ascii="Arial Narrow" w:hAnsi="Arial Narrow"/>
          <w:lang w:val="en-GB"/>
        </w:rPr>
        <w:t xml:space="preserve">costs of treatment and medical supervision during a </w:t>
      </w:r>
      <w:hyperlink r:id="rId13" w:history="1">
        <w:r w:rsidRPr="002615D1">
          <w:rPr>
            <w:rStyle w:val="Lienhypertexte"/>
            <w:rFonts w:ascii="Arial Narrow" w:hAnsi="Arial Narrow"/>
            <w:color w:val="auto"/>
            <w:u w:val="none"/>
            <w:lang w:val="en-GB"/>
          </w:rPr>
          <w:t>thermal cure</w:t>
        </w:r>
      </w:hyperlink>
      <w:r w:rsidRPr="002615D1">
        <w:rPr>
          <w:rFonts w:ascii="Arial Narrow" w:hAnsi="Arial Narrow"/>
          <w:lang w:val="en-GB"/>
        </w:rPr>
        <w:t xml:space="preserve">. </w:t>
      </w:r>
      <w:bookmarkStart w:id="3" w:name="recognition"/>
      <w:bookmarkEnd w:id="3"/>
    </w:p>
    <w:p w:rsidR="00AB68F1" w:rsidRPr="00AB68F1" w:rsidRDefault="00AB68F1" w:rsidP="00B65790">
      <w:pPr>
        <w:pStyle w:val="NormalWeb"/>
        <w:spacing w:before="0" w:beforeAutospacing="0" w:after="0" w:afterAutospacing="0"/>
        <w:rPr>
          <w:b/>
          <w:i/>
          <w:lang w:val="en-GB"/>
        </w:rPr>
      </w:pPr>
      <w:r w:rsidRPr="00AB68F1">
        <w:rPr>
          <w:b/>
          <w:i/>
          <w:lang w:val="en-GB"/>
        </w:rPr>
        <w:t xml:space="preserve">Article 20.2.  </w:t>
      </w:r>
      <w:r w:rsidR="00092331">
        <w:rPr>
          <w:b/>
          <w:i/>
          <w:lang w:val="en-GB"/>
        </w:rPr>
        <w:t>Of the JSIS rules (2005)</w:t>
      </w:r>
      <w:r w:rsidR="006F4926">
        <w:rPr>
          <w:b/>
          <w:i/>
          <w:lang w:val="en-GB"/>
        </w:rPr>
        <w:t xml:space="preserve"> -  </w:t>
      </w:r>
      <w:r w:rsidRPr="00AB68F1">
        <w:rPr>
          <w:b/>
          <w:i/>
          <w:lang w:val="en-GB"/>
        </w:rPr>
        <w:t>Excessive costs</w:t>
      </w:r>
    </w:p>
    <w:p w:rsidR="00AB68F1" w:rsidRPr="002615D1" w:rsidRDefault="00AB68F1" w:rsidP="007E4B21">
      <w:pPr>
        <w:pStyle w:val="NormalWeb"/>
        <w:spacing w:before="0" w:beforeAutospacing="0" w:after="120" w:afterAutospacing="0"/>
        <w:jc w:val="both"/>
        <w:rPr>
          <w:rFonts w:ascii="Arial Narrow" w:hAnsi="Arial Narrow" w:cs="Arial"/>
          <w:color w:val="000000"/>
          <w:lang w:val="en-GB"/>
        </w:rPr>
      </w:pPr>
      <w:r w:rsidRPr="002615D1">
        <w:rPr>
          <w:rFonts w:ascii="Arial Narrow" w:hAnsi="Arial Narrow" w:cs="Arial"/>
          <w:color w:val="000000"/>
          <w:lang w:val="en-GB"/>
        </w:rPr>
        <w:t>If the costs significantly exceed the amounts normally charged in the country where the treatment was provided, the portion of costs deemed excessive may be excluded from the reimbursement, pursuant to Article 20 of the joint rules, even if no ceiling for reimbursement has been set and even in the case of a serious illness. The portion of the costs deemed excessive will be determined on a case-by-case basis by the Settlements Office after consulting the Medical Officer. The Medical Officer will determine the exact nature of the medical treatment in order to enable the Settlements Office to compare the rates being charged.</w:t>
      </w:r>
    </w:p>
    <w:p w:rsidR="00AB68F1" w:rsidRPr="00AB68F1" w:rsidRDefault="00AB68F1" w:rsidP="00AB68F1">
      <w:pPr>
        <w:pStyle w:val="NormalWeb"/>
        <w:spacing w:before="0" w:beforeAutospacing="0" w:after="0" w:afterAutospacing="0"/>
        <w:jc w:val="both"/>
        <w:rPr>
          <w:b/>
          <w:i/>
          <w:lang w:val="en-GB"/>
        </w:rPr>
      </w:pPr>
      <w:r w:rsidRPr="00AB68F1">
        <w:rPr>
          <w:b/>
          <w:i/>
          <w:lang w:val="en-GB"/>
        </w:rPr>
        <w:t>Artic</w:t>
      </w:r>
      <w:r w:rsidR="00092331">
        <w:rPr>
          <w:b/>
          <w:i/>
          <w:lang w:val="en-GB"/>
        </w:rPr>
        <w:t>le 21.1.  Of JSIS Rules (2005)</w:t>
      </w:r>
      <w:r w:rsidR="006F4926">
        <w:rPr>
          <w:b/>
          <w:i/>
          <w:lang w:val="en-GB"/>
        </w:rPr>
        <w:t xml:space="preserve"> -  </w:t>
      </w:r>
      <w:r w:rsidRPr="00AB68F1">
        <w:rPr>
          <w:b/>
          <w:i/>
          <w:lang w:val="en-GB"/>
        </w:rPr>
        <w:t>Countries with high medical care costs</w:t>
      </w:r>
    </w:p>
    <w:p w:rsidR="00AB68F1" w:rsidRPr="002615D1" w:rsidRDefault="002615D1" w:rsidP="00AB68F1">
      <w:pPr>
        <w:pStyle w:val="NormalWeb"/>
        <w:spacing w:before="0" w:beforeAutospacing="0" w:after="0" w:afterAutospacing="0"/>
        <w:jc w:val="both"/>
        <w:rPr>
          <w:rFonts w:ascii="Arial" w:hAnsi="Arial" w:cs="Arial"/>
          <w:sz w:val="22"/>
          <w:szCs w:val="22"/>
          <w:lang w:val="en-GB"/>
        </w:rPr>
      </w:pPr>
      <w:r w:rsidRPr="002615D1">
        <w:rPr>
          <w:rFonts w:ascii="Arial Narrow" w:hAnsi="Arial Narrow" w:cs="Arial"/>
          <w:color w:val="222222"/>
          <w:lang w:val="en"/>
        </w:rPr>
        <w:t>The expenses incurred in a country outside the European Union where costs are particularly high, are subject to a reduction coefficient to implement a repayment rate on amounts of costs made comparable to the average cost in the countries of the European Union. In particular, USA, Canada,</w:t>
      </w:r>
      <w:r w:rsidRPr="002615D1">
        <w:rPr>
          <w:rFonts w:ascii="Arial" w:hAnsi="Arial" w:cs="Arial"/>
          <w:color w:val="222222"/>
          <w:sz w:val="22"/>
          <w:szCs w:val="22"/>
          <w:lang w:val="en"/>
        </w:rPr>
        <w:t xml:space="preserve"> Norway, Switzerland.</w:t>
      </w:r>
    </w:p>
    <w:p w:rsidR="00D36568" w:rsidRDefault="00D36568" w:rsidP="00B65790">
      <w:pPr>
        <w:rPr>
          <w:rFonts w:ascii="Arial Black" w:hAnsi="Arial Black" w:cs="Arial"/>
          <w:sz w:val="24"/>
          <w:szCs w:val="24"/>
          <w:u w:val="single"/>
          <w:lang w:val="en-US"/>
        </w:rPr>
      </w:pPr>
    </w:p>
    <w:p w:rsidR="00D36568" w:rsidRPr="00EF62DA" w:rsidRDefault="00EF62DA" w:rsidP="00EF62DA">
      <w:pPr>
        <w:spacing w:after="120"/>
        <w:jc w:val="center"/>
        <w:rPr>
          <w:rFonts w:ascii="Arial Black" w:hAnsi="Arial Black" w:cs="Arial"/>
          <w:sz w:val="28"/>
          <w:szCs w:val="28"/>
          <w:u w:val="single"/>
          <w:lang w:val="en-US"/>
        </w:rPr>
      </w:pPr>
      <w:r w:rsidRPr="00EF62DA">
        <w:rPr>
          <w:rFonts w:ascii="Arial Black" w:hAnsi="Arial Black" w:cs="Arial"/>
          <w:sz w:val="28"/>
          <w:szCs w:val="28"/>
          <w:lang w:val="en-US"/>
        </w:rPr>
        <w:t>I</w:t>
      </w:r>
      <w:r w:rsidR="00D36568" w:rsidRPr="00EF62DA">
        <w:rPr>
          <w:rFonts w:ascii="Arial Black" w:hAnsi="Arial Black" w:cs="Arial"/>
          <w:sz w:val="28"/>
          <w:szCs w:val="28"/>
          <w:lang w:val="en-US"/>
        </w:rPr>
        <w:t xml:space="preserve">X. </w:t>
      </w:r>
      <w:r w:rsidR="00D36568" w:rsidRPr="00EF62DA">
        <w:rPr>
          <w:rFonts w:ascii="Arial Black" w:hAnsi="Arial Black" w:cs="Arial"/>
          <w:sz w:val="28"/>
          <w:szCs w:val="28"/>
          <w:u w:val="single"/>
          <w:lang w:val="en-US"/>
        </w:rPr>
        <w:t>References</w:t>
      </w:r>
    </w:p>
    <w:p w:rsidR="00D36568" w:rsidRPr="006F4926" w:rsidRDefault="00D36568" w:rsidP="009863D0">
      <w:pPr>
        <w:spacing w:after="120"/>
        <w:rPr>
          <w:rFonts w:ascii="Arial Narrow" w:hAnsi="Arial Narrow" w:cs="Arial"/>
          <w:u w:val="single"/>
        </w:rPr>
      </w:pPr>
      <w:r w:rsidRPr="006F4926">
        <w:rPr>
          <w:rFonts w:ascii="Arial Narrow" w:hAnsi="Arial Narrow" w:cs="Arial"/>
          <w:b/>
          <w:u w:val="single"/>
        </w:rPr>
        <w:t>1. General Information</w:t>
      </w:r>
      <w:r w:rsidRPr="006F4926">
        <w:rPr>
          <w:rFonts w:ascii="Arial Narrow" w:hAnsi="Arial Narrow" w:cs="Arial"/>
        </w:rPr>
        <w:t>:</w:t>
      </w:r>
      <w:r w:rsidRPr="006F4926">
        <w:rPr>
          <w:rFonts w:ascii="Arial Narrow" w:hAnsi="Arial Narrow" w:cs="Arial"/>
          <w:u w:val="single"/>
        </w:rPr>
        <w:t xml:space="preserve"> </w:t>
      </w:r>
      <w:hyperlink r:id="rId14" w:history="1">
        <w:r w:rsidRPr="006F4926">
          <w:rPr>
            <w:rStyle w:val="Lienhypertexte"/>
            <w:rFonts w:ascii="Arial Narrow" w:hAnsi="Arial Narrow" w:cs="Arial"/>
          </w:rPr>
          <w:t>Crutzen.Serge@gmail;com</w:t>
        </w:r>
      </w:hyperlink>
    </w:p>
    <w:p w:rsidR="009863D0" w:rsidRPr="006F4926" w:rsidRDefault="009863D0" w:rsidP="009863D0">
      <w:pPr>
        <w:rPr>
          <w:rFonts w:ascii="Arial Narrow" w:hAnsi="Arial Narrow" w:cs="Arial"/>
          <w:b/>
          <w:u w:val="single"/>
        </w:rPr>
      </w:pPr>
      <w:r w:rsidRPr="006F4926">
        <w:rPr>
          <w:rFonts w:ascii="Arial Narrow" w:hAnsi="Arial Narrow" w:cs="Arial"/>
          <w:b/>
          <w:u w:val="single"/>
        </w:rPr>
        <w:t>2.  Insurance policies ‘AFILIATYS’ « Hospi-Safe » et « Hospi-Safe Plus »</w:t>
      </w:r>
      <w:r w:rsidRPr="006F4926">
        <w:rPr>
          <w:rFonts w:ascii="Arial Narrow" w:hAnsi="Arial Narrow" w:cs="Arial"/>
          <w:b/>
        </w:rPr>
        <w:t xml:space="preserve">      Policy Allianz Be </w:t>
      </w:r>
      <w:proofErr w:type="spellStart"/>
      <w:r w:rsidRPr="006F4926">
        <w:rPr>
          <w:rFonts w:ascii="Arial Narrow" w:hAnsi="Arial Narrow" w:cs="Arial"/>
          <w:b/>
        </w:rPr>
        <w:t>n°BCVR</w:t>
      </w:r>
      <w:proofErr w:type="spellEnd"/>
      <w:r w:rsidRPr="006F4926">
        <w:rPr>
          <w:rFonts w:ascii="Arial Narrow" w:hAnsi="Arial Narrow" w:cs="Arial"/>
          <w:b/>
        </w:rPr>
        <w:t xml:space="preserve"> - 8672</w:t>
      </w:r>
    </w:p>
    <w:p w:rsidR="009863D0" w:rsidRPr="006F4926" w:rsidRDefault="009863D0" w:rsidP="009863D0">
      <w:pPr>
        <w:pStyle w:val="Default"/>
        <w:spacing w:after="120"/>
        <w:rPr>
          <w:rFonts w:ascii="Arial Narrow" w:hAnsi="Arial Narrow"/>
          <w:sz w:val="22"/>
          <w:szCs w:val="22"/>
          <w:lang w:val="en-GB"/>
        </w:rPr>
      </w:pPr>
      <w:proofErr w:type="gramStart"/>
      <w:r w:rsidRPr="006F4926">
        <w:rPr>
          <w:rFonts w:ascii="Arial Narrow" w:hAnsi="Arial Narrow"/>
          <w:sz w:val="22"/>
          <w:szCs w:val="22"/>
          <w:lang w:val="en-GB"/>
        </w:rPr>
        <w:lastRenderedPageBreak/>
        <w:t>web</w:t>
      </w:r>
      <w:proofErr w:type="gramEnd"/>
      <w:r w:rsidRPr="006F4926">
        <w:rPr>
          <w:rFonts w:ascii="Arial Narrow" w:hAnsi="Arial Narrow"/>
          <w:sz w:val="22"/>
          <w:szCs w:val="22"/>
          <w:lang w:val="en-GB"/>
        </w:rPr>
        <w:t xml:space="preserve"> site Cigna</w:t>
      </w:r>
      <w:r w:rsidR="00E92D2C" w:rsidRPr="006F4926">
        <w:rPr>
          <w:rFonts w:ascii="Arial Narrow" w:hAnsi="Arial Narrow"/>
          <w:sz w:val="22"/>
          <w:szCs w:val="22"/>
          <w:lang w:val="en-GB"/>
        </w:rPr>
        <w:t>/</w:t>
      </w:r>
      <w:proofErr w:type="spellStart"/>
      <w:r w:rsidR="00E92D2C" w:rsidRPr="006F4926">
        <w:rPr>
          <w:rFonts w:ascii="Arial Narrow" w:hAnsi="Arial Narrow"/>
          <w:sz w:val="22"/>
          <w:szCs w:val="22"/>
          <w:lang w:val="en-GB"/>
        </w:rPr>
        <w:t>eurprivileges</w:t>
      </w:r>
      <w:proofErr w:type="spellEnd"/>
      <w:r w:rsidR="0056423C">
        <w:rPr>
          <w:rFonts w:ascii="Arial Narrow" w:hAnsi="Arial Narrow"/>
          <w:sz w:val="22"/>
          <w:szCs w:val="22"/>
          <w:lang w:val="en-GB"/>
        </w:rPr>
        <w:t>:</w:t>
      </w:r>
      <w:r w:rsidRPr="006F4926">
        <w:rPr>
          <w:rFonts w:ascii="Arial Narrow" w:hAnsi="Arial Narrow"/>
          <w:sz w:val="22"/>
          <w:szCs w:val="22"/>
          <w:lang w:val="en-GB"/>
        </w:rPr>
        <w:t xml:space="preserve"> </w:t>
      </w:r>
      <w:hyperlink r:id="rId15" w:history="1">
        <w:r w:rsidRPr="006F4926">
          <w:rPr>
            <w:rStyle w:val="Lienhypertexte"/>
            <w:rFonts w:ascii="Arial Narrow" w:hAnsi="Arial Narrow"/>
            <w:sz w:val="22"/>
            <w:szCs w:val="22"/>
            <w:lang w:val="en-GB"/>
          </w:rPr>
          <w:t>https://www.eurprivileges.com/</w:t>
        </w:r>
      </w:hyperlink>
      <w:r w:rsidRPr="006F4926">
        <w:rPr>
          <w:rFonts w:ascii="Arial Narrow" w:hAnsi="Arial Narrow"/>
          <w:sz w:val="22"/>
          <w:szCs w:val="22"/>
          <w:lang w:val="en-GB"/>
        </w:rPr>
        <w:t xml:space="preserve"> </w:t>
      </w:r>
    </w:p>
    <w:p w:rsidR="009863D0" w:rsidRPr="006F4926" w:rsidRDefault="009863D0" w:rsidP="009863D0">
      <w:pPr>
        <w:rPr>
          <w:rFonts w:ascii="Arial Narrow" w:hAnsi="Arial Narrow" w:cs="Arial"/>
          <w:b/>
          <w:u w:val="single"/>
        </w:rPr>
      </w:pPr>
      <w:r w:rsidRPr="006F4926">
        <w:rPr>
          <w:rFonts w:ascii="Arial Narrow" w:hAnsi="Arial Narrow" w:cs="Arial"/>
          <w:b/>
          <w:u w:val="single"/>
        </w:rPr>
        <w:t>3. Insurance policies ‘AIACE’ « High Risks » et «High Risks and accidents »</w:t>
      </w:r>
      <w:r w:rsidRPr="006F4926">
        <w:rPr>
          <w:rFonts w:ascii="Arial Narrow" w:hAnsi="Arial Narrow" w:cs="Arial"/>
          <w:b/>
        </w:rPr>
        <w:t xml:space="preserve">    </w:t>
      </w:r>
      <w:r w:rsidRPr="006F4926">
        <w:rPr>
          <w:rStyle w:val="A8"/>
          <w:rFonts w:ascii="Arial Narrow" w:hAnsi="Arial Narrow" w:cs="Arial"/>
          <w:b/>
        </w:rPr>
        <w:t>Police Allianz Be n° BCVR – 8673</w:t>
      </w:r>
    </w:p>
    <w:p w:rsidR="009863D0" w:rsidRPr="006F4926" w:rsidRDefault="009863D0" w:rsidP="009863D0">
      <w:pPr>
        <w:pStyle w:val="NormalWeb"/>
        <w:shd w:val="clear" w:color="auto" w:fill="FFFFFF"/>
        <w:spacing w:before="0" w:beforeAutospacing="0" w:after="120" w:afterAutospacing="0"/>
        <w:rPr>
          <w:rFonts w:ascii="Arial Narrow" w:hAnsi="Arial Narrow" w:cs="Arial"/>
          <w:sz w:val="22"/>
          <w:szCs w:val="22"/>
          <w:lang w:val="en-GB"/>
        </w:rPr>
        <w:sectPr w:rsidR="009863D0" w:rsidRPr="006F4926" w:rsidSect="009863D0">
          <w:footerReference w:type="default" r:id="rId16"/>
          <w:type w:val="continuous"/>
          <w:pgSz w:w="11906" w:h="16838"/>
          <w:pgMar w:top="1134" w:right="1134" w:bottom="1134" w:left="1134" w:header="709" w:footer="709" w:gutter="0"/>
          <w:cols w:space="708"/>
          <w:docGrid w:linePitch="360"/>
        </w:sectPr>
      </w:pPr>
      <w:proofErr w:type="gramStart"/>
      <w:r w:rsidRPr="006F4926">
        <w:rPr>
          <w:rFonts w:ascii="Arial Narrow" w:hAnsi="Arial Narrow" w:cs="Arial"/>
          <w:sz w:val="22"/>
          <w:szCs w:val="22"/>
          <w:lang w:val="en-GB"/>
        </w:rPr>
        <w:t>web</w:t>
      </w:r>
      <w:proofErr w:type="gramEnd"/>
      <w:r w:rsidRPr="006F4926">
        <w:rPr>
          <w:rFonts w:ascii="Arial Narrow" w:hAnsi="Arial Narrow" w:cs="Arial"/>
          <w:sz w:val="22"/>
          <w:szCs w:val="22"/>
          <w:lang w:val="en-GB"/>
        </w:rPr>
        <w:t xml:space="preserve"> site Cigna</w:t>
      </w:r>
      <w:r w:rsidR="00E92D2C" w:rsidRPr="006F4926">
        <w:rPr>
          <w:rFonts w:ascii="Arial Narrow" w:hAnsi="Arial Narrow" w:cs="Arial"/>
          <w:sz w:val="22"/>
          <w:szCs w:val="22"/>
          <w:lang w:val="en-GB"/>
        </w:rPr>
        <w:t>/</w:t>
      </w:r>
      <w:proofErr w:type="spellStart"/>
      <w:r w:rsidR="00E92D2C" w:rsidRPr="006F4926">
        <w:rPr>
          <w:rFonts w:ascii="Arial Narrow" w:hAnsi="Arial Narrow" w:cs="Arial"/>
          <w:sz w:val="22"/>
          <w:szCs w:val="22"/>
          <w:lang w:val="en-GB"/>
        </w:rPr>
        <w:t>eurprivileges</w:t>
      </w:r>
      <w:proofErr w:type="spellEnd"/>
      <w:r w:rsidR="0056423C">
        <w:rPr>
          <w:rFonts w:ascii="Arial Narrow" w:hAnsi="Arial Narrow" w:cs="Arial"/>
          <w:sz w:val="22"/>
          <w:szCs w:val="22"/>
          <w:lang w:val="en-GB"/>
        </w:rPr>
        <w:t>:</w:t>
      </w:r>
      <w:r w:rsidRPr="006F4926">
        <w:rPr>
          <w:rFonts w:ascii="Arial Narrow" w:hAnsi="Arial Narrow"/>
          <w:sz w:val="22"/>
          <w:szCs w:val="22"/>
          <w:lang w:val="en-GB"/>
        </w:rPr>
        <w:t xml:space="preserve">   </w:t>
      </w:r>
      <w:hyperlink r:id="rId17" w:history="1">
        <w:r w:rsidRPr="006F4926">
          <w:rPr>
            <w:rStyle w:val="Lienhypertexte"/>
            <w:rFonts w:ascii="Arial Narrow" w:hAnsi="Arial Narrow" w:cs="Arial"/>
            <w:sz w:val="22"/>
            <w:szCs w:val="22"/>
            <w:lang w:val="en-GB"/>
          </w:rPr>
          <w:t>https://www.eurprivileges.com/</w:t>
        </w:r>
      </w:hyperlink>
      <w:r w:rsidRPr="006F4926">
        <w:rPr>
          <w:rFonts w:ascii="Arial Narrow" w:hAnsi="Arial Narrow" w:cs="Arial"/>
          <w:sz w:val="22"/>
          <w:szCs w:val="22"/>
          <w:lang w:val="en-GB"/>
        </w:rPr>
        <w:t xml:space="preserve"> </w:t>
      </w:r>
    </w:p>
    <w:p w:rsidR="005F4527" w:rsidRPr="005F4527" w:rsidRDefault="009863D0" w:rsidP="005F4527">
      <w:pPr>
        <w:rPr>
          <w:rFonts w:ascii="Arial Narrow" w:hAnsi="Arial Narrow" w:cs="Calibri"/>
          <w:b/>
          <w:bCs/>
          <w:u w:val="single"/>
          <w:lang w:bidi="ar-SA"/>
        </w:rPr>
      </w:pPr>
      <w:r w:rsidRPr="006F4926">
        <w:rPr>
          <w:rFonts w:ascii="Arial Narrow" w:hAnsi="Arial Narrow" w:cs="Arial"/>
          <w:b/>
          <w:u w:val="single"/>
        </w:rPr>
        <w:t>4. Insurance polic</w:t>
      </w:r>
      <w:r w:rsidR="00D656DD">
        <w:rPr>
          <w:rFonts w:ascii="Arial Narrow" w:hAnsi="Arial Narrow" w:cs="Arial"/>
          <w:b/>
          <w:u w:val="single"/>
        </w:rPr>
        <w:t xml:space="preserve">y Allianz Worldwide Care </w:t>
      </w:r>
      <w:r w:rsidR="005F4527">
        <w:rPr>
          <w:rFonts w:ascii="Arial Narrow" w:hAnsi="Arial Narrow" w:cs="Arial"/>
          <w:b/>
          <w:u w:val="single"/>
        </w:rPr>
        <w:t>/</w:t>
      </w:r>
      <w:r w:rsidR="005F4527" w:rsidRPr="005F4527">
        <w:rPr>
          <w:rFonts w:ascii="Arial Narrow" w:hAnsi="Arial Narrow" w:cs="Calibri"/>
          <w:b/>
          <w:bCs/>
          <w:u w:val="single"/>
          <w:lang w:bidi="ar-SA"/>
        </w:rPr>
        <w:t xml:space="preserve"> Allianz DE / Concordia </w:t>
      </w:r>
    </w:p>
    <w:p w:rsidR="005F4527" w:rsidRDefault="005F4527" w:rsidP="005F4527">
      <w:pPr>
        <w:rPr>
          <w:rFonts w:ascii="Arial Narrow" w:hAnsi="Arial Narrow" w:cs="Calibri"/>
          <w:lang w:bidi="ar-SA"/>
        </w:rPr>
      </w:pPr>
      <w:r>
        <w:rPr>
          <w:rFonts w:ascii="Arial Narrow" w:hAnsi="Arial Narrow" w:cs="Calibri"/>
          <w:lang w:bidi="ar-SA"/>
        </w:rPr>
        <w:t xml:space="preserve">Introduced by Union </w:t>
      </w:r>
      <w:proofErr w:type="spellStart"/>
      <w:proofErr w:type="gramStart"/>
      <w:r>
        <w:rPr>
          <w:rFonts w:ascii="Arial Narrow" w:hAnsi="Arial Narrow" w:cs="Calibri"/>
          <w:lang w:bidi="ar-SA"/>
        </w:rPr>
        <w:t>Syndicale</w:t>
      </w:r>
      <w:proofErr w:type="spellEnd"/>
      <w:r>
        <w:rPr>
          <w:rFonts w:ascii="Arial Narrow" w:hAnsi="Arial Narrow" w:cs="Calibri"/>
          <w:lang w:bidi="ar-SA"/>
        </w:rPr>
        <w:t> :</w:t>
      </w:r>
      <w:proofErr w:type="gramEnd"/>
      <w:r>
        <w:rPr>
          <w:rFonts w:ascii="Arial Narrow" w:hAnsi="Arial Narrow" w:cs="Calibri"/>
          <w:lang w:bidi="ar-SA"/>
        </w:rPr>
        <w:t xml:space="preserve"> E-mail : </w:t>
      </w:r>
      <w:hyperlink r:id="rId18" w:history="1">
        <w:r>
          <w:rPr>
            <w:rStyle w:val="Lienhypertexte"/>
            <w:rFonts w:ascii="Arial Narrow" w:hAnsi="Arial Narrow" w:cs="Calibri"/>
            <w:lang w:bidi="ar-SA"/>
          </w:rPr>
          <w:t>sales@allianzworldwidecare.com</w:t>
        </w:r>
      </w:hyperlink>
      <w:r>
        <w:rPr>
          <w:rFonts w:ascii="Arial Narrow" w:hAnsi="Arial Narrow" w:cs="Calibri"/>
          <w:lang w:bidi="ar-SA"/>
        </w:rPr>
        <w:t xml:space="preserve">  </w:t>
      </w:r>
      <w:proofErr w:type="spellStart"/>
      <w:r>
        <w:rPr>
          <w:rFonts w:ascii="Arial Narrow" w:hAnsi="Arial Narrow" w:cs="Calibri"/>
          <w:lang w:bidi="ar-SA"/>
        </w:rPr>
        <w:t>Tél</w:t>
      </w:r>
      <w:proofErr w:type="spellEnd"/>
      <w:r>
        <w:rPr>
          <w:rFonts w:ascii="Arial Narrow" w:hAnsi="Arial Narrow" w:cs="Calibri"/>
          <w:lang w:bidi="ar-SA"/>
        </w:rPr>
        <w:t xml:space="preserve">.: +353 1 514 8442 </w:t>
      </w:r>
    </w:p>
    <w:p w:rsidR="005F4527" w:rsidRPr="005F4527" w:rsidRDefault="00CA656A" w:rsidP="005F4527">
      <w:pPr>
        <w:rPr>
          <w:rFonts w:ascii="Calibri" w:hAnsi="Calibri" w:cs="Calibri"/>
          <w:lang w:val="en-US" w:bidi="ar-SA"/>
        </w:rPr>
      </w:pPr>
      <w:hyperlink r:id="rId19" w:history="1">
        <w:r w:rsidR="005F4527">
          <w:rPr>
            <w:rStyle w:val="Lienhypertexte"/>
            <w:rFonts w:ascii="Arial Narrow" w:hAnsi="Arial Narrow" w:cs="Calibri"/>
            <w:lang w:val="en-US" w:bidi="ar-SA"/>
          </w:rPr>
          <w:t>www.allianzworldwidecare.com</w:t>
        </w:r>
      </w:hyperlink>
      <w:r w:rsidR="005F4527">
        <w:rPr>
          <w:rFonts w:ascii="Calibri" w:hAnsi="Calibri" w:cs="Calibri"/>
          <w:color w:val="0000FF"/>
          <w:u w:val="single"/>
          <w:lang w:val="en-US" w:bidi="ar-SA"/>
        </w:rPr>
        <w:t xml:space="preserve"> </w:t>
      </w:r>
      <w:proofErr w:type="gramStart"/>
      <w:r w:rsidR="005F4527">
        <w:rPr>
          <w:rFonts w:ascii="Calibri" w:hAnsi="Calibri" w:cs="Calibri"/>
          <w:lang w:val="en-US" w:bidi="ar-SA"/>
        </w:rPr>
        <w:t>and</w:t>
      </w:r>
      <w:r w:rsidR="005F4527">
        <w:rPr>
          <w:rFonts w:ascii="Calibri" w:hAnsi="Calibri" w:cs="Calibri"/>
          <w:color w:val="0000FF"/>
          <w:u w:val="single"/>
          <w:lang w:val="en-US" w:bidi="ar-SA"/>
        </w:rPr>
        <w:t xml:space="preserve"> </w:t>
      </w:r>
      <w:r w:rsidR="005F4527">
        <w:rPr>
          <w:rFonts w:ascii="Calibri" w:hAnsi="Calibri" w:cs="Calibri"/>
          <w:lang w:val="en-US" w:bidi="ar-SA"/>
        </w:rPr>
        <w:t xml:space="preserve"> </w:t>
      </w:r>
      <w:proofErr w:type="gramEnd"/>
      <w:r w:rsidR="005F4527">
        <w:rPr>
          <w:rFonts w:ascii="Arial Narrow" w:hAnsi="Arial Narrow" w:cs="Calibri"/>
          <w:color w:val="0000FF"/>
          <w:u w:val="single"/>
          <w:lang w:bidi="ar-SA"/>
        </w:rPr>
        <w:fldChar w:fldCharType="begin"/>
      </w:r>
      <w:r w:rsidR="005F4527">
        <w:rPr>
          <w:rFonts w:ascii="Arial Narrow" w:hAnsi="Arial Narrow" w:cs="Calibri"/>
          <w:color w:val="0000FF"/>
          <w:u w:val="single"/>
          <w:lang w:bidi="ar-SA"/>
        </w:rPr>
        <w:instrText xml:space="preserve"> HYPERLINK "http://www.allianzworldwidecare.com" </w:instrText>
      </w:r>
      <w:r w:rsidR="005F4527">
        <w:rPr>
          <w:rFonts w:ascii="Arial Narrow" w:hAnsi="Arial Narrow" w:cs="Calibri"/>
          <w:color w:val="0000FF"/>
          <w:u w:val="single"/>
          <w:lang w:bidi="ar-SA"/>
        </w:rPr>
        <w:fldChar w:fldCharType="separate"/>
      </w:r>
      <w:r w:rsidR="005F4527">
        <w:rPr>
          <w:rStyle w:val="Lienhypertexte"/>
          <w:rFonts w:ascii="Arial Narrow" w:hAnsi="Arial Narrow" w:cs="Calibri"/>
          <w:lang w:val="en-US" w:bidi="ar-SA"/>
        </w:rPr>
        <w:t>www.allianzworldwidecare.com</w:t>
      </w:r>
      <w:r w:rsidR="005F4527">
        <w:rPr>
          <w:rFonts w:ascii="Arial Narrow" w:hAnsi="Arial Narrow" w:cs="Calibri"/>
          <w:color w:val="0000FF"/>
          <w:u w:val="single"/>
          <w:lang w:bidi="ar-SA"/>
        </w:rPr>
        <w:fldChar w:fldCharType="end"/>
      </w:r>
      <w:r w:rsidR="005F4527">
        <w:rPr>
          <w:rFonts w:ascii="Arial Narrow" w:hAnsi="Arial Narrow" w:cs="Calibri"/>
          <w:color w:val="0000FF"/>
          <w:u w:val="single"/>
          <w:lang w:val="en-US" w:bidi="ar-SA"/>
        </w:rPr>
        <w:t>/eurosante</w:t>
      </w:r>
    </w:p>
    <w:p w:rsidR="009863D0" w:rsidRPr="006F4926" w:rsidRDefault="009863D0" w:rsidP="005F4527">
      <w:pPr>
        <w:rPr>
          <w:rStyle w:val="Lienhypertexte"/>
          <w:rFonts w:ascii="Arial Narrow" w:hAnsi="Arial Narrow" w:cs="Arial"/>
          <w:color w:val="auto"/>
          <w:u w:val="none"/>
        </w:rPr>
      </w:pPr>
      <w:r w:rsidRPr="006F4926">
        <w:rPr>
          <w:rFonts w:ascii="Arial Narrow" w:hAnsi="Arial Narrow" w:cs="Arial"/>
        </w:rPr>
        <w:t>Other broker</w:t>
      </w:r>
      <w:r w:rsidR="0056423C">
        <w:rPr>
          <w:rFonts w:ascii="Arial Narrow" w:hAnsi="Arial Narrow" w:cs="Arial"/>
        </w:rPr>
        <w:t>:</w:t>
      </w:r>
      <w:r w:rsidRPr="006F4926">
        <w:rPr>
          <w:rFonts w:ascii="Arial Narrow" w:hAnsi="Arial Narrow" w:cs="Arial"/>
        </w:rPr>
        <w:t xml:space="preserve"> </w:t>
      </w:r>
      <w:r w:rsidRPr="006F4926">
        <w:rPr>
          <w:rStyle w:val="spelle"/>
          <w:rFonts w:ascii="Arial Narrow" w:hAnsi="Arial Narrow" w:cs="Arial"/>
        </w:rPr>
        <w:t>Vanbreda</w:t>
      </w:r>
      <w:r w:rsidRPr="006F4926">
        <w:rPr>
          <w:rStyle w:val="lev"/>
          <w:rFonts w:ascii="Arial Narrow" w:hAnsi="Arial Narrow" w:cs="Arial"/>
        </w:rPr>
        <w:t xml:space="preserve"> </w:t>
      </w:r>
      <w:r w:rsidRPr="006F4926">
        <w:rPr>
          <w:rStyle w:val="lev"/>
          <w:rFonts w:ascii="Arial Narrow" w:hAnsi="Arial Narrow" w:cs="Arial"/>
          <w:b w:val="0"/>
        </w:rPr>
        <w:t>Risk and Benefits</w:t>
      </w:r>
      <w:r w:rsidRPr="006F4926">
        <w:rPr>
          <w:rFonts w:ascii="Arial Narrow" w:hAnsi="Arial Narrow" w:cs="Arial"/>
        </w:rPr>
        <w:t xml:space="preserve">, “Bureau </w:t>
      </w:r>
      <w:proofErr w:type="spellStart"/>
      <w:r w:rsidRPr="006F4926">
        <w:rPr>
          <w:rStyle w:val="spelle"/>
          <w:rFonts w:ascii="Arial Narrow" w:hAnsi="Arial Narrow" w:cs="Arial"/>
        </w:rPr>
        <w:t>Euransurances</w:t>
      </w:r>
      <w:proofErr w:type="spellEnd"/>
      <w:r w:rsidR="00E92D2C" w:rsidRPr="006F4926">
        <w:rPr>
          <w:rFonts w:ascii="Arial Narrow" w:hAnsi="Arial Narrow" w:cs="Arial"/>
        </w:rPr>
        <w:t>”</w:t>
      </w:r>
      <w:r w:rsidR="0056423C">
        <w:rPr>
          <w:rFonts w:ascii="Arial Narrow" w:hAnsi="Arial Narrow" w:cs="Arial"/>
        </w:rPr>
        <w:t>:</w:t>
      </w:r>
      <w:r w:rsidRPr="006F4926">
        <w:rPr>
          <w:rFonts w:ascii="Arial Narrow" w:hAnsi="Arial Narrow" w:cs="Arial"/>
        </w:rPr>
        <w:t xml:space="preserve"> Rue </w:t>
      </w:r>
      <w:proofErr w:type="spellStart"/>
      <w:r w:rsidRPr="006F4926">
        <w:rPr>
          <w:rStyle w:val="spelle"/>
          <w:rFonts w:ascii="Arial Narrow" w:hAnsi="Arial Narrow" w:cs="Arial"/>
        </w:rPr>
        <w:t>Stévin</w:t>
      </w:r>
      <w:proofErr w:type="spellEnd"/>
      <w:r w:rsidRPr="006F4926">
        <w:rPr>
          <w:rFonts w:ascii="Arial Narrow" w:hAnsi="Arial Narrow" w:cs="Arial"/>
        </w:rPr>
        <w:t xml:space="preserve">, 144 (derrière le </w:t>
      </w:r>
      <w:proofErr w:type="spellStart"/>
      <w:r w:rsidRPr="006F4926">
        <w:rPr>
          <w:rStyle w:val="spelle"/>
          <w:rFonts w:ascii="Arial Narrow" w:hAnsi="Arial Narrow" w:cs="Arial"/>
        </w:rPr>
        <w:t>Berlaymont</w:t>
      </w:r>
      <w:proofErr w:type="spellEnd"/>
      <w:r w:rsidR="00E92D2C" w:rsidRPr="006F4926">
        <w:rPr>
          <w:rFonts w:ascii="Arial Narrow" w:hAnsi="Arial Narrow" w:cs="Arial"/>
        </w:rPr>
        <w:t xml:space="preserve">) -1000 </w:t>
      </w:r>
      <w:proofErr w:type="spellStart"/>
      <w:r w:rsidR="00E92D2C" w:rsidRPr="006F4926">
        <w:rPr>
          <w:rFonts w:ascii="Arial Narrow" w:hAnsi="Arial Narrow" w:cs="Arial"/>
        </w:rPr>
        <w:t>Bruxelles</w:t>
      </w:r>
      <w:proofErr w:type="spellEnd"/>
      <w:r w:rsidR="00E92D2C" w:rsidRPr="006F4926">
        <w:rPr>
          <w:rFonts w:ascii="Arial Narrow" w:hAnsi="Arial Narrow" w:cs="Arial"/>
        </w:rPr>
        <w:t xml:space="preserve">   </w:t>
      </w:r>
      <w:r w:rsidR="00914872">
        <w:rPr>
          <w:rStyle w:val="grame"/>
          <w:rFonts w:ascii="Arial Narrow" w:hAnsi="Arial Narrow" w:cs="Arial"/>
        </w:rPr>
        <w:t>Tel</w:t>
      </w:r>
      <w:r w:rsidR="0056423C">
        <w:rPr>
          <w:rStyle w:val="grame"/>
          <w:rFonts w:ascii="Arial Narrow" w:hAnsi="Arial Narrow" w:cs="Arial"/>
        </w:rPr>
        <w:t>:</w:t>
      </w:r>
      <w:r w:rsidRPr="006F4926">
        <w:rPr>
          <w:rFonts w:ascii="Arial Narrow" w:hAnsi="Arial Narrow" w:cs="Arial"/>
        </w:rPr>
        <w:t xml:space="preserve"> 02 230 16 60     </w:t>
      </w:r>
      <w:hyperlink r:id="rId20" w:history="1">
        <w:r w:rsidRPr="006F4926">
          <w:rPr>
            <w:rStyle w:val="Lienhypertexte"/>
            <w:rFonts w:ascii="Arial Narrow" w:hAnsi="Arial Narrow" w:cs="Arial"/>
            <w:color w:val="0563C1"/>
          </w:rPr>
          <w:t>w</w:t>
        </w:r>
        <w:r w:rsidRPr="006F4926">
          <w:rPr>
            <w:rStyle w:val="Lienhypertexte"/>
            <w:rFonts w:ascii="Arial Narrow" w:hAnsi="Arial Narrow" w:cs="Arial"/>
            <w:color w:val="0070C0"/>
          </w:rPr>
          <w:t>ww.eurinsurances.be</w:t>
        </w:r>
      </w:hyperlink>
    </w:p>
    <w:p w:rsidR="009863D0" w:rsidRPr="006F4926" w:rsidRDefault="009863D0" w:rsidP="009863D0">
      <w:pPr>
        <w:spacing w:after="120"/>
        <w:rPr>
          <w:rFonts w:ascii="Arial Narrow" w:hAnsi="Arial Narrow" w:cs="Arial"/>
        </w:rPr>
      </w:pPr>
      <w:r w:rsidRPr="006F4926">
        <w:rPr>
          <w:rFonts w:ascii="Arial Narrow" w:hAnsi="Arial Narrow" w:cs="Arial"/>
        </w:rPr>
        <w:t>Other broker</w:t>
      </w:r>
      <w:r w:rsidR="0056423C">
        <w:rPr>
          <w:rFonts w:ascii="Arial Narrow" w:hAnsi="Arial Narrow" w:cs="Arial"/>
        </w:rPr>
        <w:t>:</w:t>
      </w:r>
      <w:r w:rsidRPr="006F4926">
        <w:rPr>
          <w:rFonts w:ascii="Arial Narrow" w:eastAsia="Times New Roman" w:hAnsi="Arial Narrow" w:cs="Arial"/>
        </w:rPr>
        <w:t xml:space="preserve"> INS consult (agent Safe-Europe) </w:t>
      </w:r>
      <w:proofErr w:type="spellStart"/>
      <w:r w:rsidRPr="006F4926">
        <w:rPr>
          <w:rFonts w:ascii="Arial Narrow" w:eastAsia="Times New Roman" w:hAnsi="Arial Narrow" w:cs="Arial"/>
        </w:rPr>
        <w:t>Archimède</w:t>
      </w:r>
      <w:proofErr w:type="spellEnd"/>
      <w:r w:rsidRPr="006F4926">
        <w:rPr>
          <w:rFonts w:ascii="Arial Narrow" w:eastAsia="Times New Roman" w:hAnsi="Arial Narrow" w:cs="Arial"/>
        </w:rPr>
        <w:t xml:space="preserve"> n</w:t>
      </w:r>
      <w:r w:rsidR="00287FF5">
        <w:rPr>
          <w:rFonts w:ascii="Arial Narrow" w:eastAsia="Times New Roman" w:hAnsi="Arial Narrow" w:cs="Arial"/>
        </w:rPr>
        <w:t>° 89, Bt.26 - 1</w:t>
      </w:r>
      <w:r w:rsidR="006F4926">
        <w:rPr>
          <w:rFonts w:ascii="Arial Narrow" w:eastAsia="Times New Roman" w:hAnsi="Arial Narrow" w:cs="Arial"/>
        </w:rPr>
        <w:t xml:space="preserve">000 </w:t>
      </w:r>
      <w:proofErr w:type="spellStart"/>
      <w:r w:rsidR="006F4926">
        <w:rPr>
          <w:rFonts w:ascii="Arial Narrow" w:eastAsia="Times New Roman" w:hAnsi="Arial Narrow" w:cs="Arial"/>
        </w:rPr>
        <w:t>Bruxelles</w:t>
      </w:r>
      <w:proofErr w:type="spellEnd"/>
      <w:r w:rsidR="006F4926">
        <w:rPr>
          <w:rFonts w:ascii="Arial Narrow" w:eastAsia="Times New Roman" w:hAnsi="Arial Narrow" w:cs="Arial"/>
        </w:rPr>
        <w:br/>
        <w:t>Te</w:t>
      </w:r>
      <w:r w:rsidRPr="006F4926">
        <w:rPr>
          <w:rFonts w:ascii="Arial Narrow" w:eastAsia="Times New Roman" w:hAnsi="Arial Narrow" w:cs="Arial"/>
        </w:rPr>
        <w:t>l</w:t>
      </w:r>
      <w:r w:rsidR="0056423C">
        <w:rPr>
          <w:rFonts w:ascii="Arial Narrow" w:eastAsia="Times New Roman" w:hAnsi="Arial Narrow" w:cs="Arial"/>
        </w:rPr>
        <w:t>:</w:t>
      </w:r>
      <w:r w:rsidRPr="006F4926">
        <w:rPr>
          <w:rFonts w:ascii="Arial Narrow" w:eastAsia="Times New Roman" w:hAnsi="Arial Narrow" w:cs="Arial"/>
        </w:rPr>
        <w:t xml:space="preserve"> 02/735.16.01/GSM 0486.17.47.47</w:t>
      </w:r>
    </w:p>
    <w:p w:rsidR="009863D0" w:rsidRPr="00C358DA" w:rsidRDefault="009863D0" w:rsidP="00B328B2">
      <w:pPr>
        <w:pStyle w:val="Default"/>
        <w:rPr>
          <w:rFonts w:ascii="Arial Narrow" w:hAnsi="Arial Narrow"/>
          <w:b/>
          <w:sz w:val="22"/>
          <w:szCs w:val="22"/>
          <w:u w:val="single"/>
        </w:rPr>
      </w:pPr>
      <w:r w:rsidRPr="00C358DA">
        <w:rPr>
          <w:rFonts w:ascii="Arial Narrow" w:hAnsi="Arial Narrow"/>
          <w:b/>
          <w:sz w:val="22"/>
          <w:szCs w:val="22"/>
          <w:u w:val="single"/>
        </w:rPr>
        <w:t xml:space="preserve">5. Insurance </w:t>
      </w:r>
      <w:proofErr w:type="spellStart"/>
      <w:r w:rsidRPr="00C358DA">
        <w:rPr>
          <w:rFonts w:ascii="Arial Narrow" w:hAnsi="Arial Narrow"/>
          <w:b/>
          <w:sz w:val="22"/>
          <w:szCs w:val="22"/>
          <w:u w:val="single"/>
        </w:rPr>
        <w:t>policy</w:t>
      </w:r>
      <w:proofErr w:type="spellEnd"/>
      <w:r w:rsidRPr="00C358DA">
        <w:rPr>
          <w:rFonts w:ascii="Arial Narrow" w:hAnsi="Arial Narrow"/>
          <w:b/>
          <w:sz w:val="22"/>
          <w:szCs w:val="22"/>
          <w:u w:val="single"/>
        </w:rPr>
        <w:t xml:space="preserve"> ‘DKV EU PLUS’</w:t>
      </w:r>
    </w:p>
    <w:p w:rsidR="009863D0" w:rsidRPr="00C358DA" w:rsidRDefault="009863D0" w:rsidP="009863D0">
      <w:pPr>
        <w:pStyle w:val="Default"/>
        <w:rPr>
          <w:rFonts w:ascii="Arial Narrow" w:hAnsi="Arial Narrow"/>
          <w:sz w:val="22"/>
          <w:szCs w:val="22"/>
        </w:rPr>
      </w:pPr>
      <w:r w:rsidRPr="00C358DA">
        <w:rPr>
          <w:rFonts w:ascii="Arial Narrow" w:hAnsi="Arial Narrow"/>
          <w:sz w:val="22"/>
          <w:szCs w:val="22"/>
        </w:rPr>
        <w:t xml:space="preserve">Policy DKV Luxembourg    </w:t>
      </w:r>
      <w:hyperlink r:id="rId21" w:history="1">
        <w:r w:rsidRPr="00C358DA">
          <w:rPr>
            <w:rStyle w:val="Lienhypertexte"/>
            <w:rFonts w:ascii="Arial Narrow" w:hAnsi="Arial Narrow"/>
            <w:sz w:val="22"/>
            <w:szCs w:val="22"/>
          </w:rPr>
          <w:t>www.dkv.lu/fr</w:t>
        </w:r>
      </w:hyperlink>
      <w:r w:rsidRPr="00C358DA">
        <w:rPr>
          <w:rFonts w:ascii="Arial Narrow" w:hAnsi="Arial Narrow"/>
          <w:sz w:val="22"/>
          <w:szCs w:val="22"/>
        </w:rPr>
        <w:t xml:space="preserve">   -  </w:t>
      </w:r>
    </w:p>
    <w:p w:rsidR="009863D0" w:rsidRPr="006F4926" w:rsidRDefault="00332FFB" w:rsidP="009863D0">
      <w:pPr>
        <w:pStyle w:val="Default"/>
        <w:rPr>
          <w:rFonts w:ascii="Arial Narrow" w:hAnsi="Arial Narrow"/>
          <w:sz w:val="22"/>
          <w:szCs w:val="22"/>
          <w:lang w:val="en-GB"/>
        </w:rPr>
      </w:pPr>
      <w:r>
        <w:rPr>
          <w:rFonts w:ascii="Arial Narrow" w:hAnsi="Arial Narrow"/>
          <w:sz w:val="22"/>
          <w:szCs w:val="22"/>
          <w:lang w:val="en-GB"/>
        </w:rPr>
        <w:t>Suggested</w:t>
      </w:r>
      <w:r w:rsidR="00E92D2C" w:rsidRPr="006F4926">
        <w:rPr>
          <w:rFonts w:ascii="Arial Narrow" w:hAnsi="Arial Narrow"/>
          <w:sz w:val="22"/>
          <w:szCs w:val="22"/>
          <w:lang w:val="en-GB"/>
        </w:rPr>
        <w:t xml:space="preserve"> by FFPE.</w:t>
      </w:r>
      <w:r w:rsidR="009863D0" w:rsidRPr="006F4926">
        <w:rPr>
          <w:rFonts w:ascii="Arial Narrow" w:hAnsi="Arial Narrow"/>
          <w:sz w:val="22"/>
          <w:szCs w:val="22"/>
          <w:lang w:val="en-GB"/>
        </w:rPr>
        <w:t xml:space="preserve"> Broker WYRSCRL, 1, </w:t>
      </w:r>
      <w:proofErr w:type="spellStart"/>
      <w:r w:rsidR="009863D0" w:rsidRPr="006F4926">
        <w:rPr>
          <w:rFonts w:ascii="Arial Narrow" w:hAnsi="Arial Narrow"/>
          <w:sz w:val="22"/>
          <w:szCs w:val="22"/>
          <w:lang w:val="en-GB"/>
        </w:rPr>
        <w:t>Bt</w:t>
      </w:r>
      <w:r w:rsidR="00287FF5">
        <w:rPr>
          <w:rFonts w:ascii="Arial Narrow" w:hAnsi="Arial Narrow"/>
          <w:sz w:val="22"/>
          <w:szCs w:val="22"/>
          <w:lang w:val="en-GB"/>
        </w:rPr>
        <w:t>e</w:t>
      </w:r>
      <w:proofErr w:type="spellEnd"/>
      <w:r w:rsidR="009863D0" w:rsidRPr="006F4926">
        <w:rPr>
          <w:rFonts w:ascii="Arial Narrow" w:hAnsi="Arial Narrow"/>
          <w:sz w:val="22"/>
          <w:szCs w:val="22"/>
          <w:lang w:val="en-GB"/>
        </w:rPr>
        <w:t xml:space="preserve"> 2, </w:t>
      </w:r>
      <w:proofErr w:type="spellStart"/>
      <w:r w:rsidR="009863D0" w:rsidRPr="006F4926">
        <w:rPr>
          <w:rFonts w:ascii="Arial Narrow" w:hAnsi="Arial Narrow"/>
          <w:sz w:val="22"/>
          <w:szCs w:val="22"/>
          <w:lang w:val="en-GB"/>
        </w:rPr>
        <w:t>av</w:t>
      </w:r>
      <w:r w:rsidR="00287FF5">
        <w:rPr>
          <w:rFonts w:ascii="Arial Narrow" w:hAnsi="Arial Narrow"/>
          <w:sz w:val="22"/>
          <w:szCs w:val="22"/>
          <w:lang w:val="en-GB"/>
        </w:rPr>
        <w:t>e</w:t>
      </w:r>
      <w:proofErr w:type="spellEnd"/>
      <w:r w:rsidR="009863D0" w:rsidRPr="006F4926">
        <w:rPr>
          <w:rFonts w:ascii="Arial Narrow" w:hAnsi="Arial Narrow"/>
          <w:sz w:val="22"/>
          <w:szCs w:val="22"/>
          <w:lang w:val="en-GB"/>
        </w:rPr>
        <w:t xml:space="preserve"> des </w:t>
      </w:r>
      <w:proofErr w:type="spellStart"/>
      <w:r w:rsidR="009863D0" w:rsidRPr="006F4926">
        <w:rPr>
          <w:rFonts w:ascii="Arial Narrow" w:hAnsi="Arial Narrow"/>
          <w:sz w:val="22"/>
          <w:szCs w:val="22"/>
          <w:lang w:val="en-GB"/>
        </w:rPr>
        <w:t>Eoliennes</w:t>
      </w:r>
      <w:proofErr w:type="spellEnd"/>
      <w:r w:rsidR="009863D0" w:rsidRPr="006F4926">
        <w:rPr>
          <w:rFonts w:ascii="Arial Narrow" w:hAnsi="Arial Narrow"/>
          <w:sz w:val="22"/>
          <w:szCs w:val="22"/>
          <w:lang w:val="en-GB"/>
        </w:rPr>
        <w:t xml:space="preserve"> 1200 </w:t>
      </w:r>
      <w:proofErr w:type="spellStart"/>
      <w:r w:rsidR="009863D0" w:rsidRPr="006F4926">
        <w:rPr>
          <w:rFonts w:ascii="Arial Narrow" w:hAnsi="Arial Narrow"/>
          <w:sz w:val="22"/>
          <w:szCs w:val="22"/>
          <w:lang w:val="en-GB"/>
        </w:rPr>
        <w:t>Bruxelles</w:t>
      </w:r>
      <w:proofErr w:type="spellEnd"/>
    </w:p>
    <w:p w:rsidR="009863D0" w:rsidRPr="00564094" w:rsidRDefault="009863D0" w:rsidP="009863D0">
      <w:pPr>
        <w:pStyle w:val="Default"/>
        <w:spacing w:after="120"/>
        <w:rPr>
          <w:rFonts w:ascii="Arial Narrow" w:hAnsi="Arial Narrow"/>
          <w:sz w:val="22"/>
          <w:szCs w:val="22"/>
          <w:lang w:val="de-DE"/>
        </w:rPr>
      </w:pPr>
      <w:r w:rsidRPr="00564094">
        <w:rPr>
          <w:rFonts w:ascii="Arial Narrow" w:hAnsi="Arial Narrow"/>
          <w:sz w:val="22"/>
          <w:szCs w:val="22"/>
          <w:lang w:val="de-DE"/>
        </w:rPr>
        <w:t xml:space="preserve">Tel 02 305 71 50  -  0478 950 834   </w:t>
      </w:r>
      <w:hyperlink r:id="rId22" w:history="1">
        <w:r w:rsidRPr="00564094">
          <w:rPr>
            <w:rStyle w:val="Lienhypertexte"/>
            <w:rFonts w:ascii="Arial Narrow" w:hAnsi="Arial Narrow"/>
            <w:sz w:val="22"/>
            <w:szCs w:val="22"/>
            <w:lang w:val="de-DE"/>
          </w:rPr>
          <w:t>patrick@wyr-insurance.be</w:t>
        </w:r>
      </w:hyperlink>
      <w:r w:rsidRPr="00564094">
        <w:rPr>
          <w:rFonts w:ascii="Arial Narrow" w:hAnsi="Arial Narrow"/>
          <w:sz w:val="22"/>
          <w:szCs w:val="22"/>
          <w:lang w:val="de-DE"/>
        </w:rPr>
        <w:t xml:space="preserve">      </w:t>
      </w:r>
      <w:hyperlink r:id="rId23" w:history="1">
        <w:r w:rsidRPr="00564094">
          <w:rPr>
            <w:rStyle w:val="Lienhypertexte"/>
            <w:rFonts w:ascii="Arial Narrow" w:hAnsi="Arial Narrow"/>
            <w:sz w:val="22"/>
            <w:szCs w:val="22"/>
            <w:lang w:val="de-DE"/>
          </w:rPr>
          <w:t>www.wyr-insurance.be</w:t>
        </w:r>
      </w:hyperlink>
      <w:r w:rsidRPr="00564094">
        <w:rPr>
          <w:rFonts w:ascii="Arial Narrow" w:hAnsi="Arial Narrow"/>
          <w:sz w:val="22"/>
          <w:szCs w:val="22"/>
          <w:lang w:val="de-DE"/>
        </w:rPr>
        <w:t xml:space="preserve"> </w:t>
      </w:r>
    </w:p>
    <w:p w:rsidR="009863D0" w:rsidRPr="006F4926" w:rsidRDefault="00332FFB" w:rsidP="009863D0">
      <w:pPr>
        <w:spacing w:after="120"/>
        <w:rPr>
          <w:rFonts w:ascii="Arial Narrow" w:hAnsi="Arial Narrow" w:cs="Arial"/>
        </w:rPr>
      </w:pPr>
      <w:r>
        <w:rPr>
          <w:rFonts w:ascii="Arial Narrow" w:eastAsia="Times New Roman" w:hAnsi="Arial Narrow" w:cs="Arial"/>
        </w:rPr>
        <w:t>Suggested</w:t>
      </w:r>
      <w:r w:rsidR="00E92D2C" w:rsidRPr="006F4926">
        <w:rPr>
          <w:rFonts w:ascii="Arial Narrow" w:eastAsia="Times New Roman" w:hAnsi="Arial Narrow" w:cs="Arial"/>
        </w:rPr>
        <w:t xml:space="preserve"> by Safe-Europe</w:t>
      </w:r>
      <w:r w:rsidR="00E92D2C" w:rsidRPr="006F4926">
        <w:rPr>
          <w:rFonts w:ascii="Arial Narrow" w:hAnsi="Arial Narrow" w:cs="Arial"/>
        </w:rPr>
        <w:t>. B</w:t>
      </w:r>
      <w:r w:rsidR="009863D0" w:rsidRPr="006F4926">
        <w:rPr>
          <w:rFonts w:ascii="Arial Narrow" w:hAnsi="Arial Narrow" w:cs="Arial"/>
        </w:rPr>
        <w:t>roker</w:t>
      </w:r>
      <w:r w:rsidR="0056423C">
        <w:rPr>
          <w:rFonts w:ascii="Arial Narrow" w:hAnsi="Arial Narrow" w:cs="Arial"/>
        </w:rPr>
        <w:t>:</w:t>
      </w:r>
      <w:r w:rsidR="00287FF5">
        <w:rPr>
          <w:rFonts w:ascii="Arial Narrow" w:eastAsia="Times New Roman" w:hAnsi="Arial Narrow" w:cs="Arial"/>
        </w:rPr>
        <w:t xml:space="preserve"> INS consult</w:t>
      </w:r>
      <w:r w:rsidR="009863D0" w:rsidRPr="006F4926">
        <w:rPr>
          <w:rFonts w:ascii="Arial Narrow" w:eastAsia="Times New Roman" w:hAnsi="Arial Narrow" w:cs="Arial"/>
        </w:rPr>
        <w:t xml:space="preserve"> (agent</w:t>
      </w:r>
      <w:proofErr w:type="gramStart"/>
      <w:r w:rsidR="009863D0" w:rsidRPr="006F4926">
        <w:rPr>
          <w:rFonts w:ascii="Arial Narrow" w:eastAsia="Times New Roman" w:hAnsi="Arial Narrow" w:cs="Arial"/>
        </w:rPr>
        <w:t xml:space="preserve">)  </w:t>
      </w:r>
      <w:proofErr w:type="spellStart"/>
      <w:r w:rsidR="009863D0" w:rsidRPr="006F4926">
        <w:rPr>
          <w:rFonts w:ascii="Arial Narrow" w:eastAsia="Times New Roman" w:hAnsi="Arial Narrow" w:cs="Arial"/>
        </w:rPr>
        <w:t>Archimède</w:t>
      </w:r>
      <w:proofErr w:type="spellEnd"/>
      <w:proofErr w:type="gramEnd"/>
      <w:r w:rsidR="009863D0" w:rsidRPr="006F4926">
        <w:rPr>
          <w:rFonts w:ascii="Arial Narrow" w:eastAsia="Times New Roman" w:hAnsi="Arial Narrow" w:cs="Arial"/>
        </w:rPr>
        <w:t xml:space="preserve"> n</w:t>
      </w:r>
      <w:r w:rsidR="00287FF5">
        <w:rPr>
          <w:rFonts w:ascii="Arial Narrow" w:eastAsia="Times New Roman" w:hAnsi="Arial Narrow" w:cs="Arial"/>
        </w:rPr>
        <w:t>° 89, Bt.26 - 1</w:t>
      </w:r>
      <w:r w:rsidR="006F4926">
        <w:rPr>
          <w:rFonts w:ascii="Arial Narrow" w:eastAsia="Times New Roman" w:hAnsi="Arial Narrow" w:cs="Arial"/>
        </w:rPr>
        <w:t xml:space="preserve">000 </w:t>
      </w:r>
      <w:proofErr w:type="spellStart"/>
      <w:r w:rsidR="006F4926">
        <w:rPr>
          <w:rFonts w:ascii="Arial Narrow" w:eastAsia="Times New Roman" w:hAnsi="Arial Narrow" w:cs="Arial"/>
        </w:rPr>
        <w:t>Bruxelles</w:t>
      </w:r>
      <w:proofErr w:type="spellEnd"/>
      <w:r w:rsidR="006F4926">
        <w:rPr>
          <w:rFonts w:ascii="Arial Narrow" w:eastAsia="Times New Roman" w:hAnsi="Arial Narrow" w:cs="Arial"/>
        </w:rPr>
        <w:br/>
        <w:t>Te</w:t>
      </w:r>
      <w:r w:rsidR="009863D0" w:rsidRPr="006F4926">
        <w:rPr>
          <w:rFonts w:ascii="Arial Narrow" w:eastAsia="Times New Roman" w:hAnsi="Arial Narrow" w:cs="Arial"/>
        </w:rPr>
        <w:t>l</w:t>
      </w:r>
      <w:r w:rsidR="0056423C">
        <w:rPr>
          <w:rFonts w:ascii="Arial Narrow" w:eastAsia="Times New Roman" w:hAnsi="Arial Narrow" w:cs="Arial"/>
        </w:rPr>
        <w:t>:</w:t>
      </w:r>
      <w:r w:rsidR="009863D0" w:rsidRPr="006F4926">
        <w:rPr>
          <w:rFonts w:ascii="Arial Narrow" w:eastAsia="Times New Roman" w:hAnsi="Arial Narrow" w:cs="Arial"/>
        </w:rPr>
        <w:t xml:space="preserve"> 02/735.16.01/GSM 0486.17.47.47</w:t>
      </w:r>
    </w:p>
    <w:p w:rsidR="00CE2455" w:rsidRPr="0063609F" w:rsidRDefault="009863D0" w:rsidP="009863D0">
      <w:pPr>
        <w:pStyle w:val="Default"/>
        <w:rPr>
          <w:rFonts w:ascii="Arial Narrow" w:hAnsi="Arial Narrow"/>
          <w:b/>
          <w:sz w:val="22"/>
          <w:szCs w:val="22"/>
          <w:u w:val="single"/>
          <w:lang w:val="en-GB"/>
        </w:rPr>
      </w:pPr>
      <w:r w:rsidRPr="0063609F">
        <w:rPr>
          <w:rFonts w:ascii="Arial Narrow" w:hAnsi="Arial Narrow"/>
          <w:b/>
          <w:sz w:val="22"/>
          <w:szCs w:val="22"/>
          <w:u w:val="single"/>
          <w:lang w:val="en-GB"/>
        </w:rPr>
        <w:t xml:space="preserve">6. </w:t>
      </w:r>
      <w:r w:rsidR="00CE2455" w:rsidRPr="0063609F">
        <w:rPr>
          <w:rFonts w:ascii="Arial Narrow" w:hAnsi="Arial Narrow"/>
          <w:b/>
          <w:sz w:val="22"/>
          <w:szCs w:val="22"/>
          <w:u w:val="single"/>
          <w:lang w:val="en-GB"/>
        </w:rPr>
        <w:t>Insurance Policy ‘EU HEALTH’</w:t>
      </w:r>
    </w:p>
    <w:p w:rsidR="00FC26EE" w:rsidRPr="00FC26EE" w:rsidRDefault="00FC26EE" w:rsidP="00FC26EE">
      <w:pPr>
        <w:rPr>
          <w:rFonts w:ascii="Arial Narrow" w:hAnsi="Arial Narrow"/>
          <w:lang w:bidi="ar-SA"/>
        </w:rPr>
      </w:pPr>
      <w:r w:rsidRPr="00FC26EE">
        <w:rPr>
          <w:rFonts w:ascii="Arial Narrow" w:hAnsi="Arial Narrow"/>
        </w:rPr>
        <w:t>Foyer Global Health S.A. Luxembourg</w:t>
      </w:r>
      <w:r w:rsidRPr="00FC26EE">
        <w:rPr>
          <w:rFonts w:ascii="Verdana" w:hAnsi="Verdana"/>
          <w:lang w:bidi="ar-SA"/>
        </w:rPr>
        <w:t xml:space="preserve">      </w:t>
      </w:r>
      <w:hyperlink r:id="rId24" w:history="1">
        <w:r w:rsidRPr="00FC26EE">
          <w:rPr>
            <w:rStyle w:val="Lienhypertexte"/>
            <w:rFonts w:ascii="Arial Narrow" w:hAnsi="Arial Narrow"/>
          </w:rPr>
          <w:t>http://www.foyerglobalhealth.com</w:t>
        </w:r>
      </w:hyperlink>
    </w:p>
    <w:p w:rsidR="00FC26EE" w:rsidRPr="002A6A1E" w:rsidRDefault="00FC26EE" w:rsidP="00FC26EE">
      <w:pPr>
        <w:rPr>
          <w:rFonts w:ascii="Arial Narrow" w:hAnsi="Arial Narrow"/>
        </w:rPr>
      </w:pPr>
      <w:r w:rsidRPr="002A6A1E">
        <w:rPr>
          <w:rFonts w:ascii="Arial Narrow" w:hAnsi="Arial Narrow" w:cs="Arial"/>
        </w:rPr>
        <w:t>Sales representative Luxemburg:</w:t>
      </w:r>
      <w:r w:rsidRPr="002A6A1E">
        <w:rPr>
          <w:rFonts w:ascii="Arial Narrow" w:hAnsi="Arial Narrow"/>
        </w:rPr>
        <w:t xml:space="preserve">   </w:t>
      </w:r>
      <w:hyperlink r:id="rId25" w:history="1">
        <w:r w:rsidRPr="002A6A1E">
          <w:rPr>
            <w:rStyle w:val="Lienhypertexte"/>
            <w:rFonts w:ascii="Arial Narrow" w:hAnsi="Arial Narrow"/>
            <w:color w:val="800080"/>
          </w:rPr>
          <w:t>tom.kree@agencefoyer.lu</w:t>
        </w:r>
      </w:hyperlink>
      <w:r w:rsidRPr="002A6A1E">
        <w:rPr>
          <w:rFonts w:ascii="Arial Narrow" w:hAnsi="Arial Narrow"/>
        </w:rPr>
        <w:t xml:space="preserve">    </w:t>
      </w:r>
      <w:r w:rsidRPr="002A6A1E">
        <w:rPr>
          <w:rFonts w:ascii="Arial Narrow" w:hAnsi="Arial Narrow" w:cs="Arial"/>
        </w:rPr>
        <w:t>+352 691 568 306</w:t>
      </w:r>
      <w:r w:rsidRPr="002A6A1E">
        <w:rPr>
          <w:rFonts w:ascii="Arial Narrow" w:hAnsi="Arial Narrow"/>
        </w:rPr>
        <w:t> </w:t>
      </w:r>
      <w:r w:rsidRPr="002A6A1E">
        <w:rPr>
          <w:rFonts w:ascii="Arial Narrow" w:hAnsi="Arial Narrow"/>
        </w:rPr>
        <w:br/>
      </w:r>
      <w:r w:rsidRPr="002A6A1E">
        <w:rPr>
          <w:rFonts w:ascii="Arial Narrow" w:hAnsi="Arial Narrow" w:cs="Arial"/>
        </w:rPr>
        <w:t>Sales representative Belgium:</w:t>
      </w:r>
      <w:r w:rsidRPr="002A6A1E">
        <w:rPr>
          <w:rFonts w:ascii="Arial Narrow" w:hAnsi="Arial Narrow"/>
        </w:rPr>
        <w:t xml:space="preserve">    </w:t>
      </w:r>
      <w:hyperlink r:id="rId26" w:history="1">
        <w:r w:rsidRPr="002A6A1E">
          <w:rPr>
            <w:rStyle w:val="Lienhypertexte"/>
            <w:rFonts w:ascii="Arial Narrow" w:hAnsi="Arial Narrow" w:cs="Arial"/>
            <w:color w:val="800080"/>
          </w:rPr>
          <w:t>Laurent.martin@foyerglobalhealth.com</w:t>
        </w:r>
      </w:hyperlink>
      <w:r w:rsidRPr="002A6A1E">
        <w:rPr>
          <w:rFonts w:ascii="Arial Narrow" w:hAnsi="Arial Narrow"/>
        </w:rPr>
        <w:t xml:space="preserve">    </w:t>
      </w:r>
      <w:r w:rsidRPr="002A6A1E">
        <w:rPr>
          <w:rFonts w:ascii="Arial Narrow" w:hAnsi="Arial Narrow" w:cs="Arial"/>
        </w:rPr>
        <w:t>+32 467 122 830</w:t>
      </w:r>
      <w:r w:rsidRPr="002A6A1E">
        <w:rPr>
          <w:rFonts w:ascii="Arial Narrow" w:hAnsi="Arial Narrow"/>
        </w:rPr>
        <w:t> </w:t>
      </w:r>
    </w:p>
    <w:p w:rsidR="00FC26EE" w:rsidRPr="002A6A1E" w:rsidRDefault="00FC26EE" w:rsidP="00FC26EE">
      <w:pPr>
        <w:rPr>
          <w:rFonts w:ascii="Verdana" w:hAnsi="Verdana"/>
          <w:sz w:val="20"/>
          <w:szCs w:val="20"/>
        </w:rPr>
      </w:pPr>
    </w:p>
    <w:p w:rsidR="009863D0" w:rsidRPr="00CE2455" w:rsidRDefault="00CE2455" w:rsidP="009863D0">
      <w:pPr>
        <w:pStyle w:val="Default"/>
        <w:rPr>
          <w:rFonts w:ascii="Arial Narrow" w:hAnsi="Arial Narrow"/>
          <w:b/>
          <w:sz w:val="22"/>
          <w:szCs w:val="22"/>
          <w:u w:val="single"/>
        </w:rPr>
      </w:pPr>
      <w:r w:rsidRPr="00CE2455">
        <w:rPr>
          <w:rFonts w:ascii="Arial Narrow" w:hAnsi="Arial Narrow"/>
          <w:b/>
          <w:sz w:val="22"/>
          <w:szCs w:val="22"/>
          <w:u w:val="single"/>
        </w:rPr>
        <w:t xml:space="preserve">7. </w:t>
      </w:r>
      <w:r w:rsidR="009863D0" w:rsidRPr="00CE2455">
        <w:rPr>
          <w:rFonts w:ascii="Arial Narrow" w:hAnsi="Arial Narrow"/>
          <w:b/>
          <w:sz w:val="22"/>
          <w:szCs w:val="22"/>
          <w:u w:val="single"/>
        </w:rPr>
        <w:t xml:space="preserve">SANTALIA Insurance </w:t>
      </w:r>
      <w:proofErr w:type="spellStart"/>
      <w:r w:rsidR="009863D0" w:rsidRPr="00CE2455">
        <w:rPr>
          <w:rFonts w:ascii="Arial Narrow" w:hAnsi="Arial Narrow"/>
          <w:b/>
          <w:sz w:val="22"/>
          <w:szCs w:val="22"/>
          <w:u w:val="single"/>
        </w:rPr>
        <w:t>policies</w:t>
      </w:r>
      <w:proofErr w:type="spellEnd"/>
    </w:p>
    <w:p w:rsidR="009863D0" w:rsidRPr="00CE2455" w:rsidRDefault="009863D0" w:rsidP="009863D0">
      <w:pPr>
        <w:pStyle w:val="Default"/>
        <w:rPr>
          <w:rFonts w:ascii="Arial Narrow" w:hAnsi="Arial Narrow" w:cs="Arial"/>
          <w:sz w:val="22"/>
          <w:szCs w:val="22"/>
        </w:rPr>
      </w:pPr>
      <w:r w:rsidRPr="00CE2455">
        <w:rPr>
          <w:rFonts w:ascii="Arial Narrow" w:hAnsi="Arial Narrow" w:cs="Arial"/>
          <w:sz w:val="22"/>
          <w:szCs w:val="22"/>
        </w:rPr>
        <w:t>Santalia Santé et Prévoyance</w:t>
      </w:r>
    </w:p>
    <w:p w:rsidR="009863D0" w:rsidRPr="00A83C05" w:rsidRDefault="00CA656A" w:rsidP="00A83C05">
      <w:pPr>
        <w:pStyle w:val="Default"/>
        <w:spacing w:after="120"/>
        <w:rPr>
          <w:rFonts w:ascii="Arial Narrow" w:hAnsi="Arial Narrow" w:cs="Arial"/>
          <w:sz w:val="22"/>
          <w:szCs w:val="22"/>
          <w:u w:val="single"/>
        </w:rPr>
      </w:pPr>
      <w:hyperlink r:id="rId27" w:history="1">
        <w:r w:rsidR="009863D0" w:rsidRPr="00CE2455">
          <w:rPr>
            <w:rStyle w:val="Lienhypertexte"/>
            <w:rFonts w:ascii="Arial Narrow" w:hAnsi="Arial Narrow" w:cs="Arial"/>
            <w:sz w:val="22"/>
            <w:szCs w:val="22"/>
          </w:rPr>
          <w:t>http://www.santalia.be/</w:t>
        </w:r>
      </w:hyperlink>
      <w:r w:rsidR="009863D0" w:rsidRPr="00CE2455">
        <w:rPr>
          <w:rFonts w:ascii="Arial Narrow" w:hAnsi="Arial Narrow" w:cs="Arial"/>
          <w:sz w:val="22"/>
          <w:szCs w:val="22"/>
          <w:u w:val="single"/>
        </w:rPr>
        <w:t xml:space="preserve"> </w:t>
      </w:r>
      <w:r w:rsidR="00A83C05" w:rsidRPr="00A83C05">
        <w:rPr>
          <w:rFonts w:ascii="Arial Narrow" w:hAnsi="Arial Narrow" w:cs="Arial"/>
          <w:sz w:val="22"/>
          <w:szCs w:val="22"/>
        </w:rPr>
        <w:t xml:space="preserve">          </w:t>
      </w:r>
      <w:r w:rsidR="00A83C05">
        <w:rPr>
          <w:rFonts w:ascii="Arial Narrow" w:hAnsi="Arial Narrow" w:cs="Arial"/>
          <w:sz w:val="22"/>
          <w:szCs w:val="22"/>
          <w:u w:val="single"/>
        </w:rPr>
        <w:t xml:space="preserve"> </w:t>
      </w:r>
      <w:hyperlink r:id="rId28" w:history="1">
        <w:r w:rsidR="009863D0" w:rsidRPr="00A83C05">
          <w:rPr>
            <w:rStyle w:val="Lienhypertexte"/>
            <w:rFonts w:ascii="Arial Narrow" w:hAnsi="Arial Narrow" w:cs="Arial"/>
            <w:sz w:val="22"/>
            <w:szCs w:val="22"/>
          </w:rPr>
          <w:t>http://courtiers.santalia.be/</w:t>
        </w:r>
      </w:hyperlink>
      <w:r w:rsidR="009863D0" w:rsidRPr="00A83C05">
        <w:rPr>
          <w:rFonts w:ascii="Arial Narrow" w:hAnsi="Arial Narrow" w:cs="Arial"/>
          <w:sz w:val="22"/>
          <w:szCs w:val="22"/>
          <w:u w:val="single"/>
        </w:rPr>
        <w:t xml:space="preserve"> </w:t>
      </w:r>
      <w:r w:rsidR="00B328B2">
        <w:rPr>
          <w:rFonts w:ascii="Arial Narrow" w:hAnsi="Arial Narrow" w:cs="Arial"/>
          <w:sz w:val="22"/>
          <w:szCs w:val="22"/>
          <w:u w:val="single"/>
        </w:rPr>
        <w:t xml:space="preserve"> </w:t>
      </w:r>
      <w:r w:rsidR="00B328B2">
        <w:rPr>
          <w:rFonts w:ascii="Arial Narrow" w:hAnsi="Arial Narrow" w:cs="Arial"/>
          <w:sz w:val="22"/>
          <w:szCs w:val="22"/>
        </w:rPr>
        <w:t>Contact Sa</w:t>
      </w:r>
      <w:r w:rsidR="00B328B2" w:rsidRPr="00B328B2">
        <w:rPr>
          <w:rFonts w:ascii="Arial Narrow" w:hAnsi="Arial Narrow" w:cs="Arial"/>
          <w:sz w:val="22"/>
          <w:szCs w:val="22"/>
        </w:rPr>
        <w:t>ntalia</w:t>
      </w:r>
      <w:r w:rsidR="00B328B2">
        <w:rPr>
          <w:rFonts w:ascii="Arial Narrow" w:hAnsi="Arial Narrow" w:cs="Arial"/>
          <w:sz w:val="22"/>
          <w:szCs w:val="22"/>
        </w:rPr>
        <w:t> :</w:t>
      </w:r>
      <w:r w:rsidR="00B328B2" w:rsidRPr="00B328B2">
        <w:t xml:space="preserve"> </w:t>
      </w:r>
      <w:r w:rsidR="00B328B2" w:rsidRPr="00B328B2">
        <w:rPr>
          <w:rFonts w:ascii="Arial Narrow" w:hAnsi="Arial Narrow" w:cs="Arial"/>
          <w:sz w:val="22"/>
          <w:szCs w:val="22"/>
        </w:rPr>
        <w:t xml:space="preserve">Céline LABAR   Tel. : +32 2 80 80 751     E-mail : </w:t>
      </w:r>
      <w:hyperlink r:id="rId29" w:history="1">
        <w:r w:rsidR="00B328B2" w:rsidRPr="00753308">
          <w:rPr>
            <w:rStyle w:val="Lienhypertexte"/>
            <w:rFonts w:ascii="Arial Narrow" w:hAnsi="Arial Narrow" w:cs="Arial"/>
            <w:sz w:val="22"/>
            <w:szCs w:val="22"/>
          </w:rPr>
          <w:t>contact@santalia.be</w:t>
        </w:r>
      </w:hyperlink>
      <w:r w:rsidR="00B328B2">
        <w:rPr>
          <w:rFonts w:ascii="Arial Narrow" w:hAnsi="Arial Narrow" w:cs="Arial"/>
          <w:sz w:val="22"/>
          <w:szCs w:val="22"/>
        </w:rPr>
        <w:t xml:space="preserve"> </w:t>
      </w:r>
    </w:p>
    <w:p w:rsidR="009863D0" w:rsidRPr="00CE2455" w:rsidRDefault="00CE2455" w:rsidP="009863D0">
      <w:pPr>
        <w:pStyle w:val="Default"/>
        <w:rPr>
          <w:rFonts w:ascii="Arial Narrow" w:hAnsi="Arial Narrow"/>
          <w:b/>
          <w:sz w:val="22"/>
          <w:szCs w:val="22"/>
          <w:u w:val="single"/>
        </w:rPr>
      </w:pPr>
      <w:r w:rsidRPr="00D8242D">
        <w:rPr>
          <w:rFonts w:ascii="Arial Narrow" w:hAnsi="Arial Narrow"/>
          <w:b/>
          <w:sz w:val="22"/>
          <w:szCs w:val="22"/>
          <w:u w:val="single"/>
        </w:rPr>
        <w:t>8</w:t>
      </w:r>
      <w:r w:rsidR="009863D0" w:rsidRPr="00CE2455">
        <w:rPr>
          <w:rFonts w:ascii="Arial Narrow" w:hAnsi="Arial Narrow"/>
          <w:b/>
          <w:sz w:val="22"/>
          <w:szCs w:val="22"/>
          <w:u w:val="single"/>
        </w:rPr>
        <w:t xml:space="preserve">. Insurance </w:t>
      </w:r>
      <w:proofErr w:type="spellStart"/>
      <w:r w:rsidR="009863D0" w:rsidRPr="00CE2455">
        <w:rPr>
          <w:rFonts w:ascii="Arial Narrow" w:hAnsi="Arial Narrow"/>
          <w:b/>
          <w:sz w:val="22"/>
          <w:szCs w:val="22"/>
          <w:u w:val="single"/>
        </w:rPr>
        <w:t>policies</w:t>
      </w:r>
      <w:proofErr w:type="spellEnd"/>
      <w:r w:rsidR="009863D0" w:rsidRPr="00CE2455">
        <w:rPr>
          <w:rFonts w:ascii="Arial Narrow" w:hAnsi="Arial Narrow"/>
          <w:b/>
          <w:sz w:val="22"/>
          <w:szCs w:val="22"/>
          <w:u w:val="single"/>
        </w:rPr>
        <w:t xml:space="preserve"> EUROSANTE+ et EUROHOSPI </w:t>
      </w:r>
    </w:p>
    <w:p w:rsidR="009863D0" w:rsidRDefault="00B328B2" w:rsidP="009863D0">
      <w:pPr>
        <w:pStyle w:val="Default"/>
        <w:rPr>
          <w:rFonts w:ascii="Arial Narrow" w:hAnsi="Arial Narrow"/>
          <w:sz w:val="22"/>
          <w:szCs w:val="22"/>
        </w:rPr>
      </w:pPr>
      <w:r>
        <w:rPr>
          <w:rFonts w:ascii="Arial Narrow" w:hAnsi="Arial Narrow"/>
          <w:sz w:val="22"/>
          <w:szCs w:val="22"/>
        </w:rPr>
        <w:t xml:space="preserve">Policy Santalia </w:t>
      </w:r>
      <w:r w:rsidR="009863D0" w:rsidRPr="00CE2455">
        <w:rPr>
          <w:rFonts w:ascii="Arial Narrow" w:hAnsi="Arial Narrow"/>
          <w:sz w:val="22"/>
          <w:szCs w:val="22"/>
        </w:rPr>
        <w:t xml:space="preserve"> </w:t>
      </w:r>
    </w:p>
    <w:p w:rsidR="00855ED9" w:rsidRPr="00855ED9" w:rsidRDefault="00B328B2" w:rsidP="009863D0">
      <w:pPr>
        <w:pStyle w:val="Default"/>
        <w:rPr>
          <w:rFonts w:ascii="Arial Narrow" w:hAnsi="Arial Narrow"/>
          <w:sz w:val="22"/>
          <w:szCs w:val="22"/>
        </w:rPr>
      </w:pPr>
      <w:r w:rsidRPr="00B328B2">
        <w:rPr>
          <w:rFonts w:ascii="Arial Narrow" w:hAnsi="Arial Narrow"/>
          <w:b/>
          <w:lang w:eastAsia="fr-BE"/>
        </w:rPr>
        <w:t xml:space="preserve">Broker </w:t>
      </w:r>
      <w:r w:rsidR="00855ED9" w:rsidRPr="00B328B2">
        <w:rPr>
          <w:rFonts w:ascii="Arial Narrow" w:hAnsi="Arial Narrow"/>
          <w:b/>
          <w:lang w:eastAsia="fr-BE"/>
        </w:rPr>
        <w:t>MERAINI</w:t>
      </w:r>
      <w:r w:rsidR="00855ED9" w:rsidRPr="00855ED9">
        <w:rPr>
          <w:rFonts w:ascii="Arial Narrow" w:hAnsi="Arial Narrow"/>
          <w:lang w:eastAsia="fr-BE"/>
        </w:rPr>
        <w:t xml:space="preserve"> ASSURANCES</w:t>
      </w:r>
      <w:r w:rsidR="00B17659">
        <w:rPr>
          <w:rFonts w:ascii="Arial Narrow" w:hAnsi="Arial Narrow"/>
          <w:lang w:eastAsia="fr-BE"/>
        </w:rPr>
        <w:t xml:space="preserve"> (ex EAS)</w:t>
      </w:r>
    </w:p>
    <w:p w:rsidR="009863D0" w:rsidRPr="00855ED9" w:rsidRDefault="00E92D2C" w:rsidP="009863D0">
      <w:pPr>
        <w:pStyle w:val="Default"/>
        <w:rPr>
          <w:rFonts w:ascii="Arial Narrow" w:hAnsi="Arial Narrow"/>
          <w:color w:val="auto"/>
          <w:sz w:val="22"/>
          <w:szCs w:val="22"/>
        </w:rPr>
      </w:pPr>
      <w:r w:rsidRPr="007070B5">
        <w:rPr>
          <w:rFonts w:ascii="Arial Narrow" w:hAnsi="Arial Narrow"/>
          <w:sz w:val="22"/>
          <w:szCs w:val="22"/>
        </w:rPr>
        <w:t>Te</w:t>
      </w:r>
      <w:r w:rsidR="009863D0" w:rsidRPr="007070B5">
        <w:rPr>
          <w:rFonts w:ascii="Arial Narrow" w:hAnsi="Arial Narrow"/>
          <w:sz w:val="22"/>
          <w:szCs w:val="22"/>
        </w:rPr>
        <w:t xml:space="preserve">l. </w:t>
      </w:r>
      <w:r w:rsidR="007070B5" w:rsidRPr="007070B5">
        <w:rPr>
          <w:rFonts w:ascii="Arial Narrow" w:hAnsi="Arial Narrow"/>
          <w:bCs/>
          <w:color w:val="auto"/>
          <w:sz w:val="22"/>
          <w:szCs w:val="22"/>
          <w:lang w:eastAsia="fr-BE"/>
        </w:rPr>
        <w:t>+32(0)2.343.66.36</w:t>
      </w:r>
      <w:r w:rsidR="007070B5" w:rsidRPr="007070B5">
        <w:rPr>
          <w:rFonts w:ascii="Arial Narrow" w:hAnsi="Arial Narrow"/>
          <w:color w:val="auto"/>
          <w:sz w:val="22"/>
          <w:szCs w:val="22"/>
          <w:lang w:eastAsia="fr-BE"/>
        </w:rPr>
        <w:t xml:space="preserve"> </w:t>
      </w:r>
      <w:r w:rsidR="00855ED9">
        <w:rPr>
          <w:rFonts w:ascii="Arial Narrow" w:hAnsi="Arial Narrow"/>
          <w:color w:val="auto"/>
          <w:sz w:val="22"/>
          <w:szCs w:val="22"/>
          <w:lang w:eastAsia="fr-BE"/>
        </w:rPr>
        <w:t xml:space="preserve">    </w:t>
      </w:r>
      <w:r w:rsidR="009863D0" w:rsidRPr="007070B5">
        <w:rPr>
          <w:rFonts w:ascii="Arial Narrow" w:hAnsi="Arial Narrow"/>
          <w:sz w:val="22"/>
          <w:szCs w:val="22"/>
        </w:rPr>
        <w:t>Fax</w:t>
      </w:r>
      <w:r w:rsidR="009863D0" w:rsidRPr="00855ED9">
        <w:rPr>
          <w:rFonts w:ascii="Arial Narrow" w:hAnsi="Arial Narrow"/>
          <w:color w:val="auto"/>
          <w:sz w:val="22"/>
          <w:szCs w:val="22"/>
        </w:rPr>
        <w:t xml:space="preserve">. </w:t>
      </w:r>
      <w:r w:rsidR="007070B5" w:rsidRPr="00855ED9">
        <w:rPr>
          <w:rFonts w:ascii="Arial Narrow" w:hAnsi="Arial Narrow"/>
          <w:color w:val="auto"/>
          <w:sz w:val="22"/>
          <w:szCs w:val="22"/>
          <w:lang w:eastAsia="fr-BE"/>
        </w:rPr>
        <w:t>+32</w:t>
      </w:r>
      <w:proofErr w:type="gramStart"/>
      <w:r w:rsidR="007070B5" w:rsidRPr="00855ED9">
        <w:rPr>
          <w:rFonts w:ascii="Arial Narrow" w:hAnsi="Arial Narrow"/>
          <w:color w:val="auto"/>
          <w:sz w:val="22"/>
          <w:szCs w:val="22"/>
          <w:lang w:eastAsia="fr-BE"/>
        </w:rPr>
        <w:t>.(</w:t>
      </w:r>
      <w:proofErr w:type="gramEnd"/>
      <w:r w:rsidR="007070B5" w:rsidRPr="00855ED9">
        <w:rPr>
          <w:rFonts w:ascii="Arial Narrow" w:hAnsi="Arial Narrow"/>
          <w:color w:val="auto"/>
          <w:sz w:val="22"/>
          <w:szCs w:val="22"/>
          <w:lang w:eastAsia="fr-BE"/>
        </w:rPr>
        <w:t>0)2.343.99.44</w:t>
      </w:r>
    </w:p>
    <w:p w:rsidR="009863D0" w:rsidRPr="007070B5" w:rsidRDefault="009863D0" w:rsidP="009863D0">
      <w:pPr>
        <w:pStyle w:val="Default"/>
        <w:spacing w:after="120"/>
        <w:rPr>
          <w:rFonts w:ascii="Arial Narrow" w:hAnsi="Arial Narrow"/>
          <w:sz w:val="22"/>
          <w:szCs w:val="22"/>
        </w:rPr>
      </w:pPr>
      <w:r w:rsidRPr="007070B5">
        <w:rPr>
          <w:rFonts w:ascii="Arial Narrow" w:hAnsi="Arial Narrow"/>
          <w:sz w:val="22"/>
          <w:szCs w:val="22"/>
        </w:rPr>
        <w:t xml:space="preserve">Place de l’Altitude Cent, 1   1190 Bruxelles       </w:t>
      </w:r>
      <w:hyperlink r:id="rId30" w:history="1">
        <w:r w:rsidRPr="007070B5">
          <w:rPr>
            <w:rStyle w:val="Lienhypertexte"/>
            <w:rFonts w:ascii="Arial Narrow" w:hAnsi="Arial Narrow"/>
            <w:sz w:val="22"/>
            <w:szCs w:val="22"/>
          </w:rPr>
          <w:t>stanislas.debraz@portima.be</w:t>
        </w:r>
      </w:hyperlink>
      <w:r w:rsidRPr="007070B5">
        <w:rPr>
          <w:rFonts w:ascii="Arial Narrow" w:hAnsi="Arial Narrow"/>
          <w:sz w:val="22"/>
          <w:szCs w:val="22"/>
        </w:rPr>
        <w:t xml:space="preserve"> </w:t>
      </w:r>
    </w:p>
    <w:p w:rsidR="009863D0" w:rsidRPr="00164A05" w:rsidRDefault="00CE2455" w:rsidP="009863D0">
      <w:pPr>
        <w:pStyle w:val="Default"/>
        <w:rPr>
          <w:rFonts w:ascii="Arial Narrow" w:hAnsi="Arial Narrow"/>
          <w:b/>
          <w:sz w:val="22"/>
          <w:szCs w:val="22"/>
          <w:u w:val="single"/>
        </w:rPr>
      </w:pPr>
      <w:r>
        <w:rPr>
          <w:rFonts w:ascii="Arial Narrow" w:hAnsi="Arial Narrow"/>
          <w:b/>
          <w:sz w:val="22"/>
          <w:szCs w:val="22"/>
          <w:u w:val="single"/>
        </w:rPr>
        <w:t>9</w:t>
      </w:r>
      <w:r w:rsidR="009863D0" w:rsidRPr="00164A05">
        <w:rPr>
          <w:rFonts w:ascii="Arial Narrow" w:hAnsi="Arial Narrow"/>
          <w:b/>
          <w:sz w:val="22"/>
          <w:szCs w:val="22"/>
          <w:u w:val="single"/>
        </w:rPr>
        <w:t xml:space="preserve">. Insurance </w:t>
      </w:r>
      <w:proofErr w:type="spellStart"/>
      <w:r w:rsidR="009863D0" w:rsidRPr="00164A05">
        <w:rPr>
          <w:rFonts w:ascii="Arial Narrow" w:hAnsi="Arial Narrow"/>
          <w:b/>
          <w:sz w:val="22"/>
          <w:szCs w:val="22"/>
          <w:u w:val="single"/>
        </w:rPr>
        <w:t>policies</w:t>
      </w:r>
      <w:proofErr w:type="spellEnd"/>
      <w:r w:rsidR="009863D0" w:rsidRPr="00164A05">
        <w:rPr>
          <w:rFonts w:ascii="Arial Narrow" w:hAnsi="Arial Narrow"/>
          <w:b/>
          <w:sz w:val="22"/>
          <w:szCs w:val="22"/>
          <w:u w:val="single"/>
        </w:rPr>
        <w:t xml:space="preserve"> EUCARE+ et EUCARE HOSPI </w:t>
      </w:r>
    </w:p>
    <w:p w:rsidR="009863D0" w:rsidRPr="002A6A1E" w:rsidRDefault="00B328B2" w:rsidP="009863D0">
      <w:pPr>
        <w:pStyle w:val="Default"/>
        <w:rPr>
          <w:rFonts w:ascii="Arial Narrow" w:hAnsi="Arial Narrow"/>
          <w:sz w:val="22"/>
          <w:szCs w:val="22"/>
        </w:rPr>
      </w:pPr>
      <w:r>
        <w:rPr>
          <w:rFonts w:ascii="Arial Narrow" w:hAnsi="Arial Narrow"/>
          <w:sz w:val="22"/>
          <w:szCs w:val="22"/>
        </w:rPr>
        <w:t xml:space="preserve">Policy Santalia </w:t>
      </w:r>
      <w:r w:rsidR="009863D0" w:rsidRPr="002A6A1E">
        <w:rPr>
          <w:rFonts w:ascii="Arial Narrow" w:hAnsi="Arial Narrow"/>
          <w:sz w:val="22"/>
          <w:szCs w:val="22"/>
        </w:rPr>
        <w:t xml:space="preserve"> </w:t>
      </w:r>
    </w:p>
    <w:p w:rsidR="009863D0" w:rsidRPr="002A6A1E" w:rsidRDefault="009863D0" w:rsidP="009863D0">
      <w:pPr>
        <w:pStyle w:val="Default"/>
        <w:rPr>
          <w:rFonts w:ascii="Arial Narrow" w:hAnsi="Arial Narrow"/>
          <w:sz w:val="22"/>
          <w:szCs w:val="22"/>
        </w:rPr>
      </w:pPr>
      <w:r w:rsidRPr="00B328B2">
        <w:rPr>
          <w:rFonts w:ascii="Arial Narrow" w:hAnsi="Arial Narrow"/>
          <w:b/>
          <w:sz w:val="22"/>
          <w:szCs w:val="22"/>
        </w:rPr>
        <w:t>Broker WYRSCRL</w:t>
      </w:r>
      <w:r w:rsidRPr="002A6A1E">
        <w:rPr>
          <w:rFonts w:ascii="Arial Narrow" w:hAnsi="Arial Narrow"/>
          <w:sz w:val="22"/>
          <w:szCs w:val="22"/>
        </w:rPr>
        <w:t>, 1, Bt 2, av</w:t>
      </w:r>
      <w:r w:rsidR="00287FF5" w:rsidRPr="002A6A1E">
        <w:rPr>
          <w:rFonts w:ascii="Arial Narrow" w:hAnsi="Arial Narrow"/>
          <w:sz w:val="22"/>
          <w:szCs w:val="22"/>
        </w:rPr>
        <w:t>e</w:t>
      </w:r>
      <w:r w:rsidRPr="002A6A1E">
        <w:rPr>
          <w:rFonts w:ascii="Arial Narrow" w:hAnsi="Arial Narrow"/>
          <w:sz w:val="22"/>
          <w:szCs w:val="22"/>
        </w:rPr>
        <w:t xml:space="preserve"> des Eoliennes 1200 BruxellesTel 02 305 71 50 -  0478 950 834     </w:t>
      </w:r>
    </w:p>
    <w:p w:rsidR="009863D0" w:rsidRPr="002A6A1E" w:rsidRDefault="00CA656A" w:rsidP="009863D0">
      <w:pPr>
        <w:pStyle w:val="Default"/>
        <w:spacing w:after="120"/>
        <w:rPr>
          <w:rFonts w:ascii="Arial Narrow" w:hAnsi="Arial Narrow" w:cs="Arial"/>
          <w:sz w:val="22"/>
          <w:szCs w:val="22"/>
          <w:u w:val="single"/>
        </w:rPr>
      </w:pPr>
      <w:hyperlink r:id="rId31" w:history="1">
        <w:r w:rsidR="00A83C05" w:rsidRPr="00A83C05">
          <w:rPr>
            <w:rStyle w:val="Lienhypertexte"/>
            <w:rFonts w:ascii="Arial Narrow" w:hAnsi="Arial Narrow"/>
            <w:sz w:val="22"/>
            <w:szCs w:val="22"/>
          </w:rPr>
          <w:t>https://www.insurance-wyr.be/offre-assurance-medicale.php</w:t>
        </w:r>
      </w:hyperlink>
      <w:r w:rsidR="00A83C05">
        <w:rPr>
          <w:rFonts w:ascii="Arial Narrow" w:hAnsi="Arial Narrow"/>
          <w:sz w:val="22"/>
          <w:szCs w:val="22"/>
        </w:rPr>
        <w:t xml:space="preserve"> ;</w:t>
      </w:r>
      <w:r w:rsidR="00A83C05">
        <w:t xml:space="preserve">  </w:t>
      </w:r>
      <w:hyperlink r:id="rId32" w:history="1">
        <w:r w:rsidR="009863D0" w:rsidRPr="002A6A1E">
          <w:rPr>
            <w:rStyle w:val="Lienhypertexte"/>
            <w:rFonts w:ascii="Arial Narrow" w:hAnsi="Arial Narrow"/>
            <w:sz w:val="22"/>
            <w:szCs w:val="22"/>
          </w:rPr>
          <w:t>patrick@wyr-insurance.be</w:t>
        </w:r>
      </w:hyperlink>
      <w:r w:rsidR="00A83C05">
        <w:rPr>
          <w:rFonts w:ascii="Arial Narrow" w:hAnsi="Arial Narrow"/>
          <w:sz w:val="22"/>
          <w:szCs w:val="22"/>
        </w:rPr>
        <w:t> ;</w:t>
      </w:r>
      <w:r w:rsidR="009863D0" w:rsidRPr="002A6A1E">
        <w:rPr>
          <w:rFonts w:ascii="Arial Narrow" w:hAnsi="Arial Narrow"/>
          <w:sz w:val="22"/>
          <w:szCs w:val="22"/>
        </w:rPr>
        <w:t xml:space="preserve"> </w:t>
      </w:r>
      <w:hyperlink r:id="rId33" w:history="1">
        <w:r w:rsidR="009863D0" w:rsidRPr="002A6A1E">
          <w:rPr>
            <w:rStyle w:val="Lienhypertexte"/>
            <w:rFonts w:ascii="Arial Narrow" w:hAnsi="Arial Narrow" w:cs="Arial"/>
            <w:sz w:val="22"/>
            <w:szCs w:val="22"/>
          </w:rPr>
          <w:t>http://courtiers.santalia.be/</w:t>
        </w:r>
      </w:hyperlink>
      <w:r w:rsidR="009863D0" w:rsidRPr="002A6A1E">
        <w:rPr>
          <w:rFonts w:ascii="Arial Narrow" w:hAnsi="Arial Narrow" w:cs="Arial"/>
          <w:sz w:val="22"/>
          <w:szCs w:val="22"/>
          <w:u w:val="single"/>
        </w:rPr>
        <w:t xml:space="preserve">  </w:t>
      </w:r>
    </w:p>
    <w:p w:rsidR="009863D0" w:rsidRPr="002A6A1E" w:rsidRDefault="00CE2455" w:rsidP="009863D0">
      <w:pPr>
        <w:pStyle w:val="Default"/>
        <w:rPr>
          <w:rFonts w:ascii="Arial Narrow" w:hAnsi="Arial Narrow"/>
          <w:b/>
          <w:sz w:val="22"/>
          <w:szCs w:val="22"/>
          <w:u w:val="single"/>
        </w:rPr>
      </w:pPr>
      <w:r w:rsidRPr="002A6A1E">
        <w:rPr>
          <w:rFonts w:ascii="Arial Narrow" w:hAnsi="Arial Narrow"/>
          <w:b/>
          <w:sz w:val="22"/>
          <w:szCs w:val="22"/>
          <w:u w:val="single"/>
        </w:rPr>
        <w:t>10</w:t>
      </w:r>
      <w:r w:rsidR="009863D0" w:rsidRPr="002A6A1E">
        <w:rPr>
          <w:rFonts w:ascii="Arial Narrow" w:hAnsi="Arial Narrow"/>
          <w:b/>
          <w:sz w:val="22"/>
          <w:szCs w:val="22"/>
          <w:u w:val="single"/>
        </w:rPr>
        <w:t xml:space="preserve">. Insurance policies ELP GOLD EU </w:t>
      </w:r>
    </w:p>
    <w:p w:rsidR="009863D0" w:rsidRPr="002A6A1E" w:rsidRDefault="009863D0" w:rsidP="009863D0">
      <w:pPr>
        <w:pStyle w:val="Default"/>
        <w:rPr>
          <w:rFonts w:ascii="Arial Narrow" w:hAnsi="Arial Narrow"/>
          <w:sz w:val="22"/>
          <w:szCs w:val="22"/>
        </w:rPr>
      </w:pPr>
      <w:r w:rsidRPr="002A6A1E">
        <w:rPr>
          <w:rFonts w:ascii="Arial Narrow" w:hAnsi="Arial Narrow"/>
          <w:sz w:val="22"/>
          <w:szCs w:val="22"/>
        </w:rPr>
        <w:t xml:space="preserve">EXPAT &amp; Co International mobility insurances   </w:t>
      </w:r>
    </w:p>
    <w:p w:rsidR="009863D0" w:rsidRPr="002A6A1E" w:rsidRDefault="00CA656A" w:rsidP="009863D0">
      <w:pPr>
        <w:pStyle w:val="Default"/>
        <w:rPr>
          <w:rFonts w:ascii="Arial Narrow" w:hAnsi="Arial Narrow"/>
          <w:sz w:val="22"/>
          <w:szCs w:val="22"/>
        </w:rPr>
      </w:pPr>
      <w:hyperlink r:id="rId34" w:history="1">
        <w:r w:rsidR="009863D0" w:rsidRPr="002A6A1E">
          <w:rPr>
            <w:rStyle w:val="Lienhypertexte"/>
            <w:rFonts w:ascii="Arial Narrow" w:hAnsi="Arial Narrow"/>
            <w:sz w:val="22"/>
            <w:szCs w:val="22"/>
          </w:rPr>
          <w:t>http://www.expatinsurance.eu/en/individual-policies/europat-gold-eu.aspx</w:t>
        </w:r>
      </w:hyperlink>
      <w:r w:rsidR="009863D0" w:rsidRPr="002A6A1E">
        <w:rPr>
          <w:rFonts w:ascii="Arial Narrow" w:hAnsi="Arial Narrow"/>
          <w:sz w:val="22"/>
          <w:szCs w:val="22"/>
        </w:rPr>
        <w:t xml:space="preserve"> </w:t>
      </w:r>
    </w:p>
    <w:p w:rsidR="009863D0" w:rsidRPr="00164A05" w:rsidRDefault="009863D0" w:rsidP="009863D0">
      <w:pPr>
        <w:pStyle w:val="Default"/>
        <w:rPr>
          <w:rFonts w:ascii="Arial Narrow" w:hAnsi="Arial Narrow"/>
          <w:sz w:val="22"/>
          <w:szCs w:val="22"/>
        </w:rPr>
      </w:pPr>
      <w:r w:rsidRPr="00164A05">
        <w:rPr>
          <w:rFonts w:ascii="Arial Narrow" w:hAnsi="Arial Narrow"/>
          <w:sz w:val="22"/>
          <w:szCs w:val="22"/>
        </w:rPr>
        <w:t xml:space="preserve">Broker WYRSCRL, 1, </w:t>
      </w:r>
      <w:proofErr w:type="spellStart"/>
      <w:r w:rsidRPr="00164A05">
        <w:rPr>
          <w:rFonts w:ascii="Arial Narrow" w:hAnsi="Arial Narrow"/>
          <w:sz w:val="22"/>
          <w:szCs w:val="22"/>
        </w:rPr>
        <w:t>Bt</w:t>
      </w:r>
      <w:proofErr w:type="spellEnd"/>
      <w:r w:rsidRPr="00164A05">
        <w:rPr>
          <w:rFonts w:ascii="Arial Narrow" w:hAnsi="Arial Narrow"/>
          <w:sz w:val="22"/>
          <w:szCs w:val="22"/>
        </w:rPr>
        <w:t xml:space="preserve"> 2, </w:t>
      </w:r>
      <w:proofErr w:type="spellStart"/>
      <w:r w:rsidRPr="00164A05">
        <w:rPr>
          <w:rFonts w:ascii="Arial Narrow" w:hAnsi="Arial Narrow"/>
          <w:sz w:val="22"/>
          <w:szCs w:val="22"/>
        </w:rPr>
        <w:t>av</w:t>
      </w:r>
      <w:r w:rsidR="00287FF5">
        <w:rPr>
          <w:rFonts w:ascii="Arial Narrow" w:hAnsi="Arial Narrow"/>
          <w:sz w:val="22"/>
          <w:szCs w:val="22"/>
        </w:rPr>
        <w:t>e</w:t>
      </w:r>
      <w:proofErr w:type="spellEnd"/>
      <w:r w:rsidRPr="00164A05">
        <w:rPr>
          <w:rFonts w:ascii="Arial Narrow" w:hAnsi="Arial Narrow"/>
          <w:sz w:val="22"/>
          <w:szCs w:val="22"/>
        </w:rPr>
        <w:t xml:space="preserve"> des Eoliennes 1200 Bruxelles</w:t>
      </w:r>
    </w:p>
    <w:p w:rsidR="009863D0" w:rsidRPr="00564094" w:rsidRDefault="009863D0" w:rsidP="009863D0">
      <w:pPr>
        <w:pStyle w:val="Default"/>
        <w:spacing w:after="120"/>
        <w:rPr>
          <w:rFonts w:ascii="Arial Narrow" w:hAnsi="Arial Narrow"/>
          <w:sz w:val="22"/>
          <w:szCs w:val="22"/>
          <w:lang w:val="de-DE"/>
        </w:rPr>
      </w:pPr>
      <w:r w:rsidRPr="00564094">
        <w:rPr>
          <w:rFonts w:ascii="Arial Narrow" w:hAnsi="Arial Narrow"/>
          <w:sz w:val="22"/>
          <w:szCs w:val="22"/>
          <w:lang w:val="de-DE"/>
        </w:rPr>
        <w:t xml:space="preserve">Tel 02 305 71 50  -  0478 950 834     </w:t>
      </w:r>
      <w:hyperlink r:id="rId35" w:history="1">
        <w:r w:rsidRPr="00564094">
          <w:rPr>
            <w:rStyle w:val="Lienhypertexte"/>
            <w:rFonts w:ascii="Arial Narrow" w:hAnsi="Arial Narrow"/>
            <w:sz w:val="22"/>
            <w:szCs w:val="22"/>
            <w:lang w:val="de-DE"/>
          </w:rPr>
          <w:t>patrick@wyr-insurance.be</w:t>
        </w:r>
      </w:hyperlink>
      <w:r w:rsidRPr="00564094">
        <w:rPr>
          <w:rFonts w:ascii="Arial Narrow" w:hAnsi="Arial Narrow"/>
          <w:sz w:val="22"/>
          <w:szCs w:val="22"/>
          <w:lang w:val="de-DE"/>
        </w:rPr>
        <w:t xml:space="preserve">   </w:t>
      </w:r>
      <w:hyperlink r:id="rId36" w:history="1">
        <w:r w:rsidRPr="00564094">
          <w:rPr>
            <w:rStyle w:val="Lienhypertexte"/>
            <w:rFonts w:ascii="Arial Narrow" w:hAnsi="Arial Narrow"/>
            <w:sz w:val="22"/>
            <w:szCs w:val="22"/>
            <w:lang w:val="de-DE"/>
          </w:rPr>
          <w:t>www.wyr-insurance.be</w:t>
        </w:r>
      </w:hyperlink>
      <w:r w:rsidRPr="00564094">
        <w:rPr>
          <w:rFonts w:ascii="Arial Narrow" w:hAnsi="Arial Narrow"/>
          <w:sz w:val="22"/>
          <w:szCs w:val="22"/>
          <w:lang w:val="de-DE"/>
        </w:rPr>
        <w:t xml:space="preserve">  </w:t>
      </w:r>
    </w:p>
    <w:p w:rsidR="009863D0" w:rsidRPr="006F4926" w:rsidRDefault="00CE2455" w:rsidP="009863D0">
      <w:pPr>
        <w:pStyle w:val="Default"/>
        <w:rPr>
          <w:rFonts w:ascii="Arial Narrow" w:hAnsi="Arial Narrow"/>
          <w:b/>
          <w:sz w:val="22"/>
          <w:szCs w:val="22"/>
          <w:u w:val="single"/>
          <w:lang w:val="en-GB"/>
        </w:rPr>
      </w:pPr>
      <w:r>
        <w:rPr>
          <w:rFonts w:ascii="Arial Narrow" w:hAnsi="Arial Narrow"/>
          <w:b/>
          <w:sz w:val="22"/>
          <w:szCs w:val="22"/>
          <w:u w:val="single"/>
          <w:lang w:val="en-GB"/>
        </w:rPr>
        <w:t>11</w:t>
      </w:r>
      <w:r w:rsidR="009863D0" w:rsidRPr="006F4926">
        <w:rPr>
          <w:rFonts w:ascii="Arial Narrow" w:hAnsi="Arial Narrow"/>
          <w:b/>
          <w:sz w:val="22"/>
          <w:szCs w:val="22"/>
          <w:u w:val="single"/>
          <w:lang w:val="en-GB"/>
        </w:rPr>
        <w:t>. Insurance policy ‘AIACE’ « Accident </w:t>
      </w:r>
      <w:proofErr w:type="gramStart"/>
      <w:r w:rsidR="009863D0" w:rsidRPr="006F4926">
        <w:rPr>
          <w:rFonts w:ascii="Arial Narrow" w:hAnsi="Arial Narrow"/>
          <w:b/>
          <w:sz w:val="22"/>
          <w:szCs w:val="22"/>
          <w:u w:val="single"/>
          <w:lang w:val="en-GB"/>
        </w:rPr>
        <w:t xml:space="preserve">»  </w:t>
      </w:r>
      <w:r w:rsidR="009863D0" w:rsidRPr="006F4926">
        <w:rPr>
          <w:rFonts w:ascii="Arial Narrow" w:hAnsi="Arial Narrow" w:cs="Arial"/>
          <w:b/>
          <w:sz w:val="22"/>
          <w:szCs w:val="22"/>
          <w:lang w:val="en-GB"/>
        </w:rPr>
        <w:t>Policy</w:t>
      </w:r>
      <w:proofErr w:type="gramEnd"/>
      <w:r w:rsidR="009863D0" w:rsidRPr="006F4926">
        <w:rPr>
          <w:rFonts w:ascii="Arial Narrow" w:hAnsi="Arial Narrow" w:cs="Arial"/>
          <w:b/>
          <w:sz w:val="22"/>
          <w:szCs w:val="22"/>
          <w:lang w:val="en-GB"/>
        </w:rPr>
        <w:t xml:space="preserve"> CIGNA since 2013.</w:t>
      </w:r>
    </w:p>
    <w:p w:rsidR="009863D0" w:rsidRPr="00564094" w:rsidRDefault="009863D0" w:rsidP="009863D0">
      <w:pPr>
        <w:spacing w:after="120"/>
        <w:outlineLvl w:val="0"/>
        <w:rPr>
          <w:rFonts w:ascii="Arial Narrow" w:hAnsi="Arial Narrow" w:cs="Arial"/>
          <w:lang w:val="pt-PT"/>
        </w:rPr>
      </w:pPr>
      <w:r w:rsidRPr="00564094">
        <w:rPr>
          <w:rFonts w:ascii="Arial Narrow" w:hAnsi="Arial Narrow" w:cs="Arial"/>
          <w:lang w:val="pt-PT"/>
        </w:rPr>
        <w:t>Web site Cigna</w:t>
      </w:r>
      <w:r w:rsidR="0056423C">
        <w:rPr>
          <w:rFonts w:ascii="Arial Narrow" w:hAnsi="Arial Narrow" w:cs="Arial"/>
          <w:lang w:val="pt-PT"/>
        </w:rPr>
        <w:t>:</w:t>
      </w:r>
      <w:r w:rsidRPr="00564094">
        <w:rPr>
          <w:rFonts w:ascii="Arial Narrow" w:hAnsi="Arial Narrow" w:cs="Arial"/>
          <w:lang w:val="pt-PT"/>
        </w:rPr>
        <w:t xml:space="preserve">   </w:t>
      </w:r>
      <w:hyperlink r:id="rId37" w:history="1">
        <w:r w:rsidRPr="00564094">
          <w:rPr>
            <w:rStyle w:val="Lienhypertexte"/>
            <w:rFonts w:ascii="Arial Narrow" w:hAnsi="Arial Narrow" w:cs="Arial"/>
            <w:lang w:val="pt-PT"/>
          </w:rPr>
          <w:t>https://www.eurprivileges.com/</w:t>
        </w:r>
      </w:hyperlink>
      <w:r w:rsidRPr="00564094">
        <w:rPr>
          <w:rFonts w:ascii="Arial Narrow" w:hAnsi="Arial Narrow" w:cs="Arial"/>
          <w:lang w:val="pt-PT"/>
        </w:rPr>
        <w:t xml:space="preserve"> </w:t>
      </w:r>
    </w:p>
    <w:p w:rsidR="009863D0" w:rsidRPr="006F4926" w:rsidRDefault="00CE2455" w:rsidP="009863D0">
      <w:pPr>
        <w:outlineLvl w:val="0"/>
        <w:rPr>
          <w:rFonts w:ascii="Arial Narrow" w:hAnsi="Arial Narrow" w:cs="Arial"/>
          <w:b/>
          <w:u w:val="single"/>
        </w:rPr>
      </w:pPr>
      <w:r>
        <w:rPr>
          <w:rFonts w:ascii="Arial Narrow" w:hAnsi="Arial Narrow" w:cs="Arial"/>
          <w:b/>
          <w:u w:val="single"/>
        </w:rPr>
        <w:t>12</w:t>
      </w:r>
      <w:r w:rsidR="009863D0" w:rsidRPr="006F4926">
        <w:rPr>
          <w:rFonts w:ascii="Arial Narrow" w:hAnsi="Arial Narrow" w:cs="Arial"/>
          <w:b/>
          <w:u w:val="single"/>
        </w:rPr>
        <w:t>. Insurance policy ‘AFFILIATYS’ « </w:t>
      </w:r>
      <w:r w:rsidR="00E92D2C" w:rsidRPr="006F4926">
        <w:rPr>
          <w:rFonts w:ascii="Arial Narrow" w:hAnsi="Arial Narrow"/>
          <w:b/>
          <w:bCs/>
          <w:color w:val="231F20"/>
        </w:rPr>
        <w:t>death &amp; disability insurance</w:t>
      </w:r>
      <w:r w:rsidR="00E92D2C" w:rsidRPr="006F4926">
        <w:rPr>
          <w:rFonts w:ascii="Arial Narrow" w:hAnsi="Arial Narrow" w:cs="Arial"/>
          <w:b/>
          <w:u w:val="single"/>
        </w:rPr>
        <w:t xml:space="preserve"> (all</w:t>
      </w:r>
      <w:r w:rsidR="00287FF5">
        <w:rPr>
          <w:rFonts w:ascii="Arial Narrow" w:hAnsi="Arial Narrow" w:cs="Arial"/>
          <w:b/>
          <w:u w:val="single"/>
        </w:rPr>
        <w:t xml:space="preserve"> causes</w:t>
      </w:r>
      <w:r w:rsidR="00287FF5" w:rsidRPr="00287FF5">
        <w:rPr>
          <w:rFonts w:ascii="Arial Narrow" w:hAnsi="Arial Narrow" w:cs="Arial"/>
          <w:b/>
        </w:rPr>
        <w:t>) »</w:t>
      </w:r>
      <w:r w:rsidR="00287FF5">
        <w:rPr>
          <w:rFonts w:ascii="Arial Narrow" w:hAnsi="Arial Narrow" w:cs="Arial"/>
          <w:b/>
          <w:u w:val="single"/>
        </w:rPr>
        <w:t xml:space="preserve"> </w:t>
      </w:r>
      <w:r w:rsidR="00E92D2C" w:rsidRPr="006F4926">
        <w:rPr>
          <w:rFonts w:ascii="Arial Narrow" w:hAnsi="Arial Narrow" w:cs="TheSansLFSemiLight"/>
          <w:b/>
          <w:lang w:eastAsia="fr-BE"/>
        </w:rPr>
        <w:t>Policy</w:t>
      </w:r>
      <w:r w:rsidR="009863D0" w:rsidRPr="006F4926">
        <w:rPr>
          <w:rFonts w:ascii="Arial Narrow" w:hAnsi="Arial Narrow" w:cs="TheSansLFSemiLight"/>
          <w:b/>
          <w:lang w:eastAsia="fr-BE"/>
        </w:rPr>
        <w:t xml:space="preserve"> Allianz Be N° 909.478</w:t>
      </w:r>
    </w:p>
    <w:p w:rsidR="009863D0" w:rsidRPr="006F4926" w:rsidRDefault="00E92D2C" w:rsidP="009863D0">
      <w:pPr>
        <w:pStyle w:val="Default"/>
        <w:spacing w:after="120"/>
        <w:rPr>
          <w:rFonts w:ascii="Arial Narrow" w:hAnsi="Arial Narrow"/>
          <w:sz w:val="22"/>
          <w:szCs w:val="22"/>
          <w:lang w:val="en-GB"/>
        </w:rPr>
      </w:pPr>
      <w:r w:rsidRPr="006F4926">
        <w:rPr>
          <w:rFonts w:ascii="Arial Narrow" w:hAnsi="Arial Narrow"/>
          <w:sz w:val="22"/>
          <w:szCs w:val="22"/>
          <w:lang w:val="en-GB"/>
        </w:rPr>
        <w:t>W</w:t>
      </w:r>
      <w:r w:rsidR="009863D0" w:rsidRPr="006F4926">
        <w:rPr>
          <w:rFonts w:ascii="Arial Narrow" w:hAnsi="Arial Narrow"/>
          <w:sz w:val="22"/>
          <w:szCs w:val="22"/>
          <w:lang w:val="en-GB"/>
        </w:rPr>
        <w:t xml:space="preserve">eb </w:t>
      </w:r>
      <w:r w:rsidRPr="006F4926">
        <w:rPr>
          <w:rFonts w:ascii="Arial Narrow" w:hAnsi="Arial Narrow"/>
          <w:sz w:val="22"/>
          <w:szCs w:val="22"/>
          <w:lang w:val="en-GB"/>
        </w:rPr>
        <w:t xml:space="preserve">site </w:t>
      </w:r>
      <w:r w:rsidR="009863D0" w:rsidRPr="006F4926">
        <w:rPr>
          <w:rFonts w:ascii="Arial Narrow" w:hAnsi="Arial Narrow"/>
          <w:sz w:val="22"/>
          <w:szCs w:val="22"/>
          <w:lang w:val="en-GB"/>
        </w:rPr>
        <w:t>Cigna</w:t>
      </w:r>
      <w:r w:rsidRPr="006F4926">
        <w:rPr>
          <w:rFonts w:ascii="Arial Narrow" w:hAnsi="Arial Narrow"/>
          <w:sz w:val="22"/>
          <w:szCs w:val="22"/>
          <w:lang w:val="en-GB"/>
        </w:rPr>
        <w:t>/</w:t>
      </w:r>
      <w:proofErr w:type="spellStart"/>
      <w:r w:rsidRPr="006F4926">
        <w:rPr>
          <w:rFonts w:ascii="Arial Narrow" w:hAnsi="Arial Narrow"/>
          <w:sz w:val="22"/>
          <w:szCs w:val="22"/>
          <w:lang w:val="en-GB"/>
        </w:rPr>
        <w:t>eurprivileges</w:t>
      </w:r>
      <w:proofErr w:type="spellEnd"/>
      <w:r w:rsidR="0056423C">
        <w:rPr>
          <w:rFonts w:ascii="Arial Narrow" w:hAnsi="Arial Narrow"/>
          <w:sz w:val="22"/>
          <w:szCs w:val="22"/>
          <w:lang w:val="en-GB"/>
        </w:rPr>
        <w:t>:</w:t>
      </w:r>
      <w:r w:rsidR="009863D0" w:rsidRPr="006F4926">
        <w:rPr>
          <w:rFonts w:ascii="Arial Narrow" w:hAnsi="Arial Narrow"/>
          <w:sz w:val="22"/>
          <w:szCs w:val="22"/>
          <w:lang w:val="en-GB"/>
        </w:rPr>
        <w:t xml:space="preserve"> </w:t>
      </w:r>
      <w:hyperlink r:id="rId38" w:history="1">
        <w:r w:rsidR="009863D0" w:rsidRPr="006F4926">
          <w:rPr>
            <w:rStyle w:val="Lienhypertexte"/>
            <w:rFonts w:ascii="Arial Narrow" w:hAnsi="Arial Narrow"/>
            <w:sz w:val="22"/>
            <w:szCs w:val="22"/>
            <w:lang w:val="en-GB"/>
          </w:rPr>
          <w:t>https://www.eurprivileges.com/</w:t>
        </w:r>
      </w:hyperlink>
      <w:r w:rsidR="009863D0" w:rsidRPr="006F4926">
        <w:rPr>
          <w:rFonts w:ascii="Arial Narrow" w:hAnsi="Arial Narrow"/>
          <w:sz w:val="22"/>
          <w:szCs w:val="22"/>
          <w:lang w:val="en-GB"/>
        </w:rPr>
        <w:t xml:space="preserve"> </w:t>
      </w:r>
    </w:p>
    <w:p w:rsidR="009863D0" w:rsidRPr="006F4926" w:rsidRDefault="00CE2455" w:rsidP="009863D0">
      <w:pPr>
        <w:outlineLvl w:val="0"/>
        <w:rPr>
          <w:rFonts w:ascii="Arial Narrow" w:hAnsi="Arial Narrow" w:cs="Arial"/>
          <w:b/>
          <w:u w:val="single"/>
        </w:rPr>
      </w:pPr>
      <w:r>
        <w:rPr>
          <w:rFonts w:ascii="Arial Narrow" w:hAnsi="Arial Narrow" w:cs="Arial"/>
          <w:b/>
          <w:u w:val="single"/>
        </w:rPr>
        <w:t>13</w:t>
      </w:r>
      <w:r w:rsidR="009863D0" w:rsidRPr="006F4926">
        <w:rPr>
          <w:rFonts w:ascii="Arial Narrow" w:hAnsi="Arial Narrow" w:cs="Arial"/>
          <w:b/>
          <w:u w:val="single"/>
        </w:rPr>
        <w:t>. Insurance policy ‘AFILIATYS’ « Assistance voyage »</w:t>
      </w:r>
    </w:p>
    <w:p w:rsidR="009863D0" w:rsidRPr="006F4926" w:rsidRDefault="009863D0" w:rsidP="009863D0">
      <w:pPr>
        <w:pStyle w:val="Default"/>
        <w:spacing w:after="120"/>
        <w:rPr>
          <w:rFonts w:ascii="Arial Narrow" w:hAnsi="Arial Narrow"/>
          <w:sz w:val="22"/>
          <w:szCs w:val="22"/>
          <w:lang w:val="en-GB"/>
        </w:rPr>
      </w:pPr>
      <w:r w:rsidRPr="006F4926">
        <w:rPr>
          <w:rFonts w:ascii="Arial Narrow" w:hAnsi="Arial Narrow"/>
          <w:sz w:val="22"/>
          <w:szCs w:val="22"/>
          <w:lang w:val="en-GB"/>
        </w:rPr>
        <w:t>Site web Cigna</w:t>
      </w:r>
      <w:r w:rsidR="0056423C">
        <w:rPr>
          <w:rFonts w:ascii="Arial Narrow" w:hAnsi="Arial Narrow"/>
          <w:sz w:val="22"/>
          <w:szCs w:val="22"/>
          <w:lang w:val="en-GB"/>
        </w:rPr>
        <w:t>:</w:t>
      </w:r>
      <w:r w:rsidRPr="006F4926">
        <w:rPr>
          <w:rFonts w:ascii="Arial Narrow" w:hAnsi="Arial Narrow"/>
          <w:sz w:val="22"/>
          <w:szCs w:val="22"/>
          <w:lang w:val="en-GB"/>
        </w:rPr>
        <w:t xml:space="preserve">  </w:t>
      </w:r>
      <w:hyperlink r:id="rId39" w:history="1">
        <w:r w:rsidRPr="006F4926">
          <w:rPr>
            <w:rStyle w:val="Lienhypertexte"/>
            <w:rFonts w:ascii="Arial Narrow" w:hAnsi="Arial Narrow"/>
            <w:sz w:val="22"/>
            <w:szCs w:val="22"/>
            <w:lang w:val="en-GB"/>
          </w:rPr>
          <w:t>https://www.eurprivileges.com/</w:t>
        </w:r>
      </w:hyperlink>
      <w:r w:rsidRPr="006F4926">
        <w:rPr>
          <w:rFonts w:ascii="Arial Narrow" w:hAnsi="Arial Narrow"/>
          <w:sz w:val="22"/>
          <w:szCs w:val="22"/>
          <w:lang w:val="en-GB"/>
        </w:rPr>
        <w:t xml:space="preserve"> </w:t>
      </w:r>
    </w:p>
    <w:p w:rsidR="009863D0" w:rsidRPr="006F4926" w:rsidRDefault="00CE2455" w:rsidP="009863D0">
      <w:pPr>
        <w:outlineLvl w:val="0"/>
        <w:rPr>
          <w:rFonts w:ascii="Arial Narrow" w:hAnsi="Arial Narrow" w:cs="Arial"/>
          <w:u w:val="single"/>
        </w:rPr>
      </w:pPr>
      <w:r>
        <w:rPr>
          <w:rFonts w:ascii="Arial Narrow" w:hAnsi="Arial Narrow" w:cs="Arial"/>
          <w:b/>
          <w:u w:val="single"/>
        </w:rPr>
        <w:t>14</w:t>
      </w:r>
      <w:r w:rsidR="006F4926" w:rsidRPr="006F4926">
        <w:rPr>
          <w:rFonts w:ascii="Arial Narrow" w:hAnsi="Arial Narrow" w:cs="Arial"/>
          <w:b/>
          <w:u w:val="single"/>
        </w:rPr>
        <w:t>. Tab</w:t>
      </w:r>
      <w:r w:rsidR="006F4926">
        <w:rPr>
          <w:rFonts w:ascii="Arial Narrow" w:hAnsi="Arial Narrow" w:cs="Arial"/>
          <w:b/>
          <w:u w:val="single"/>
        </w:rPr>
        <w:t>le</w:t>
      </w:r>
      <w:r w:rsidR="00E92D2C" w:rsidRPr="006F4926">
        <w:rPr>
          <w:rFonts w:ascii="Arial Narrow" w:hAnsi="Arial Narrow" w:cs="Arial"/>
          <w:b/>
          <w:u w:val="single"/>
        </w:rPr>
        <w:t xml:space="preserve"> of </w:t>
      </w:r>
      <w:r w:rsidR="00E92D2C" w:rsidRPr="006F4926">
        <w:rPr>
          <w:rFonts w:ascii="Arial Narrow" w:hAnsi="Arial Narrow"/>
          <w:b/>
          <w:bCs/>
          <w:color w:val="000000"/>
          <w:u w:val="single"/>
        </w:rPr>
        <w:t>miscellaneous treatments</w:t>
      </w:r>
      <w:r w:rsidR="009863D0" w:rsidRPr="006F4926">
        <w:rPr>
          <w:rFonts w:ascii="Arial Narrow" w:hAnsi="Arial Narrow" w:cs="Arial"/>
          <w:u w:val="single"/>
        </w:rPr>
        <w:t xml:space="preserve">: </w:t>
      </w:r>
      <w:r w:rsidR="00E92D2C" w:rsidRPr="006F4926">
        <w:rPr>
          <w:rFonts w:ascii="Arial Narrow" w:hAnsi="Arial Narrow" w:cs="Arial"/>
        </w:rPr>
        <w:t>Article 8§2 of the GIP</w:t>
      </w:r>
    </w:p>
    <w:p w:rsidR="00E92D2C" w:rsidRPr="006F4926" w:rsidRDefault="00E92D2C" w:rsidP="009863D0">
      <w:pPr>
        <w:widowControl w:val="0"/>
        <w:tabs>
          <w:tab w:val="right" w:leader="dot" w:pos="9072"/>
        </w:tabs>
        <w:ind w:right="-99"/>
        <w:rPr>
          <w:rFonts w:ascii="Arial Narrow" w:hAnsi="Arial Narrow"/>
          <w:bCs/>
          <w:color w:val="000000"/>
        </w:rPr>
      </w:pPr>
      <w:bookmarkStart w:id="4" w:name="a"/>
      <w:bookmarkStart w:id="5" w:name="b"/>
      <w:bookmarkStart w:id="6" w:name="c"/>
      <w:bookmarkStart w:id="7" w:name="d"/>
      <w:bookmarkEnd w:id="4"/>
      <w:bookmarkEnd w:id="5"/>
      <w:bookmarkEnd w:id="6"/>
      <w:bookmarkEnd w:id="7"/>
      <w:r w:rsidRPr="006F4926">
        <w:rPr>
          <w:rFonts w:ascii="Arial Narrow" w:hAnsi="Arial Narrow"/>
          <w:bCs/>
          <w:color w:val="000000"/>
        </w:rPr>
        <w:t>General implementing provisions</w:t>
      </w:r>
      <w:r w:rsidRPr="006F4926">
        <w:rPr>
          <w:rFonts w:ascii="Arial Narrow" w:hAnsi="Arial Narrow"/>
          <w:color w:val="000000"/>
        </w:rPr>
        <w:t xml:space="preserve"> </w:t>
      </w:r>
      <w:r w:rsidRPr="006F4926">
        <w:rPr>
          <w:rFonts w:ascii="Arial Narrow" w:hAnsi="Arial Narrow"/>
          <w:bCs/>
          <w:color w:val="000000"/>
        </w:rPr>
        <w:t>for the reimbursement of medical expenses</w:t>
      </w:r>
    </w:p>
    <w:p w:rsidR="008F1262" w:rsidRPr="00351B2F" w:rsidRDefault="00E92D2C" w:rsidP="00351B2F">
      <w:pPr>
        <w:widowControl w:val="0"/>
        <w:tabs>
          <w:tab w:val="right" w:leader="dot" w:pos="9072"/>
        </w:tabs>
        <w:ind w:right="-99"/>
        <w:rPr>
          <w:rFonts w:ascii="Arial Narrow" w:hAnsi="Arial Narrow" w:cs="Arial"/>
          <w:snapToGrid w:val="0"/>
          <w:lang w:val="fr-BE" w:eastAsia="fr-FR"/>
        </w:rPr>
      </w:pPr>
      <w:r w:rsidRPr="00164A05">
        <w:rPr>
          <w:rFonts w:ascii="Arial Narrow" w:hAnsi="Arial Narrow" w:cs="Arial"/>
          <w:bCs/>
          <w:color w:val="000000"/>
          <w:lang w:val="fr-BE"/>
        </w:rPr>
        <w:t xml:space="preserve">Commission </w:t>
      </w:r>
      <w:proofErr w:type="spellStart"/>
      <w:r w:rsidRPr="00164A05">
        <w:rPr>
          <w:rFonts w:ascii="Arial Narrow" w:hAnsi="Arial Narrow" w:cs="Arial"/>
          <w:bCs/>
          <w:color w:val="000000"/>
          <w:lang w:val="fr-BE"/>
        </w:rPr>
        <w:t>decision</w:t>
      </w:r>
      <w:proofErr w:type="spellEnd"/>
      <w:r w:rsidR="009863D0" w:rsidRPr="00164A05">
        <w:rPr>
          <w:rFonts w:ascii="Arial Narrow" w:hAnsi="Arial Narrow" w:cs="Arial"/>
          <w:bCs/>
          <w:color w:val="000000"/>
          <w:lang w:val="fr-BE"/>
        </w:rPr>
        <w:t xml:space="preserve"> 02.07.2007. C(2007)3195.</w:t>
      </w:r>
      <w:r w:rsidR="00A83C05">
        <w:rPr>
          <w:rFonts w:ascii="Arial Narrow" w:hAnsi="Arial Narrow" w:cs="Arial"/>
          <w:snapToGrid w:val="0"/>
          <w:lang w:val="fr-BE" w:eastAsia="fr-FR"/>
        </w:rPr>
        <w:t xml:space="preserve">       </w:t>
      </w:r>
      <w:r w:rsidR="00287FF5">
        <w:rPr>
          <w:rFonts w:ascii="Arial Narrow" w:hAnsi="Arial Narrow" w:cs="Arial"/>
          <w:snapToGrid w:val="0"/>
          <w:lang w:val="fr-BE" w:eastAsia="fr-FR"/>
        </w:rPr>
        <w:t>Pages 41 -</w:t>
      </w:r>
      <w:r w:rsidR="009863D0" w:rsidRPr="00164A05">
        <w:rPr>
          <w:rFonts w:ascii="Arial Narrow" w:hAnsi="Arial Narrow" w:cs="Arial"/>
          <w:snapToGrid w:val="0"/>
          <w:lang w:val="fr-BE" w:eastAsia="fr-FR"/>
        </w:rPr>
        <w:t xml:space="preserve"> 46</w:t>
      </w:r>
    </w:p>
    <w:sectPr w:rsidR="008F1262" w:rsidRPr="00351B2F" w:rsidSect="00B602F7">
      <w:footerReference w:type="default" r:id="rId4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59" w:rsidRDefault="00F20D59" w:rsidP="00B60BD8">
      <w:r>
        <w:separator/>
      </w:r>
    </w:p>
  </w:endnote>
  <w:endnote w:type="continuationSeparator" w:id="0">
    <w:p w:rsidR="00F20D59" w:rsidRDefault="00F20D59" w:rsidP="00B6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LF SemiLight">
    <w:altName w:val="TheSansLF SemiLight"/>
    <w:panose1 w:val="00000000000000000000"/>
    <w:charset w:val="00"/>
    <w:family w:val="swiss"/>
    <w:notTrueType/>
    <w:pitch w:val="variable"/>
    <w:sig w:usb0="00000003" w:usb1="00000000" w:usb2="00000000" w:usb3="00000000" w:csb0="00000001" w:csb1="00000000"/>
  </w:font>
  <w:font w:name="TheSansSC Semi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heSansLFSem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6A" w:rsidRDefault="00CA656A" w:rsidP="008F1262">
    <w:pPr>
      <w:pStyle w:val="Pieddepage"/>
    </w:pPr>
    <w:r>
      <w:rPr>
        <w:b/>
        <w:i/>
        <w:sz w:val="16"/>
        <w:szCs w:val="16"/>
      </w:rPr>
      <w:t xml:space="preserve">               File on supplementary health and accident insurance policies                              Working document    </w:t>
    </w:r>
    <w:r>
      <w:tab/>
    </w:r>
    <w:r>
      <w:fldChar w:fldCharType="begin"/>
    </w:r>
    <w:r>
      <w:instrText xml:space="preserve"> PAGE   \* MERGEFORMAT </w:instrText>
    </w:r>
    <w:r>
      <w:fldChar w:fldCharType="separate"/>
    </w:r>
    <w:r w:rsidR="00991AEF">
      <w:rPr>
        <w:noProof/>
      </w:rPr>
      <w:t>2</w:t>
    </w:r>
    <w:r>
      <w:rPr>
        <w:noProof/>
      </w:rPr>
      <w:fldChar w:fldCharType="end"/>
    </w:r>
  </w:p>
  <w:p w:rsidR="00CA656A" w:rsidRDefault="00CA656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6A" w:rsidRPr="00A31A79" w:rsidRDefault="00CA656A" w:rsidP="009863D0">
    <w:pPr>
      <w:tabs>
        <w:tab w:val="center" w:pos="4550"/>
        <w:tab w:val="right" w:pos="9072"/>
      </w:tabs>
      <w:rPr>
        <w:i/>
        <w:sz w:val="18"/>
        <w:szCs w:val="18"/>
      </w:rPr>
    </w:pPr>
    <w:r>
      <w:rPr>
        <w:b/>
        <w:i/>
        <w:sz w:val="16"/>
        <w:szCs w:val="16"/>
      </w:rPr>
      <w:t xml:space="preserve">               File on supplementary health and accident insurance policies                              Working document                                                    </w:t>
    </w:r>
    <w:r>
      <w:rPr>
        <w:color w:val="17365D" w:themeColor="text2" w:themeShade="BF"/>
        <w:sz w:val="24"/>
        <w:szCs w:val="24"/>
      </w:rPr>
      <w:fldChar w:fldCharType="begin"/>
    </w:r>
    <w:r w:rsidRPr="00A31A79">
      <w:rPr>
        <w:color w:val="17365D" w:themeColor="text2" w:themeShade="BF"/>
        <w:sz w:val="24"/>
        <w:szCs w:val="24"/>
      </w:rPr>
      <w:instrText>PAGE   \* MERGEFORMAT</w:instrText>
    </w:r>
    <w:r>
      <w:rPr>
        <w:color w:val="17365D" w:themeColor="text2" w:themeShade="BF"/>
        <w:sz w:val="24"/>
        <w:szCs w:val="24"/>
      </w:rPr>
      <w:fldChar w:fldCharType="separate"/>
    </w:r>
    <w:r w:rsidR="00991AEF">
      <w:rPr>
        <w:noProof/>
        <w:color w:val="17365D" w:themeColor="text2" w:themeShade="BF"/>
        <w:sz w:val="24"/>
        <w:szCs w:val="24"/>
      </w:rPr>
      <w:t>21</w:t>
    </w:r>
    <w:r>
      <w:rPr>
        <w:color w:val="17365D" w:themeColor="text2" w:themeShade="BF"/>
        <w:sz w:val="24"/>
        <w:szCs w:val="24"/>
      </w:rPr>
      <w:fldChar w:fldCharType="end"/>
    </w:r>
  </w:p>
  <w:p w:rsidR="00CA656A" w:rsidRPr="00A31A79" w:rsidRDefault="00CA656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6A" w:rsidRDefault="00CA656A">
    <w:pPr>
      <w:pStyle w:val="Pieddepage"/>
      <w:jc w:val="right"/>
      <w:rPr>
        <w:i/>
        <w:sz w:val="16"/>
        <w:szCs w:val="16"/>
      </w:rPr>
    </w:pPr>
  </w:p>
  <w:p w:rsidR="00CA656A" w:rsidRPr="00B602F7" w:rsidRDefault="00CA656A" w:rsidP="00775783">
    <w:pPr>
      <w:pStyle w:val="Pieddepage"/>
      <w:rPr>
        <w:i/>
        <w:sz w:val="16"/>
        <w:szCs w:val="16"/>
      </w:rPr>
    </w:pPr>
    <w:r>
      <w:rPr>
        <w:b/>
        <w:i/>
        <w:sz w:val="16"/>
        <w:szCs w:val="16"/>
      </w:rPr>
      <w:t xml:space="preserve">              File on supplementary health and accident insurances -                                     Working document                                          </w:t>
    </w:r>
    <w:r>
      <w:fldChar w:fldCharType="begin"/>
    </w:r>
    <w:r>
      <w:instrText xml:space="preserve"> PAGE   \* MERGEFORMAT </w:instrText>
    </w:r>
    <w:r>
      <w:fldChar w:fldCharType="separate"/>
    </w:r>
    <w:r w:rsidR="00991AEF">
      <w:rPr>
        <w:noProof/>
      </w:rPr>
      <w:t>22</w:t>
    </w:r>
    <w:r>
      <w:rPr>
        <w:noProof/>
      </w:rPr>
      <w:fldChar w:fldCharType="end"/>
    </w:r>
  </w:p>
  <w:p w:rsidR="00CA656A" w:rsidRDefault="00CA65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59" w:rsidRDefault="00F20D59" w:rsidP="00B60BD8">
      <w:r>
        <w:separator/>
      </w:r>
    </w:p>
  </w:footnote>
  <w:footnote w:type="continuationSeparator" w:id="0">
    <w:p w:rsidR="00F20D59" w:rsidRDefault="00F20D59" w:rsidP="00B60BD8">
      <w:r>
        <w:continuationSeparator/>
      </w:r>
    </w:p>
  </w:footnote>
  <w:footnote w:id="1">
    <w:p w:rsidR="00CA656A" w:rsidRPr="00164A05" w:rsidRDefault="00CA656A" w:rsidP="00A31A79">
      <w:pPr>
        <w:pStyle w:val="Notedebasdepage"/>
        <w:rPr>
          <w:rFonts w:ascii="Arial Narrow" w:hAnsi="Arial Narrow"/>
        </w:rPr>
      </w:pPr>
      <w:r w:rsidRPr="00164A05">
        <w:rPr>
          <w:rStyle w:val="Appelnotedebasdep"/>
          <w:rFonts w:ascii="Arial Narrow" w:hAnsi="Arial Narrow"/>
        </w:rPr>
        <w:footnoteRef/>
      </w:r>
      <w:r w:rsidRPr="00164A05">
        <w:rPr>
          <w:rFonts w:ascii="Arial Narrow" w:hAnsi="Arial Narrow"/>
        </w:rPr>
        <w:t xml:space="preserve"> Applies only to supplementary insurance coupled with the JSIS and based on the reimbursement slip of that scheme.</w:t>
      </w:r>
    </w:p>
  </w:footnote>
  <w:footnote w:id="2">
    <w:p w:rsidR="00CA656A" w:rsidRPr="00287778" w:rsidRDefault="00CA656A" w:rsidP="00A31A79">
      <w:pPr>
        <w:pStyle w:val="Notedebasdepage"/>
        <w:rPr>
          <w:rFonts w:ascii="Arial Narrow" w:hAnsi="Arial Narrow"/>
        </w:rPr>
      </w:pPr>
      <w:r w:rsidRPr="00287778">
        <w:rPr>
          <w:rStyle w:val="Appelnotedebasdep"/>
          <w:rFonts w:ascii="Arial Narrow" w:hAnsi="Arial Narrow"/>
        </w:rPr>
        <w:footnoteRef/>
      </w:r>
      <w:r w:rsidRPr="00287778">
        <w:rPr>
          <w:rFonts w:ascii="Arial Narrow" w:hAnsi="Arial Narrow"/>
        </w:rPr>
        <w:t xml:space="preserve"> Should be applicable for children in the near future.</w:t>
      </w:r>
    </w:p>
  </w:footnote>
  <w:footnote w:id="3">
    <w:p w:rsidR="00CA656A" w:rsidRPr="008368E1" w:rsidRDefault="00CA656A" w:rsidP="00520BC3">
      <w:pPr>
        <w:pStyle w:val="Notedebasdepage"/>
        <w:rPr>
          <w:rFonts w:ascii="Arial Narrow" w:hAnsi="Arial Narrow"/>
          <w:lang w:val="en-US"/>
        </w:rPr>
      </w:pPr>
      <w:r w:rsidRPr="008368E1">
        <w:rPr>
          <w:rStyle w:val="Appelnotedebasdep"/>
          <w:rFonts w:ascii="Arial Narrow" w:hAnsi="Arial Narrow"/>
        </w:rPr>
        <w:footnoteRef/>
      </w:r>
      <w:r w:rsidRPr="008368E1">
        <w:rPr>
          <w:rFonts w:ascii="Arial Narrow" w:hAnsi="Arial Narrow"/>
        </w:rPr>
        <w:t xml:space="preserve"> </w:t>
      </w:r>
      <w:r w:rsidRPr="008368E1">
        <w:rPr>
          <w:rFonts w:ascii="Arial Narrow" w:hAnsi="Arial Narrow"/>
          <w:lang w:val="en-US"/>
        </w:rPr>
        <w:t>Full reference: General Implementing Provisions (GIP) – C(2007)3195 / 01.07.2007</w:t>
      </w:r>
    </w:p>
    <w:p w:rsidR="00CA656A" w:rsidRPr="008368E1" w:rsidRDefault="00CA656A" w:rsidP="00520BC3">
      <w:pPr>
        <w:pStyle w:val="Notedebasdepage"/>
        <w:rPr>
          <w:rFonts w:ascii="Arial Narrow" w:hAnsi="Arial Narrow"/>
          <w:lang w:val="en-US"/>
        </w:rPr>
      </w:pPr>
      <w:r w:rsidRPr="008368E1">
        <w:rPr>
          <w:rFonts w:ascii="Arial Narrow" w:hAnsi="Arial Narrow"/>
          <w:lang w:val="en-US"/>
        </w:rPr>
        <w:t xml:space="preserve">  Simplified reference: Reimbursement  of medical expenses – Practical guide, PMO 20.06.2014</w:t>
      </w:r>
    </w:p>
  </w:footnote>
  <w:footnote w:id="4">
    <w:p w:rsidR="00CA656A" w:rsidRPr="00512238" w:rsidRDefault="00CA656A">
      <w:pPr>
        <w:pStyle w:val="Notedebasdepage"/>
        <w:rPr>
          <w:rFonts w:ascii="Arial Narrow" w:hAnsi="Arial Narrow"/>
        </w:rPr>
      </w:pPr>
      <w:r w:rsidRPr="00512238">
        <w:rPr>
          <w:rStyle w:val="Appelnotedebasdep"/>
          <w:rFonts w:ascii="Arial Narrow" w:hAnsi="Arial Narrow"/>
        </w:rPr>
        <w:footnoteRef/>
      </w:r>
      <w:r w:rsidRPr="00512238">
        <w:rPr>
          <w:rFonts w:ascii="Arial Narrow" w:hAnsi="Arial Narrow"/>
        </w:rPr>
        <w:t xml:space="preserve"> Staff in </w:t>
      </w:r>
      <w:r>
        <w:rPr>
          <w:rFonts w:ascii="Arial Narrow" w:hAnsi="Arial Narrow"/>
        </w:rPr>
        <w:t>disability or</w:t>
      </w:r>
      <w:r w:rsidRPr="00512238">
        <w:rPr>
          <w:rFonts w:ascii="Arial Narrow" w:hAnsi="Arial Narrow"/>
        </w:rPr>
        <w:t xml:space="preserve"> on LPG</w:t>
      </w:r>
      <w:r>
        <w:rPr>
          <w:rFonts w:ascii="Arial Narrow" w:hAnsi="Arial Narrow"/>
        </w:rPr>
        <w:t>/CCP</w:t>
      </w:r>
      <w:r w:rsidRPr="00512238">
        <w:rPr>
          <w:rFonts w:ascii="Arial Narrow" w:hAnsi="Arial Narrow"/>
        </w:rPr>
        <w:t xml:space="preserve"> can pay to maintain the statutory accident insurance</w:t>
      </w:r>
    </w:p>
  </w:footnote>
  <w:footnote w:id="5">
    <w:p w:rsidR="00CA656A" w:rsidRPr="008368E1" w:rsidRDefault="00CA656A">
      <w:pPr>
        <w:pStyle w:val="Notedebasdepage"/>
        <w:rPr>
          <w:rFonts w:ascii="Arial Narrow" w:hAnsi="Arial Narrow"/>
        </w:rPr>
      </w:pPr>
      <w:r w:rsidRPr="008368E1">
        <w:rPr>
          <w:rStyle w:val="Appelnotedebasdep"/>
          <w:rFonts w:ascii="Arial Narrow" w:hAnsi="Arial Narrow"/>
        </w:rPr>
        <w:footnoteRef/>
      </w:r>
      <w:r w:rsidRPr="008368E1">
        <w:rPr>
          <w:rFonts w:ascii="Arial Narrow" w:hAnsi="Arial Narrow"/>
        </w:rPr>
        <w:t xml:space="preserve"> If this supplementary special reimbursement is</w:t>
      </w:r>
      <w:r w:rsidRPr="008368E1">
        <w:rPr>
          <w:rFonts w:ascii="Arial Narrow" w:hAnsi="Arial Narrow"/>
          <w:u w:val="single"/>
        </w:rPr>
        <w:t xml:space="preserve"> requested</w:t>
      </w:r>
      <w:r w:rsidRPr="008368E1">
        <w:rPr>
          <w:rFonts w:ascii="Arial Narrow" w:hAnsi="Arial Narrow"/>
        </w:rPr>
        <w:t xml:space="preserve"> by the JSIS member and granted by the authority.</w:t>
      </w:r>
    </w:p>
  </w:footnote>
  <w:footnote w:id="6">
    <w:p w:rsidR="00CA656A" w:rsidRPr="008368E1" w:rsidRDefault="00CA656A" w:rsidP="007D1AA8">
      <w:pPr>
        <w:pStyle w:val="Notedebasdepage"/>
        <w:rPr>
          <w:rFonts w:ascii="Arial Narrow" w:hAnsi="Arial Narrow"/>
        </w:rPr>
      </w:pPr>
      <w:r w:rsidRPr="008368E1">
        <w:rPr>
          <w:rStyle w:val="Appelnotedebasdep"/>
          <w:rFonts w:ascii="Arial Narrow" w:hAnsi="Arial Narrow"/>
        </w:rPr>
        <w:footnoteRef/>
      </w:r>
      <w:r w:rsidRPr="008368E1">
        <w:rPr>
          <w:rFonts w:ascii="Arial Narrow" w:hAnsi="Arial Narrow"/>
        </w:rPr>
        <w:t xml:space="preserve"> Applies only to supplementary insurance coupled with the JSIS and based on the reimbursement slip of that scheme.</w:t>
      </w:r>
    </w:p>
  </w:footnote>
  <w:footnote w:id="7">
    <w:p w:rsidR="00CA656A" w:rsidRPr="008368E1" w:rsidRDefault="00CA656A">
      <w:pPr>
        <w:pStyle w:val="Notedebasdepage"/>
        <w:rPr>
          <w:rFonts w:ascii="Arial Narrow" w:hAnsi="Arial Narrow"/>
        </w:rPr>
      </w:pPr>
      <w:r w:rsidRPr="008368E1">
        <w:rPr>
          <w:rStyle w:val="Appelnotedebasdep"/>
          <w:rFonts w:ascii="Arial Narrow" w:hAnsi="Arial Narrow"/>
        </w:rPr>
        <w:footnoteRef/>
      </w:r>
      <w:r>
        <w:rPr>
          <w:rFonts w:ascii="Arial Narrow" w:hAnsi="Arial Narrow"/>
        </w:rPr>
        <w:t xml:space="preserve"> Group insurance policies</w:t>
      </w:r>
      <w:r w:rsidRPr="008368E1">
        <w:rPr>
          <w:rFonts w:ascii="Arial Narrow" w:hAnsi="Arial Narrow"/>
        </w:rPr>
        <w:t xml:space="preserve"> imply that the</w:t>
      </w:r>
      <w:r>
        <w:rPr>
          <w:rFonts w:ascii="Arial Narrow" w:hAnsi="Arial Narrow"/>
        </w:rPr>
        <w:t xml:space="preserve"> institution collects the premiums</w:t>
      </w:r>
      <w:r w:rsidRPr="008368E1">
        <w:rPr>
          <w:rFonts w:ascii="Arial Narrow" w:hAnsi="Arial Narrow"/>
        </w:rPr>
        <w:t xml:space="preserve">. </w:t>
      </w:r>
    </w:p>
  </w:footnote>
  <w:footnote w:id="8">
    <w:p w:rsidR="00CA656A" w:rsidRPr="008368E1" w:rsidRDefault="00CA656A" w:rsidP="007D1AA8">
      <w:pPr>
        <w:pStyle w:val="Notedebasdepage"/>
        <w:rPr>
          <w:rFonts w:ascii="Arial Narrow" w:hAnsi="Arial Narrow"/>
        </w:rPr>
      </w:pPr>
      <w:r w:rsidRPr="008368E1">
        <w:rPr>
          <w:rStyle w:val="Appelnotedebasdep"/>
          <w:rFonts w:ascii="Arial Narrow" w:hAnsi="Arial Narrow"/>
        </w:rPr>
        <w:footnoteRef/>
      </w:r>
      <w:r w:rsidRPr="008368E1">
        <w:rPr>
          <w:rFonts w:ascii="Arial Narrow" w:hAnsi="Arial Narrow"/>
        </w:rPr>
        <w:t xml:space="preserve"> Expenses incurred as result of surgical operation or admittance to hospital because of illness </w:t>
      </w:r>
      <w:r w:rsidRPr="008368E1">
        <w:rPr>
          <w:rFonts w:ascii="Arial Narrow" w:hAnsi="Arial Narrow"/>
          <w:u w:val="single"/>
        </w:rPr>
        <w:t>or accident.</w:t>
      </w:r>
      <w:r w:rsidRPr="008368E1">
        <w:rPr>
          <w:rFonts w:ascii="Arial Narrow" w:hAnsi="Arial Narrow"/>
        </w:rPr>
        <w:t xml:space="preserve">  Also covers collateral expenses.</w:t>
      </w:r>
    </w:p>
  </w:footnote>
  <w:footnote w:id="9">
    <w:p w:rsidR="00CA656A" w:rsidRPr="008368E1" w:rsidRDefault="00CA656A" w:rsidP="007D1AA8">
      <w:pPr>
        <w:pStyle w:val="Notedebasdepage"/>
        <w:rPr>
          <w:rFonts w:ascii="Arial Narrow" w:hAnsi="Arial Narrow"/>
        </w:rPr>
      </w:pPr>
      <w:r w:rsidRPr="008368E1">
        <w:rPr>
          <w:rStyle w:val="Appelnotedebasdep"/>
          <w:rFonts w:ascii="Arial Narrow" w:hAnsi="Arial Narrow"/>
        </w:rPr>
        <w:footnoteRef/>
      </w:r>
      <w:r w:rsidRPr="008368E1">
        <w:rPr>
          <w:rFonts w:ascii="Arial Narrow" w:hAnsi="Arial Narrow"/>
        </w:rPr>
        <w:t xml:space="preserve"> Cost of normal medical visits, prescribed medicines, care other than in a hospital, prescribed medical examinations and so on, rendered necessary as a result of illness or </w:t>
      </w:r>
      <w:r w:rsidRPr="008368E1">
        <w:rPr>
          <w:rFonts w:ascii="Arial Narrow" w:hAnsi="Arial Narrow"/>
          <w:u w:val="single"/>
        </w:rPr>
        <w:t>accident</w:t>
      </w:r>
      <w:r w:rsidRPr="008368E1">
        <w:rPr>
          <w:rFonts w:ascii="Arial Narrow" w:hAnsi="Arial Narrow"/>
        </w:rPr>
        <w:t>.</w:t>
      </w:r>
    </w:p>
  </w:footnote>
  <w:footnote w:id="10">
    <w:p w:rsidR="00CA656A" w:rsidRPr="00952A52" w:rsidRDefault="00CA656A">
      <w:pPr>
        <w:pStyle w:val="Notedebasdepage"/>
        <w:rPr>
          <w:rFonts w:ascii="Arial Narrow" w:hAnsi="Arial Narrow"/>
        </w:rPr>
      </w:pPr>
      <w:r w:rsidRPr="00952A52">
        <w:rPr>
          <w:rStyle w:val="Appelnotedebasdep"/>
          <w:rFonts w:ascii="Arial Narrow" w:hAnsi="Arial Narrow"/>
        </w:rPr>
        <w:footnoteRef/>
      </w:r>
      <w:r w:rsidRPr="00952A52">
        <w:rPr>
          <w:rFonts w:ascii="Arial Narrow" w:hAnsi="Arial Narrow"/>
        </w:rPr>
        <w:t xml:space="preserve"> Cigna = ex Vanbreda International</w:t>
      </w:r>
    </w:p>
  </w:footnote>
  <w:footnote w:id="11">
    <w:p w:rsidR="00CA656A" w:rsidRPr="00201732" w:rsidRDefault="00CA656A">
      <w:pPr>
        <w:pStyle w:val="Notedebasdepage"/>
        <w:rPr>
          <w:rFonts w:ascii="Arial Narrow" w:hAnsi="Arial Narrow"/>
        </w:rPr>
      </w:pPr>
      <w:r w:rsidRPr="00201732">
        <w:rPr>
          <w:rStyle w:val="Appelnotedebasdep"/>
          <w:rFonts w:ascii="Arial Narrow" w:hAnsi="Arial Narrow"/>
        </w:rPr>
        <w:footnoteRef/>
      </w:r>
      <w:r>
        <w:rPr>
          <w:rFonts w:ascii="Arial Narrow" w:hAnsi="Arial Narrow"/>
        </w:rPr>
        <w:t xml:space="preserve"> </w:t>
      </w:r>
      <w:r w:rsidRPr="00201732">
        <w:rPr>
          <w:rFonts w:ascii="Arial Narrow" w:hAnsi="Arial Narrow"/>
        </w:rPr>
        <w:t>Except within13 months of recruitment</w:t>
      </w:r>
    </w:p>
  </w:footnote>
  <w:footnote w:id="12">
    <w:p w:rsidR="00CA656A" w:rsidRPr="00583FE0" w:rsidRDefault="00CA656A" w:rsidP="00583FE0">
      <w:pPr>
        <w:pStyle w:val="Notedebasdepage"/>
        <w:rPr>
          <w:rFonts w:ascii="Arial Narrow" w:hAnsi="Arial Narrow"/>
        </w:rPr>
      </w:pPr>
      <w:r w:rsidRPr="00583FE0">
        <w:rPr>
          <w:rStyle w:val="Appelnotedebasdep"/>
          <w:rFonts w:ascii="Arial Narrow" w:hAnsi="Arial Narrow"/>
        </w:rPr>
        <w:footnoteRef/>
      </w:r>
      <w:r w:rsidRPr="00583FE0">
        <w:rPr>
          <w:rFonts w:ascii="Arial Narrow" w:hAnsi="Arial Narrow"/>
        </w:rPr>
        <w:t xml:space="preserve"> Outside the European Economic </w:t>
      </w:r>
      <w:r>
        <w:rPr>
          <w:rFonts w:ascii="Arial Narrow" w:hAnsi="Arial Narrow"/>
        </w:rPr>
        <w:t xml:space="preserve">Area, the healthcare costs will </w:t>
      </w:r>
      <w:r w:rsidRPr="00583FE0">
        <w:rPr>
          <w:rFonts w:ascii="Arial Narrow" w:hAnsi="Arial Narrow"/>
        </w:rPr>
        <w:t>be reimbursed up to a maximum amount corresponding to the amount reimburse</w:t>
      </w:r>
      <w:r>
        <w:rPr>
          <w:rFonts w:ascii="Arial Narrow" w:hAnsi="Arial Narrow"/>
        </w:rPr>
        <w:t xml:space="preserve">d for each expense by the JSIS, </w:t>
      </w:r>
      <w:r w:rsidRPr="00583FE0">
        <w:rPr>
          <w:rFonts w:ascii="Arial Narrow" w:hAnsi="Arial Narrow"/>
        </w:rPr>
        <w:t xml:space="preserve">with an overall </w:t>
      </w:r>
      <w:r>
        <w:rPr>
          <w:rFonts w:ascii="Arial Narrow" w:hAnsi="Arial Narrow"/>
        </w:rPr>
        <w:t>maximum</w:t>
      </w:r>
      <w:r w:rsidRPr="00583FE0">
        <w:rPr>
          <w:rFonts w:ascii="Arial Narrow" w:hAnsi="Arial Narrow"/>
        </w:rPr>
        <w:t xml:space="preserve"> of 25,000 EUR per i</w:t>
      </w:r>
      <w:r>
        <w:rPr>
          <w:rFonts w:ascii="Arial Narrow" w:hAnsi="Arial Narrow"/>
        </w:rPr>
        <w:t>nsured and per calendar year</w:t>
      </w:r>
    </w:p>
  </w:footnote>
  <w:footnote w:id="13">
    <w:p w:rsidR="00CA656A" w:rsidRPr="00EC640C" w:rsidRDefault="00CA656A">
      <w:pPr>
        <w:pStyle w:val="Notedebasdepage"/>
        <w:rPr>
          <w:rFonts w:ascii="Arial Narrow" w:hAnsi="Arial Narrow"/>
        </w:rPr>
      </w:pPr>
      <w:r w:rsidRPr="00EC640C">
        <w:rPr>
          <w:rStyle w:val="Appelnotedebasdep"/>
          <w:rFonts w:ascii="Arial Narrow" w:hAnsi="Arial Narrow"/>
        </w:rPr>
        <w:footnoteRef/>
      </w:r>
      <w:r w:rsidRPr="00EC640C">
        <w:rPr>
          <w:rFonts w:ascii="Arial Narrow" w:hAnsi="Arial Narrow"/>
        </w:rPr>
        <w:t xml:space="preserve"> From 01.01.2015 onwards</w:t>
      </w:r>
    </w:p>
  </w:footnote>
  <w:footnote w:id="14">
    <w:p w:rsidR="00CA656A" w:rsidRPr="00EC640C" w:rsidRDefault="00CA656A">
      <w:pPr>
        <w:pStyle w:val="Notedebasdepage"/>
        <w:rPr>
          <w:rFonts w:ascii="Arial Narrow" w:hAnsi="Arial Narrow"/>
        </w:rPr>
      </w:pPr>
      <w:r w:rsidRPr="00EC640C">
        <w:rPr>
          <w:rStyle w:val="Appelnotedebasdep"/>
          <w:rFonts w:ascii="Arial Narrow" w:hAnsi="Arial Narrow"/>
        </w:rPr>
        <w:footnoteRef/>
      </w:r>
      <w:r w:rsidRPr="00EC640C">
        <w:rPr>
          <w:rFonts w:ascii="Arial Narrow" w:hAnsi="Arial Narrow"/>
        </w:rPr>
        <w:t xml:space="preserve"> After September 2016.</w:t>
      </w:r>
    </w:p>
  </w:footnote>
  <w:footnote w:id="15">
    <w:p w:rsidR="00CA656A" w:rsidRPr="00DD2EE7" w:rsidRDefault="00CA656A" w:rsidP="006E029E">
      <w:pPr>
        <w:pStyle w:val="Notedebasdepage"/>
        <w:tabs>
          <w:tab w:val="left" w:pos="1386"/>
        </w:tabs>
      </w:pPr>
      <w:r>
        <w:rPr>
          <w:rStyle w:val="Appelnotedebasdep"/>
        </w:rPr>
        <w:footnoteRef/>
      </w:r>
      <w:r>
        <w:t xml:space="preserve"> </w:t>
      </w:r>
      <w:r w:rsidRPr="000902AB">
        <w:rPr>
          <w:rFonts w:ascii="Arial Narrow" w:hAnsi="Arial Narrow"/>
          <w:sz w:val="18"/>
          <w:szCs w:val="18"/>
        </w:rPr>
        <w:t>From 01.01.2015 onwards</w:t>
      </w:r>
      <w:r>
        <w:tab/>
      </w:r>
    </w:p>
  </w:footnote>
  <w:footnote w:id="16">
    <w:p w:rsidR="00CA656A" w:rsidRPr="000D0196" w:rsidRDefault="00CA656A">
      <w:pPr>
        <w:pStyle w:val="Notedebasdepage"/>
        <w:rPr>
          <w:rFonts w:ascii="Arial Narrow" w:hAnsi="Arial Narrow"/>
        </w:rPr>
      </w:pPr>
      <w:r w:rsidRPr="00F40E7E">
        <w:rPr>
          <w:rStyle w:val="Appelnotedebasdep"/>
          <w:rFonts w:ascii="Arial Narrow" w:hAnsi="Arial Narrow"/>
        </w:rPr>
        <w:footnoteRef/>
      </w:r>
      <w:r w:rsidRPr="00F40E7E">
        <w:rPr>
          <w:rFonts w:ascii="Arial Narrow" w:hAnsi="Arial Narrow"/>
        </w:rPr>
        <w:t xml:space="preserve"> </w:t>
      </w:r>
      <w:r w:rsidRPr="000D0196">
        <w:rPr>
          <w:rFonts w:ascii="Arial Narrow" w:hAnsi="Arial Narrow"/>
        </w:rPr>
        <w:t>Taxes in Belgium</w:t>
      </w:r>
      <w:r>
        <w:rPr>
          <w:rFonts w:ascii="Arial Narrow" w:hAnsi="Arial Narrow"/>
        </w:rPr>
        <w:t>: 9.</w:t>
      </w:r>
      <w:r w:rsidRPr="000D0196">
        <w:rPr>
          <w:rFonts w:ascii="Arial Narrow" w:hAnsi="Arial Narrow"/>
        </w:rPr>
        <w:t>25 %.</w:t>
      </w:r>
    </w:p>
  </w:footnote>
  <w:footnote w:id="17">
    <w:p w:rsidR="00CA656A" w:rsidRPr="000902AB" w:rsidRDefault="00CA656A">
      <w:pPr>
        <w:pStyle w:val="Notedebasdepage"/>
        <w:rPr>
          <w:rFonts w:ascii="Arial Narrow" w:hAnsi="Arial Narrow"/>
          <w:sz w:val="18"/>
          <w:szCs w:val="18"/>
        </w:rPr>
      </w:pPr>
      <w:r w:rsidRPr="000902AB">
        <w:rPr>
          <w:rStyle w:val="Appelnotedebasdep"/>
          <w:rFonts w:ascii="Arial Narrow" w:hAnsi="Arial Narrow"/>
          <w:sz w:val="18"/>
          <w:szCs w:val="18"/>
        </w:rPr>
        <w:footnoteRef/>
      </w:r>
      <w:r>
        <w:rPr>
          <w:rFonts w:ascii="Arial Narrow" w:hAnsi="Arial Narrow"/>
          <w:sz w:val="18"/>
          <w:szCs w:val="18"/>
        </w:rPr>
        <w:t xml:space="preserve"> </w:t>
      </w:r>
      <w:r w:rsidRPr="000902AB">
        <w:rPr>
          <w:rFonts w:ascii="Arial Narrow" w:hAnsi="Arial Narrow"/>
          <w:sz w:val="18"/>
          <w:szCs w:val="18"/>
        </w:rPr>
        <w:t xml:space="preserve"> From 01.01.2015 onwards</w:t>
      </w:r>
    </w:p>
  </w:footnote>
  <w:footnote w:id="18">
    <w:p w:rsidR="00CA656A" w:rsidRPr="00530791" w:rsidRDefault="00CA656A" w:rsidP="00530791">
      <w:pPr>
        <w:pStyle w:val="Notedebasdepage"/>
        <w:rPr>
          <w:rFonts w:ascii="Arial Narrow" w:hAnsi="Arial Narrow"/>
        </w:rPr>
      </w:pPr>
      <w:r w:rsidRPr="00201732">
        <w:rPr>
          <w:rStyle w:val="Appelnotedebasdep"/>
          <w:rFonts w:ascii="Arial Narrow" w:hAnsi="Arial Narrow"/>
        </w:rPr>
        <w:footnoteRef/>
      </w:r>
      <w:r>
        <w:rPr>
          <w:rFonts w:ascii="Arial Narrow" w:hAnsi="Arial Narrow"/>
        </w:rPr>
        <w:t xml:space="preserve"> </w:t>
      </w:r>
      <w:r w:rsidRPr="00530791">
        <w:rPr>
          <w:rFonts w:ascii="Arial Narrow" w:hAnsi="Arial Narrow"/>
        </w:rPr>
        <w:t>Except within13 months of recruitment</w:t>
      </w:r>
      <w:r>
        <w:rPr>
          <w:rFonts w:ascii="Arial Narrow" w:hAnsi="Arial Narrow"/>
        </w:rPr>
        <w:t>. Except if subscription resulting from a switch between another policy and EUROSANTE</w:t>
      </w:r>
    </w:p>
  </w:footnote>
  <w:footnote w:id="19">
    <w:p w:rsidR="00CA656A" w:rsidRPr="003D4DF0" w:rsidRDefault="00CA656A" w:rsidP="003D4DF0">
      <w:pPr>
        <w:jc w:val="both"/>
        <w:rPr>
          <w:rFonts w:ascii="Arial Narrow" w:hAnsi="Arial Narrow" w:cs="Arial"/>
          <w:sz w:val="20"/>
          <w:szCs w:val="20"/>
          <w:lang w:val="en-US"/>
        </w:rPr>
      </w:pPr>
      <w:r w:rsidRPr="0053336E">
        <w:rPr>
          <w:rStyle w:val="Appelnotedebasdep"/>
          <w:rFonts w:ascii="Arial Narrow" w:hAnsi="Arial Narrow"/>
          <w:sz w:val="20"/>
          <w:szCs w:val="20"/>
        </w:rPr>
        <w:footnoteRef/>
      </w:r>
      <w:r w:rsidRPr="0053336E">
        <w:rPr>
          <w:rFonts w:ascii="Arial Narrow" w:hAnsi="Arial Narrow"/>
          <w:sz w:val="20"/>
          <w:szCs w:val="20"/>
        </w:rPr>
        <w:t xml:space="preserve"> </w:t>
      </w:r>
      <w:r>
        <w:rPr>
          <w:rFonts w:ascii="Arial Narrow" w:hAnsi="Arial Narrow"/>
          <w:sz w:val="20"/>
          <w:szCs w:val="20"/>
        </w:rPr>
        <w:t>Worldwide C</w:t>
      </w:r>
      <w:r w:rsidRPr="0053336E">
        <w:rPr>
          <w:rFonts w:ascii="Arial Narrow" w:hAnsi="Arial Narrow"/>
          <w:sz w:val="20"/>
          <w:szCs w:val="20"/>
        </w:rPr>
        <w:t xml:space="preserve">are declares: </w:t>
      </w:r>
      <w:r>
        <w:rPr>
          <w:rFonts w:ascii="Arial Narrow" w:hAnsi="Arial Narrow" w:cs="Arial"/>
          <w:sz w:val="20"/>
          <w:szCs w:val="20"/>
          <w:lang w:val="en-US"/>
        </w:rPr>
        <w:t>premiums after age 67 will be defined in 2018.</w:t>
      </w:r>
    </w:p>
  </w:footnote>
  <w:footnote w:id="20">
    <w:p w:rsidR="00CA656A" w:rsidRPr="00F56EB2" w:rsidRDefault="00CA656A" w:rsidP="00530791">
      <w:pPr>
        <w:pStyle w:val="Notedebasdepage"/>
        <w:rPr>
          <w:rFonts w:ascii="Arial Narrow" w:hAnsi="Arial Narrow"/>
        </w:rPr>
      </w:pPr>
      <w:r>
        <w:rPr>
          <w:rStyle w:val="Appelnotedebasdep"/>
        </w:rPr>
        <w:footnoteRef/>
      </w:r>
      <w:r>
        <w:t xml:space="preserve"> </w:t>
      </w:r>
      <w:r>
        <w:rPr>
          <w:rFonts w:ascii="Arial Narrow" w:hAnsi="Arial Narrow"/>
        </w:rPr>
        <w:t>Premium</w:t>
      </w:r>
      <w:r w:rsidRPr="00F56EB2">
        <w:rPr>
          <w:rFonts w:ascii="Arial Narrow" w:hAnsi="Arial Narrow"/>
        </w:rPr>
        <w:t>s as shown include taxes.</w:t>
      </w:r>
    </w:p>
  </w:footnote>
  <w:footnote w:id="21">
    <w:p w:rsidR="00CA656A" w:rsidRPr="00731E4B" w:rsidRDefault="00CA656A" w:rsidP="00530791">
      <w:pPr>
        <w:pStyle w:val="Notedebasdepage"/>
        <w:rPr>
          <w:rFonts w:ascii="Arial Narrow" w:hAnsi="Arial Narrow"/>
          <w:sz w:val="18"/>
          <w:szCs w:val="18"/>
        </w:rPr>
      </w:pPr>
      <w:r>
        <w:rPr>
          <w:rStyle w:val="Appelnotedebasdep"/>
        </w:rPr>
        <w:footnoteRef/>
      </w:r>
      <w:r w:rsidRPr="00731E4B">
        <w:t xml:space="preserve"> </w:t>
      </w:r>
      <w:r>
        <w:rPr>
          <w:rFonts w:ascii="Arial Narrow" w:hAnsi="Arial Narrow" w:cs="Arial"/>
        </w:rPr>
        <w:t>After age 67, the policy can be extended but the premium is established every year by the insurance company.</w:t>
      </w:r>
    </w:p>
  </w:footnote>
  <w:footnote w:id="22">
    <w:p w:rsidR="00CA656A" w:rsidRPr="001F793E" w:rsidRDefault="00CA656A" w:rsidP="001F793E">
      <w:pPr>
        <w:spacing w:after="120"/>
        <w:jc w:val="both"/>
        <w:outlineLvl w:val="0"/>
        <w:rPr>
          <w:rFonts w:ascii="Arial Narrow" w:hAnsi="Arial Narrow" w:cs="Arial"/>
          <w:sz w:val="20"/>
          <w:szCs w:val="20"/>
        </w:rPr>
      </w:pPr>
      <w:r w:rsidRPr="001F793E">
        <w:rPr>
          <w:rStyle w:val="Appelnotedebasdep"/>
          <w:rFonts w:ascii="Arial Narrow" w:hAnsi="Arial Narrow"/>
          <w:sz w:val="20"/>
          <w:szCs w:val="20"/>
        </w:rPr>
        <w:footnoteRef/>
      </w:r>
      <w:r w:rsidRPr="001F793E">
        <w:rPr>
          <w:rFonts w:ascii="Arial Narrow" w:hAnsi="Arial Narrow"/>
          <w:sz w:val="20"/>
          <w:szCs w:val="20"/>
        </w:rPr>
        <w:t xml:space="preserve"> No medical questionnaire, however the insurance company declares: </w:t>
      </w:r>
      <w:r w:rsidRPr="001F793E">
        <w:rPr>
          <w:rFonts w:ascii="Arial Narrow" w:hAnsi="Arial Narrow" w:cs="Arial"/>
          <w:sz w:val="20"/>
          <w:szCs w:val="20"/>
        </w:rPr>
        <w:t>As long as the candidate has a link with Europe and</w:t>
      </w:r>
      <w:r w:rsidRPr="001F793E">
        <w:rPr>
          <w:rFonts w:ascii="Arial Narrow" w:hAnsi="Arial Narrow" w:cs="Arial"/>
          <w:sz w:val="20"/>
          <w:szCs w:val="20"/>
          <w:u w:val="single"/>
        </w:rPr>
        <w:t xml:space="preserve"> is sound of mind and able-bodied at the inception date of the policy</w:t>
      </w:r>
      <w:r w:rsidRPr="00332FFB">
        <w:rPr>
          <w:rFonts w:ascii="Arial Narrow" w:hAnsi="Arial Narrow" w:cs="Arial"/>
          <w:sz w:val="20"/>
          <w:szCs w:val="20"/>
        </w:rPr>
        <w:t xml:space="preserve">, </w:t>
      </w:r>
      <w:r w:rsidRPr="001F793E">
        <w:rPr>
          <w:rFonts w:ascii="Arial Narrow" w:hAnsi="Arial Narrow" w:cs="Arial"/>
          <w:sz w:val="20"/>
          <w:szCs w:val="20"/>
        </w:rPr>
        <w:t>any EU staff member (active or retired) under the age of 70 is eligible for coverage under €LP Gold EU</w:t>
      </w:r>
    </w:p>
  </w:footnote>
  <w:footnote w:id="23">
    <w:p w:rsidR="00CA656A" w:rsidRPr="00925F8B" w:rsidRDefault="00CA656A" w:rsidP="0055295B">
      <w:pPr>
        <w:pStyle w:val="Notedebasdepage"/>
        <w:rPr>
          <w:rFonts w:ascii="Arial Narrow" w:hAnsi="Arial Narrow"/>
          <w:sz w:val="18"/>
          <w:szCs w:val="18"/>
        </w:rPr>
      </w:pPr>
      <w:r>
        <w:rPr>
          <w:rStyle w:val="Appelnotedebasdep"/>
        </w:rPr>
        <w:footnoteRef/>
      </w:r>
      <w:r>
        <w:t xml:space="preserve"> </w:t>
      </w:r>
      <w:r w:rsidRPr="00925F8B">
        <w:rPr>
          <w:rFonts w:ascii="Arial Narrow" w:hAnsi="Arial Narrow"/>
          <w:sz w:val="18"/>
          <w:szCs w:val="18"/>
        </w:rPr>
        <w:t>Except within 13 months of recruitment</w:t>
      </w:r>
    </w:p>
  </w:footnote>
  <w:footnote w:id="24">
    <w:p w:rsidR="00CA656A" w:rsidRPr="00530791" w:rsidRDefault="00CA656A" w:rsidP="00DB7D94">
      <w:pPr>
        <w:pStyle w:val="Notedebasdepage"/>
        <w:rPr>
          <w:rFonts w:ascii="Arial Narrow" w:hAnsi="Arial Narrow"/>
        </w:rPr>
      </w:pPr>
      <w:r w:rsidRPr="00201732">
        <w:rPr>
          <w:rStyle w:val="Appelnotedebasdep"/>
          <w:rFonts w:ascii="Arial Narrow" w:hAnsi="Arial Narrow"/>
        </w:rPr>
        <w:footnoteRef/>
      </w:r>
      <w:r>
        <w:rPr>
          <w:rFonts w:ascii="Arial Narrow" w:hAnsi="Arial Narrow"/>
        </w:rPr>
        <w:t xml:space="preserve"> </w:t>
      </w:r>
      <w:r w:rsidRPr="00530791">
        <w:rPr>
          <w:rFonts w:ascii="Arial Narrow" w:hAnsi="Arial Narrow"/>
        </w:rPr>
        <w:t>Except within13 months of recruitment</w:t>
      </w:r>
      <w:r>
        <w:rPr>
          <w:rFonts w:ascii="Arial Narrow" w:hAnsi="Arial Narrow"/>
        </w:rPr>
        <w:t>. Except if subscription results from a switch between another policy and EUROSANTE</w:t>
      </w:r>
    </w:p>
  </w:footnote>
  <w:footnote w:id="25">
    <w:p w:rsidR="00CA656A" w:rsidRPr="0053336E" w:rsidRDefault="00CA656A" w:rsidP="00DB7D94">
      <w:pPr>
        <w:spacing w:after="120"/>
        <w:jc w:val="both"/>
        <w:rPr>
          <w:rFonts w:ascii="Arial Narrow" w:hAnsi="Arial Narrow" w:cs="Arial"/>
          <w:sz w:val="20"/>
          <w:szCs w:val="20"/>
          <w:lang w:val="en-US"/>
        </w:rPr>
      </w:pPr>
      <w:r w:rsidRPr="0053336E">
        <w:rPr>
          <w:rStyle w:val="Appelnotedebasdep"/>
          <w:rFonts w:ascii="Arial Narrow" w:hAnsi="Arial Narrow"/>
          <w:sz w:val="20"/>
          <w:szCs w:val="20"/>
        </w:rPr>
        <w:footnoteRef/>
      </w:r>
      <w:r w:rsidRPr="0053336E">
        <w:rPr>
          <w:rFonts w:ascii="Arial Narrow" w:hAnsi="Arial Narrow"/>
          <w:sz w:val="20"/>
          <w:szCs w:val="20"/>
        </w:rPr>
        <w:t xml:space="preserve"> </w:t>
      </w:r>
      <w:r>
        <w:rPr>
          <w:rFonts w:ascii="Arial Narrow" w:hAnsi="Arial Narrow"/>
          <w:sz w:val="20"/>
          <w:szCs w:val="20"/>
        </w:rPr>
        <w:t>Worldwide Care declares: premiums after 67 will be published in 2018</w:t>
      </w:r>
    </w:p>
    <w:p w:rsidR="00CA656A" w:rsidRPr="0053336E" w:rsidRDefault="00CA656A" w:rsidP="00DB7D94">
      <w:pPr>
        <w:pStyle w:val="Notedebasdepage"/>
        <w:rPr>
          <w:lang w:val="en-US"/>
        </w:rPr>
      </w:pPr>
    </w:p>
  </w:footnote>
  <w:footnote w:id="26">
    <w:p w:rsidR="00CA656A" w:rsidRPr="00F56EB2" w:rsidRDefault="00CA656A">
      <w:pPr>
        <w:pStyle w:val="Notedebasdepage"/>
        <w:rPr>
          <w:rFonts w:ascii="Arial Narrow" w:hAnsi="Arial Narrow"/>
        </w:rPr>
      </w:pPr>
      <w:r>
        <w:rPr>
          <w:rStyle w:val="Appelnotedebasdep"/>
        </w:rPr>
        <w:footnoteRef/>
      </w:r>
      <w:r w:rsidRPr="00F56EB2">
        <w:t xml:space="preserve"> </w:t>
      </w:r>
      <w:r>
        <w:rPr>
          <w:rFonts w:ascii="Arial Narrow" w:hAnsi="Arial Narrow"/>
        </w:rPr>
        <w:t>Premium</w:t>
      </w:r>
      <w:r w:rsidRPr="00F56EB2">
        <w:rPr>
          <w:rFonts w:ascii="Arial Narrow" w:hAnsi="Arial Narrow"/>
        </w:rPr>
        <w:t>s as shown include taxes</w:t>
      </w:r>
      <w:r>
        <w:rPr>
          <w:rFonts w:ascii="Arial Narrow" w:hAnsi="Arial Narrow"/>
        </w:rPr>
        <w:t xml:space="preserve"> (9,25% in Belgium).</w:t>
      </w:r>
    </w:p>
  </w:footnote>
  <w:footnote w:id="27">
    <w:p w:rsidR="00CA656A" w:rsidRPr="008363F6" w:rsidRDefault="00CA656A" w:rsidP="004E26B2">
      <w:pPr>
        <w:pStyle w:val="Notedebasdepage"/>
        <w:rPr>
          <w:rFonts w:ascii="Arial Narrow" w:hAnsi="Arial Narrow" w:cs="Arial"/>
        </w:rPr>
      </w:pPr>
      <w:r>
        <w:rPr>
          <w:rStyle w:val="Appelnotedebasdep"/>
        </w:rPr>
        <w:footnoteRef/>
      </w:r>
      <w:r w:rsidRPr="00F56EB2">
        <w:t xml:space="preserve"> </w:t>
      </w:r>
      <w:r>
        <w:rPr>
          <w:rFonts w:ascii="Arial Narrow" w:hAnsi="Arial Narrow" w:cs="Arial"/>
        </w:rPr>
        <w:t xml:space="preserve">After age 67, the insurance can be extended but without guarantee on the annual premium to be set by the insurance company. </w:t>
      </w:r>
      <w:r>
        <w:rPr>
          <w:rFonts w:ascii="Arial Narrow" w:hAnsi="Arial Narrow"/>
        </w:rPr>
        <w:t>Worldwide Care declares: premiums after 67 will be published in 2018</w:t>
      </w:r>
    </w:p>
  </w:footnote>
  <w:footnote w:id="28">
    <w:p w:rsidR="00CA656A" w:rsidRPr="008363F6" w:rsidRDefault="00CA656A">
      <w:pPr>
        <w:pStyle w:val="Notedebasdepage"/>
        <w:rPr>
          <w:rFonts w:ascii="Arial Narrow" w:hAnsi="Arial Narrow"/>
          <w:b/>
          <w:lang w:val="en-US"/>
        </w:rPr>
      </w:pPr>
      <w:r w:rsidRPr="008363F6">
        <w:rPr>
          <w:rStyle w:val="Appelnotedebasdep"/>
          <w:rFonts w:ascii="Arial Narrow" w:hAnsi="Arial Narrow"/>
          <w:b/>
        </w:rPr>
        <w:footnoteRef/>
      </w:r>
      <w:r w:rsidRPr="008363F6">
        <w:rPr>
          <w:rFonts w:ascii="Arial Narrow" w:hAnsi="Arial Narrow"/>
          <w:b/>
        </w:rPr>
        <w:t xml:space="preserve"> </w:t>
      </w:r>
      <w:r w:rsidRPr="008363F6">
        <w:rPr>
          <w:rFonts w:ascii="Arial Narrow" w:hAnsi="Arial Narrow"/>
          <w:b/>
          <w:lang w:val="en-US"/>
        </w:rPr>
        <w:t xml:space="preserve">Available only in Luxemburg for fiscal </w:t>
      </w:r>
      <w:proofErr w:type="gramStart"/>
      <w:r w:rsidRPr="008363F6">
        <w:rPr>
          <w:rFonts w:ascii="Arial Narrow" w:hAnsi="Arial Narrow"/>
          <w:b/>
          <w:lang w:val="en-US"/>
        </w:rPr>
        <w:t>reasons !</w:t>
      </w:r>
      <w:proofErr w:type="gramEnd"/>
    </w:p>
  </w:footnote>
  <w:footnote w:id="29">
    <w:p w:rsidR="00CA656A" w:rsidRPr="001F793E" w:rsidRDefault="00CA656A" w:rsidP="00ED15A4">
      <w:pPr>
        <w:spacing w:after="120"/>
        <w:jc w:val="both"/>
        <w:outlineLvl w:val="0"/>
        <w:rPr>
          <w:rFonts w:ascii="Arial Narrow" w:hAnsi="Arial Narrow" w:cs="Arial"/>
          <w:sz w:val="20"/>
          <w:szCs w:val="20"/>
        </w:rPr>
      </w:pPr>
      <w:r w:rsidRPr="001F793E">
        <w:rPr>
          <w:rStyle w:val="Appelnotedebasdep"/>
          <w:rFonts w:ascii="Arial Narrow" w:hAnsi="Arial Narrow"/>
          <w:sz w:val="20"/>
          <w:szCs w:val="20"/>
        </w:rPr>
        <w:footnoteRef/>
      </w:r>
      <w:r w:rsidRPr="001F793E">
        <w:rPr>
          <w:rFonts w:ascii="Arial Narrow" w:hAnsi="Arial Narrow"/>
          <w:sz w:val="20"/>
          <w:szCs w:val="20"/>
        </w:rPr>
        <w:t xml:space="preserve"> No medical questionnaire, however the insurance company declares: </w:t>
      </w:r>
      <w:r w:rsidRPr="001F793E">
        <w:rPr>
          <w:rFonts w:ascii="Arial Narrow" w:hAnsi="Arial Narrow" w:cs="Arial"/>
          <w:sz w:val="20"/>
          <w:szCs w:val="20"/>
        </w:rPr>
        <w:t>As long as the candidate has a link with Europe and</w:t>
      </w:r>
      <w:r w:rsidRPr="001F793E">
        <w:rPr>
          <w:rFonts w:ascii="Arial Narrow" w:hAnsi="Arial Narrow" w:cs="Arial"/>
          <w:sz w:val="20"/>
          <w:szCs w:val="20"/>
          <w:u w:val="single"/>
        </w:rPr>
        <w:t xml:space="preserve"> is sound of mind and able-bodied at the inception date of the policy, </w:t>
      </w:r>
      <w:r w:rsidRPr="001F793E">
        <w:rPr>
          <w:rFonts w:ascii="Arial Narrow" w:hAnsi="Arial Narrow" w:cs="Arial"/>
          <w:sz w:val="20"/>
          <w:szCs w:val="20"/>
        </w:rPr>
        <w:t>any EU staff member (active or retired) under the age of 70 is eligible for coverage under €LP Gold EU</w:t>
      </w:r>
      <w:r>
        <w:rPr>
          <w:rFonts w:ascii="Arial Narrow" w:hAnsi="Arial Narrow" w:cs="Arial"/>
          <w:sz w:val="20"/>
          <w:szCs w:val="20"/>
        </w:rPr>
        <w:t xml:space="preserve">. Declaration in the application form: </w:t>
      </w:r>
      <w:r w:rsidRPr="00810CA3">
        <w:rPr>
          <w:rFonts w:ascii="Arial Narrow" w:hAnsi="Arial Narrow" w:cs="Arial"/>
          <w:i/>
          <w:sz w:val="20"/>
          <w:szCs w:val="20"/>
        </w:rPr>
        <w:t>I declare to be healthy and I do not intend to have surgery, medical or dental treatment or be hospitalised in the near future, as far as I know at the moment of signing this application form</w:t>
      </w:r>
      <w:r w:rsidRPr="00810CA3">
        <w:rPr>
          <w:rFonts w:ascii="Arial Narrow" w:hAnsi="Arial Narrow" w:cs="Arial"/>
          <w:sz w:val="20"/>
          <w:szCs w:val="20"/>
        </w:rPr>
        <w:t>.</w:t>
      </w:r>
    </w:p>
  </w:footnote>
  <w:footnote w:id="30">
    <w:p w:rsidR="00CA656A" w:rsidRPr="00512238" w:rsidRDefault="00CA656A">
      <w:pPr>
        <w:pStyle w:val="Notedebasdepage"/>
        <w:rPr>
          <w:rFonts w:ascii="Arial Narrow" w:hAnsi="Arial Narrow"/>
        </w:rPr>
      </w:pPr>
      <w:r w:rsidRPr="00512238">
        <w:rPr>
          <w:rStyle w:val="Appelnotedebasdep"/>
          <w:rFonts w:ascii="Arial Narrow" w:hAnsi="Arial Narrow"/>
        </w:rPr>
        <w:footnoteRef/>
      </w:r>
      <w:r w:rsidRPr="00512238">
        <w:rPr>
          <w:rFonts w:ascii="Arial Narrow" w:hAnsi="Arial Narrow"/>
        </w:rPr>
        <w:t xml:space="preserve"> </w:t>
      </w:r>
      <w:r>
        <w:rPr>
          <w:rFonts w:ascii="Arial Narrow" w:hAnsi="Arial Narrow"/>
        </w:rPr>
        <w:t>However, s</w:t>
      </w:r>
      <w:r w:rsidRPr="00512238">
        <w:rPr>
          <w:rFonts w:ascii="Arial Narrow" w:hAnsi="Arial Narrow"/>
        </w:rPr>
        <w:t xml:space="preserve">taff in temporary </w:t>
      </w:r>
      <w:r>
        <w:rPr>
          <w:rFonts w:ascii="Arial Narrow" w:hAnsi="Arial Narrow"/>
        </w:rPr>
        <w:t>disability</w:t>
      </w:r>
      <w:r w:rsidRPr="00512238">
        <w:rPr>
          <w:rFonts w:ascii="Arial Narrow" w:hAnsi="Arial Narrow"/>
        </w:rPr>
        <w:t xml:space="preserve"> or on LPG can pay to maintain the statutory accident insurance.</w:t>
      </w:r>
    </w:p>
  </w:footnote>
  <w:footnote w:id="31">
    <w:p w:rsidR="00CA656A" w:rsidRPr="00287778" w:rsidRDefault="00CA656A">
      <w:pPr>
        <w:pStyle w:val="Notedebasdepage"/>
        <w:rPr>
          <w:rFonts w:ascii="Arial Narrow" w:hAnsi="Arial Narrow"/>
        </w:rPr>
      </w:pPr>
      <w:r w:rsidRPr="00287778">
        <w:rPr>
          <w:rStyle w:val="Appelnotedebasdep"/>
          <w:rFonts w:ascii="Arial Narrow" w:hAnsi="Arial Narrow"/>
        </w:rPr>
        <w:footnoteRef/>
      </w:r>
      <w:r w:rsidRPr="00287778">
        <w:rPr>
          <w:rFonts w:ascii="Arial Narrow" w:hAnsi="Arial Narrow"/>
        </w:rPr>
        <w:t xml:space="preserve"> </w:t>
      </w:r>
      <w:r w:rsidRPr="00287778">
        <w:rPr>
          <w:rFonts w:ascii="Arial Narrow" w:hAnsi="Arial Narrow" w:cs="Arial"/>
        </w:rPr>
        <w:t>This does not apply to the AIACE HIGH RISK policy but is included in the HIGH RISK and ACCIDENT policy</w:t>
      </w:r>
    </w:p>
  </w:footnote>
  <w:footnote w:id="32">
    <w:p w:rsidR="00CA656A" w:rsidRPr="00287778" w:rsidRDefault="00CA656A">
      <w:pPr>
        <w:pStyle w:val="Notedebasdepage"/>
        <w:rPr>
          <w:rFonts w:ascii="Arial Narrow" w:hAnsi="Arial Narrow"/>
        </w:rPr>
      </w:pPr>
      <w:r w:rsidRPr="00287778">
        <w:rPr>
          <w:rStyle w:val="Appelnotedebasdep"/>
          <w:rFonts w:ascii="Arial Narrow" w:hAnsi="Arial Narrow"/>
        </w:rPr>
        <w:footnoteRef/>
      </w:r>
      <w:r w:rsidRPr="00287778">
        <w:rPr>
          <w:rFonts w:ascii="Arial Narrow" w:hAnsi="Arial Narrow"/>
        </w:rPr>
        <w:t xml:space="preserve"> Should be app</w:t>
      </w:r>
      <w:r>
        <w:rPr>
          <w:rFonts w:ascii="Arial Narrow" w:hAnsi="Arial Narrow"/>
        </w:rPr>
        <w:t>licable for children in the</w:t>
      </w:r>
      <w:r w:rsidRPr="00287778">
        <w:rPr>
          <w:rFonts w:ascii="Arial Narrow" w:hAnsi="Arial Narrow"/>
        </w:rPr>
        <w:t xml:space="preserve"> future.</w:t>
      </w:r>
    </w:p>
  </w:footnote>
  <w:footnote w:id="33">
    <w:p w:rsidR="00CA656A" w:rsidRPr="00EE1FFB" w:rsidRDefault="00CA656A" w:rsidP="00F128DC">
      <w:pPr>
        <w:pStyle w:val="Notedebasdepage"/>
        <w:rPr>
          <w:rFonts w:ascii="Arial Narrow" w:hAnsi="Arial Narrow"/>
        </w:rPr>
      </w:pPr>
      <w:r w:rsidRPr="00EE1FFB">
        <w:rPr>
          <w:rStyle w:val="Appelnotedebasdep"/>
          <w:rFonts w:ascii="Arial Narrow" w:hAnsi="Arial Narrow"/>
        </w:rPr>
        <w:footnoteRef/>
      </w:r>
      <w:r w:rsidRPr="00EE1FFB">
        <w:rPr>
          <w:rFonts w:ascii="Arial Narrow" w:hAnsi="Arial Narrow"/>
        </w:rPr>
        <w:t xml:space="preserve"> Supplementary to the accident cover, hence</w:t>
      </w:r>
      <w:r>
        <w:rPr>
          <w:rFonts w:ascii="Arial Narrow" w:hAnsi="Arial Narrow"/>
        </w:rPr>
        <w:t xml:space="preserve"> also</w:t>
      </w:r>
      <w:r w:rsidRPr="00EE1FFB">
        <w:rPr>
          <w:rFonts w:ascii="Arial Narrow" w:hAnsi="Arial Narrow"/>
        </w:rPr>
        <w:t xml:space="preserve"> covers death as </w:t>
      </w:r>
      <w:r>
        <w:rPr>
          <w:rFonts w:ascii="Arial Narrow" w:hAnsi="Arial Narrow"/>
        </w:rPr>
        <w:t xml:space="preserve">a </w:t>
      </w:r>
      <w:r w:rsidRPr="00EE1FFB">
        <w:rPr>
          <w:rFonts w:ascii="Arial Narrow" w:hAnsi="Arial Narrow"/>
        </w:rPr>
        <w:t>result of illness.</w:t>
      </w:r>
    </w:p>
  </w:footnote>
  <w:footnote w:id="34">
    <w:p w:rsidR="00CA656A" w:rsidRPr="00287778" w:rsidRDefault="00CA656A" w:rsidP="00D52FD9">
      <w:pPr>
        <w:pStyle w:val="Notedebasdepage"/>
        <w:rPr>
          <w:rFonts w:ascii="Arial Narrow" w:hAnsi="Arial Narrow"/>
        </w:rPr>
      </w:pPr>
      <w:r w:rsidRPr="00287778">
        <w:rPr>
          <w:rStyle w:val="Appelnotedebasdep"/>
          <w:rFonts w:ascii="Arial Narrow" w:hAnsi="Arial Narrow"/>
        </w:rPr>
        <w:footnoteRef/>
      </w:r>
      <w:r w:rsidRPr="00287778">
        <w:rPr>
          <w:rFonts w:ascii="Arial Narrow" w:hAnsi="Arial Narrow"/>
        </w:rPr>
        <w:t xml:space="preserve"> Important if a third person is involved in the accident.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2FFA"/>
    <w:multiLevelType w:val="hybridMultilevel"/>
    <w:tmpl w:val="8DD235C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0FC00B9"/>
    <w:multiLevelType w:val="hybridMultilevel"/>
    <w:tmpl w:val="FC04D59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6E1432"/>
    <w:multiLevelType w:val="hybridMultilevel"/>
    <w:tmpl w:val="F2B814A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9D61A2E"/>
    <w:multiLevelType w:val="hybridMultilevel"/>
    <w:tmpl w:val="0CB85E2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0B475234"/>
    <w:multiLevelType w:val="hybridMultilevel"/>
    <w:tmpl w:val="C8C2762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F4B5816"/>
    <w:multiLevelType w:val="hybridMultilevel"/>
    <w:tmpl w:val="0158E4E8"/>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1ED528A"/>
    <w:multiLevelType w:val="hybridMultilevel"/>
    <w:tmpl w:val="30FC98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E2211B"/>
    <w:multiLevelType w:val="multilevel"/>
    <w:tmpl w:val="E75A2A6A"/>
    <w:lvl w:ilvl="0">
      <w:start w:val="1"/>
      <w:numFmt w:val="decimal"/>
      <w:lvlText w:val="%1."/>
      <w:lvlJc w:val="left"/>
      <w:pPr>
        <w:ind w:left="720" w:hanging="360"/>
      </w:pPr>
      <w:rPr>
        <w:rFonts w:hint="default"/>
        <w:color w:val="C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120E45"/>
    <w:multiLevelType w:val="hybridMultilevel"/>
    <w:tmpl w:val="578CF02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8675CA4"/>
    <w:multiLevelType w:val="multilevel"/>
    <w:tmpl w:val="77D23206"/>
    <w:lvl w:ilvl="0">
      <w:start w:val="1"/>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186C2378"/>
    <w:multiLevelType w:val="hybridMultilevel"/>
    <w:tmpl w:val="E864D4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8AD528F"/>
    <w:multiLevelType w:val="hybridMultilevel"/>
    <w:tmpl w:val="14DCAE94"/>
    <w:lvl w:ilvl="0" w:tplc="30708D32">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C773A0C"/>
    <w:multiLevelType w:val="hybridMultilevel"/>
    <w:tmpl w:val="340E54A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1C9952DA"/>
    <w:multiLevelType w:val="hybridMultilevel"/>
    <w:tmpl w:val="69C053E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FC45D1B"/>
    <w:multiLevelType w:val="hybridMultilevel"/>
    <w:tmpl w:val="279610EE"/>
    <w:lvl w:ilvl="0" w:tplc="080C0001">
      <w:start w:val="1"/>
      <w:numFmt w:val="bullet"/>
      <w:lvlText w:val=""/>
      <w:lvlJc w:val="left"/>
      <w:pPr>
        <w:ind w:left="1145" w:hanging="360"/>
      </w:pPr>
      <w:rPr>
        <w:rFonts w:ascii="Symbol" w:hAnsi="Symbo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15" w15:restartNumberingAfterBreak="0">
    <w:nsid w:val="23413C6D"/>
    <w:multiLevelType w:val="hybridMultilevel"/>
    <w:tmpl w:val="AD36A48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4423655"/>
    <w:multiLevelType w:val="hybridMultilevel"/>
    <w:tmpl w:val="3D64807C"/>
    <w:lvl w:ilvl="0" w:tplc="30708D32">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9F568AD"/>
    <w:multiLevelType w:val="hybridMultilevel"/>
    <w:tmpl w:val="2626E4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D0D770A"/>
    <w:multiLevelType w:val="hybridMultilevel"/>
    <w:tmpl w:val="003AF364"/>
    <w:lvl w:ilvl="0" w:tplc="30708D32">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8D6CEC"/>
    <w:multiLevelType w:val="hybridMultilevel"/>
    <w:tmpl w:val="C6F077F6"/>
    <w:lvl w:ilvl="0" w:tplc="080C000B">
      <w:start w:val="1"/>
      <w:numFmt w:val="bullet"/>
      <w:lvlText w:val=""/>
      <w:lvlJc w:val="left"/>
      <w:pPr>
        <w:ind w:left="372" w:hanging="360"/>
      </w:pPr>
      <w:rPr>
        <w:rFonts w:ascii="Wingdings" w:hAnsi="Wingdings" w:hint="default"/>
      </w:rPr>
    </w:lvl>
    <w:lvl w:ilvl="1" w:tplc="080C0003" w:tentative="1">
      <w:start w:val="1"/>
      <w:numFmt w:val="bullet"/>
      <w:lvlText w:val="o"/>
      <w:lvlJc w:val="left"/>
      <w:pPr>
        <w:ind w:left="1092" w:hanging="360"/>
      </w:pPr>
      <w:rPr>
        <w:rFonts w:ascii="Courier New" w:hAnsi="Courier New" w:cs="Courier New" w:hint="default"/>
      </w:rPr>
    </w:lvl>
    <w:lvl w:ilvl="2" w:tplc="080C0005" w:tentative="1">
      <w:start w:val="1"/>
      <w:numFmt w:val="bullet"/>
      <w:lvlText w:val=""/>
      <w:lvlJc w:val="left"/>
      <w:pPr>
        <w:ind w:left="1812" w:hanging="360"/>
      </w:pPr>
      <w:rPr>
        <w:rFonts w:ascii="Wingdings" w:hAnsi="Wingdings" w:hint="default"/>
      </w:rPr>
    </w:lvl>
    <w:lvl w:ilvl="3" w:tplc="080C0001" w:tentative="1">
      <w:start w:val="1"/>
      <w:numFmt w:val="bullet"/>
      <w:lvlText w:val=""/>
      <w:lvlJc w:val="left"/>
      <w:pPr>
        <w:ind w:left="2532" w:hanging="360"/>
      </w:pPr>
      <w:rPr>
        <w:rFonts w:ascii="Symbol" w:hAnsi="Symbol" w:hint="default"/>
      </w:rPr>
    </w:lvl>
    <w:lvl w:ilvl="4" w:tplc="080C0003" w:tentative="1">
      <w:start w:val="1"/>
      <w:numFmt w:val="bullet"/>
      <w:lvlText w:val="o"/>
      <w:lvlJc w:val="left"/>
      <w:pPr>
        <w:ind w:left="3252" w:hanging="360"/>
      </w:pPr>
      <w:rPr>
        <w:rFonts w:ascii="Courier New" w:hAnsi="Courier New" w:cs="Courier New" w:hint="default"/>
      </w:rPr>
    </w:lvl>
    <w:lvl w:ilvl="5" w:tplc="080C0005" w:tentative="1">
      <w:start w:val="1"/>
      <w:numFmt w:val="bullet"/>
      <w:lvlText w:val=""/>
      <w:lvlJc w:val="left"/>
      <w:pPr>
        <w:ind w:left="3972" w:hanging="360"/>
      </w:pPr>
      <w:rPr>
        <w:rFonts w:ascii="Wingdings" w:hAnsi="Wingdings" w:hint="default"/>
      </w:rPr>
    </w:lvl>
    <w:lvl w:ilvl="6" w:tplc="080C0001" w:tentative="1">
      <w:start w:val="1"/>
      <w:numFmt w:val="bullet"/>
      <w:lvlText w:val=""/>
      <w:lvlJc w:val="left"/>
      <w:pPr>
        <w:ind w:left="4692" w:hanging="360"/>
      </w:pPr>
      <w:rPr>
        <w:rFonts w:ascii="Symbol" w:hAnsi="Symbol" w:hint="default"/>
      </w:rPr>
    </w:lvl>
    <w:lvl w:ilvl="7" w:tplc="080C0003" w:tentative="1">
      <w:start w:val="1"/>
      <w:numFmt w:val="bullet"/>
      <w:lvlText w:val="o"/>
      <w:lvlJc w:val="left"/>
      <w:pPr>
        <w:ind w:left="5412" w:hanging="360"/>
      </w:pPr>
      <w:rPr>
        <w:rFonts w:ascii="Courier New" w:hAnsi="Courier New" w:cs="Courier New" w:hint="default"/>
      </w:rPr>
    </w:lvl>
    <w:lvl w:ilvl="8" w:tplc="080C0005" w:tentative="1">
      <w:start w:val="1"/>
      <w:numFmt w:val="bullet"/>
      <w:lvlText w:val=""/>
      <w:lvlJc w:val="left"/>
      <w:pPr>
        <w:ind w:left="6132" w:hanging="360"/>
      </w:pPr>
      <w:rPr>
        <w:rFonts w:ascii="Wingdings" w:hAnsi="Wingdings" w:hint="default"/>
      </w:rPr>
    </w:lvl>
  </w:abstractNum>
  <w:abstractNum w:abstractNumId="20" w15:restartNumberingAfterBreak="0">
    <w:nsid w:val="35E8344E"/>
    <w:multiLevelType w:val="hybridMultilevel"/>
    <w:tmpl w:val="81AAE80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36157231"/>
    <w:multiLevelType w:val="hybridMultilevel"/>
    <w:tmpl w:val="6868DF8E"/>
    <w:lvl w:ilvl="0" w:tplc="2A348798">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2" w15:restartNumberingAfterBreak="0">
    <w:nsid w:val="36273C8F"/>
    <w:multiLevelType w:val="hybridMultilevel"/>
    <w:tmpl w:val="FBDA7CA2"/>
    <w:lvl w:ilvl="0" w:tplc="E7B48268">
      <w:start w:val="1"/>
      <w:numFmt w:val="decimal"/>
      <w:lvlText w:val="%1."/>
      <w:lvlJc w:val="left"/>
      <w:pPr>
        <w:ind w:left="1068" w:hanging="360"/>
      </w:pPr>
      <w:rPr>
        <w:rFonts w:hint="default"/>
        <w:b/>
        <w:color w:val="auto"/>
        <w:sz w:val="28"/>
        <w:szCs w:val="28"/>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3" w15:restartNumberingAfterBreak="0">
    <w:nsid w:val="385B4618"/>
    <w:multiLevelType w:val="hybridMultilevel"/>
    <w:tmpl w:val="8E4A36C6"/>
    <w:lvl w:ilvl="0" w:tplc="C33EB5D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6864F71"/>
    <w:multiLevelType w:val="hybridMultilevel"/>
    <w:tmpl w:val="901AB238"/>
    <w:lvl w:ilvl="0" w:tplc="080C0001">
      <w:start w:val="1"/>
      <w:numFmt w:val="bullet"/>
      <w:lvlText w:val=""/>
      <w:lvlJc w:val="left"/>
      <w:pPr>
        <w:ind w:left="360" w:hanging="360"/>
      </w:pPr>
      <w:rPr>
        <w:rFonts w:ascii="Symbol" w:hAnsi="Symbol" w:hint="default"/>
      </w:rPr>
    </w:lvl>
    <w:lvl w:ilvl="1" w:tplc="040C0001">
      <w:start w:val="1"/>
      <w:numFmt w:val="bullet"/>
      <w:lvlText w:val=""/>
      <w:lvlJc w:val="left"/>
      <w:pPr>
        <w:tabs>
          <w:tab w:val="num" w:pos="1080"/>
        </w:tabs>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4772305C"/>
    <w:multiLevelType w:val="hybridMultilevel"/>
    <w:tmpl w:val="2626E4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8506EB0"/>
    <w:multiLevelType w:val="hybridMultilevel"/>
    <w:tmpl w:val="548864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486D409E"/>
    <w:multiLevelType w:val="hybridMultilevel"/>
    <w:tmpl w:val="7B62C172"/>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9835984"/>
    <w:multiLevelType w:val="hybridMultilevel"/>
    <w:tmpl w:val="B086A480"/>
    <w:lvl w:ilvl="0" w:tplc="30708D32">
      <w:numFmt w:val="bullet"/>
      <w:lvlText w:val="-"/>
      <w:lvlJc w:val="left"/>
      <w:pPr>
        <w:ind w:left="360" w:hanging="360"/>
      </w:pPr>
      <w:rPr>
        <w:rFonts w:ascii="Cambria" w:eastAsia="Calibri" w:hAnsi="Cambria"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4C1579FE"/>
    <w:multiLevelType w:val="multilevel"/>
    <w:tmpl w:val="4A7CF282"/>
    <w:lvl w:ilvl="0">
      <w:start w:val="1"/>
      <w:numFmt w:val="decimal"/>
      <w:lvlText w:val="%1."/>
      <w:lvlJc w:val="left"/>
      <w:pPr>
        <w:ind w:left="960" w:hanging="480"/>
      </w:pPr>
      <w:rPr>
        <w:rFonts w:hint="default"/>
        <w:i w:val="0"/>
      </w:rPr>
    </w:lvl>
    <w:lvl w:ilvl="1">
      <w:start w:val="1"/>
      <w:numFmt w:val="decimal"/>
      <w:lvlText w:val="%1.%2."/>
      <w:lvlJc w:val="left"/>
      <w:pPr>
        <w:ind w:left="720" w:hanging="720"/>
      </w:pPr>
      <w:rPr>
        <w:rFonts w:hint="default"/>
        <w:b/>
        <w:i w:val="0"/>
        <w:sz w:val="24"/>
        <w:szCs w:val="24"/>
      </w:rPr>
    </w:lvl>
    <w:lvl w:ilvl="2">
      <w:start w:val="1"/>
      <w:numFmt w:val="decimal"/>
      <w:lvlText w:val="%1.%2.%3."/>
      <w:lvlJc w:val="left"/>
      <w:pPr>
        <w:ind w:left="1200" w:hanging="720"/>
      </w:pPr>
      <w:rPr>
        <w:rFonts w:hint="default"/>
        <w:i w:val="0"/>
      </w:rPr>
    </w:lvl>
    <w:lvl w:ilvl="3">
      <w:start w:val="1"/>
      <w:numFmt w:val="decimal"/>
      <w:lvlText w:val="%1.%2.%3.%4."/>
      <w:lvlJc w:val="left"/>
      <w:pPr>
        <w:ind w:left="1560" w:hanging="1080"/>
      </w:pPr>
      <w:rPr>
        <w:rFonts w:hint="default"/>
        <w:i w:val="0"/>
      </w:rPr>
    </w:lvl>
    <w:lvl w:ilvl="4">
      <w:start w:val="1"/>
      <w:numFmt w:val="decimal"/>
      <w:lvlText w:val="%1.%2.%3.%4.%5."/>
      <w:lvlJc w:val="left"/>
      <w:pPr>
        <w:ind w:left="1920" w:hanging="1440"/>
      </w:pPr>
      <w:rPr>
        <w:rFonts w:hint="default"/>
        <w:i w:val="0"/>
      </w:rPr>
    </w:lvl>
    <w:lvl w:ilvl="5">
      <w:start w:val="1"/>
      <w:numFmt w:val="decimal"/>
      <w:lvlText w:val="%1.%2.%3.%4.%5.%6."/>
      <w:lvlJc w:val="left"/>
      <w:pPr>
        <w:ind w:left="1920" w:hanging="1440"/>
      </w:pPr>
      <w:rPr>
        <w:rFonts w:hint="default"/>
        <w:i w:val="0"/>
      </w:rPr>
    </w:lvl>
    <w:lvl w:ilvl="6">
      <w:start w:val="1"/>
      <w:numFmt w:val="decimal"/>
      <w:lvlText w:val="%1.%2.%3.%4.%5.%6.%7."/>
      <w:lvlJc w:val="left"/>
      <w:pPr>
        <w:ind w:left="2280" w:hanging="1800"/>
      </w:pPr>
      <w:rPr>
        <w:rFonts w:hint="default"/>
        <w:i w:val="0"/>
      </w:rPr>
    </w:lvl>
    <w:lvl w:ilvl="7">
      <w:start w:val="1"/>
      <w:numFmt w:val="decimal"/>
      <w:lvlText w:val="%1.%2.%3.%4.%5.%6.%7.%8."/>
      <w:lvlJc w:val="left"/>
      <w:pPr>
        <w:ind w:left="2640" w:hanging="2160"/>
      </w:pPr>
      <w:rPr>
        <w:rFonts w:hint="default"/>
        <w:i w:val="0"/>
      </w:rPr>
    </w:lvl>
    <w:lvl w:ilvl="8">
      <w:start w:val="1"/>
      <w:numFmt w:val="decimal"/>
      <w:lvlText w:val="%1.%2.%3.%4.%5.%6.%7.%8.%9."/>
      <w:lvlJc w:val="left"/>
      <w:pPr>
        <w:ind w:left="2640" w:hanging="2160"/>
      </w:pPr>
      <w:rPr>
        <w:rFonts w:hint="default"/>
        <w:i w:val="0"/>
      </w:rPr>
    </w:lvl>
  </w:abstractNum>
  <w:abstractNum w:abstractNumId="30" w15:restartNumberingAfterBreak="0">
    <w:nsid w:val="4FA41B7B"/>
    <w:multiLevelType w:val="hybridMultilevel"/>
    <w:tmpl w:val="08C4AFD0"/>
    <w:lvl w:ilvl="0" w:tplc="345619CA">
      <w:start w:val="1"/>
      <w:numFmt w:val="bullet"/>
      <w:lvlText w:val="•"/>
      <w:lvlJc w:val="left"/>
      <w:pPr>
        <w:tabs>
          <w:tab w:val="num" w:pos="720"/>
        </w:tabs>
        <w:ind w:left="720" w:hanging="360"/>
      </w:pPr>
      <w:rPr>
        <w:rFonts w:ascii="Arial" w:hAnsi="Arial" w:hint="default"/>
      </w:rPr>
    </w:lvl>
    <w:lvl w:ilvl="1" w:tplc="B5C6E9FE" w:tentative="1">
      <w:start w:val="1"/>
      <w:numFmt w:val="bullet"/>
      <w:lvlText w:val="•"/>
      <w:lvlJc w:val="left"/>
      <w:pPr>
        <w:tabs>
          <w:tab w:val="num" w:pos="1440"/>
        </w:tabs>
        <w:ind w:left="1440" w:hanging="360"/>
      </w:pPr>
      <w:rPr>
        <w:rFonts w:ascii="Arial" w:hAnsi="Arial" w:hint="default"/>
      </w:rPr>
    </w:lvl>
    <w:lvl w:ilvl="2" w:tplc="3578BDEA" w:tentative="1">
      <w:start w:val="1"/>
      <w:numFmt w:val="bullet"/>
      <w:lvlText w:val="•"/>
      <w:lvlJc w:val="left"/>
      <w:pPr>
        <w:tabs>
          <w:tab w:val="num" w:pos="2160"/>
        </w:tabs>
        <w:ind w:left="2160" w:hanging="360"/>
      </w:pPr>
      <w:rPr>
        <w:rFonts w:ascii="Arial" w:hAnsi="Arial" w:hint="default"/>
      </w:rPr>
    </w:lvl>
    <w:lvl w:ilvl="3" w:tplc="5FD04208" w:tentative="1">
      <w:start w:val="1"/>
      <w:numFmt w:val="bullet"/>
      <w:lvlText w:val="•"/>
      <w:lvlJc w:val="left"/>
      <w:pPr>
        <w:tabs>
          <w:tab w:val="num" w:pos="2880"/>
        </w:tabs>
        <w:ind w:left="2880" w:hanging="360"/>
      </w:pPr>
      <w:rPr>
        <w:rFonts w:ascii="Arial" w:hAnsi="Arial" w:hint="default"/>
      </w:rPr>
    </w:lvl>
    <w:lvl w:ilvl="4" w:tplc="A4B437B6" w:tentative="1">
      <w:start w:val="1"/>
      <w:numFmt w:val="bullet"/>
      <w:lvlText w:val="•"/>
      <w:lvlJc w:val="left"/>
      <w:pPr>
        <w:tabs>
          <w:tab w:val="num" w:pos="3600"/>
        </w:tabs>
        <w:ind w:left="3600" w:hanging="360"/>
      </w:pPr>
      <w:rPr>
        <w:rFonts w:ascii="Arial" w:hAnsi="Arial" w:hint="default"/>
      </w:rPr>
    </w:lvl>
    <w:lvl w:ilvl="5" w:tplc="9BF232E8" w:tentative="1">
      <w:start w:val="1"/>
      <w:numFmt w:val="bullet"/>
      <w:lvlText w:val="•"/>
      <w:lvlJc w:val="left"/>
      <w:pPr>
        <w:tabs>
          <w:tab w:val="num" w:pos="4320"/>
        </w:tabs>
        <w:ind w:left="4320" w:hanging="360"/>
      </w:pPr>
      <w:rPr>
        <w:rFonts w:ascii="Arial" w:hAnsi="Arial" w:hint="default"/>
      </w:rPr>
    </w:lvl>
    <w:lvl w:ilvl="6" w:tplc="470AC90C" w:tentative="1">
      <w:start w:val="1"/>
      <w:numFmt w:val="bullet"/>
      <w:lvlText w:val="•"/>
      <w:lvlJc w:val="left"/>
      <w:pPr>
        <w:tabs>
          <w:tab w:val="num" w:pos="5040"/>
        </w:tabs>
        <w:ind w:left="5040" w:hanging="360"/>
      </w:pPr>
      <w:rPr>
        <w:rFonts w:ascii="Arial" w:hAnsi="Arial" w:hint="default"/>
      </w:rPr>
    </w:lvl>
    <w:lvl w:ilvl="7" w:tplc="6EB696DA" w:tentative="1">
      <w:start w:val="1"/>
      <w:numFmt w:val="bullet"/>
      <w:lvlText w:val="•"/>
      <w:lvlJc w:val="left"/>
      <w:pPr>
        <w:tabs>
          <w:tab w:val="num" w:pos="5760"/>
        </w:tabs>
        <w:ind w:left="5760" w:hanging="360"/>
      </w:pPr>
      <w:rPr>
        <w:rFonts w:ascii="Arial" w:hAnsi="Arial" w:hint="default"/>
      </w:rPr>
    </w:lvl>
    <w:lvl w:ilvl="8" w:tplc="91E6A9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47685C"/>
    <w:multiLevelType w:val="hybridMultilevel"/>
    <w:tmpl w:val="956CBDF4"/>
    <w:lvl w:ilvl="0" w:tplc="B5809386">
      <w:start w:val="1"/>
      <w:numFmt w:val="decimal"/>
      <w:lvlText w:val="%1."/>
      <w:lvlJc w:val="left"/>
      <w:pPr>
        <w:ind w:left="720" w:hanging="360"/>
      </w:pPr>
      <w:rPr>
        <w:rFonts w:hint="default"/>
        <w:b/>
        <w:i w:val="0"/>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2B2489D"/>
    <w:multiLevelType w:val="hybridMultilevel"/>
    <w:tmpl w:val="E1D40CB6"/>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571469E1"/>
    <w:multiLevelType w:val="hybridMultilevel"/>
    <w:tmpl w:val="4206343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57A94751"/>
    <w:multiLevelType w:val="hybridMultilevel"/>
    <w:tmpl w:val="67B280E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593228AF"/>
    <w:multiLevelType w:val="hybridMultilevel"/>
    <w:tmpl w:val="162AB50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5E827A82"/>
    <w:multiLevelType w:val="hybridMultilevel"/>
    <w:tmpl w:val="548864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6C5679D1"/>
    <w:multiLevelType w:val="hybridMultilevel"/>
    <w:tmpl w:val="4266B350"/>
    <w:lvl w:ilvl="0" w:tplc="30708D32">
      <w:numFmt w:val="bullet"/>
      <w:lvlText w:val="-"/>
      <w:lvlJc w:val="left"/>
      <w:pPr>
        <w:ind w:left="360" w:hanging="360"/>
      </w:pPr>
      <w:rPr>
        <w:rFonts w:ascii="Cambria" w:eastAsia="Calibri" w:hAnsi="Cambria"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706072D2"/>
    <w:multiLevelType w:val="hybridMultilevel"/>
    <w:tmpl w:val="7F2E646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70A40332"/>
    <w:multiLevelType w:val="hybridMultilevel"/>
    <w:tmpl w:val="7E0AC126"/>
    <w:lvl w:ilvl="0" w:tplc="30708D32">
      <w:numFmt w:val="bullet"/>
      <w:lvlText w:val="-"/>
      <w:lvlJc w:val="left"/>
      <w:pPr>
        <w:ind w:left="1080" w:hanging="360"/>
      </w:pPr>
      <w:rPr>
        <w:rFonts w:ascii="Cambria" w:eastAsia="Calibri" w:hAnsi="Cambria"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0" w15:restartNumberingAfterBreak="0">
    <w:nsid w:val="745F3E1B"/>
    <w:multiLevelType w:val="hybridMultilevel"/>
    <w:tmpl w:val="967A2F86"/>
    <w:lvl w:ilvl="0" w:tplc="30708D32">
      <w:numFmt w:val="bullet"/>
      <w:lvlText w:val="-"/>
      <w:lvlJc w:val="left"/>
      <w:pPr>
        <w:ind w:left="1077" w:hanging="360"/>
      </w:pPr>
      <w:rPr>
        <w:rFonts w:ascii="Cambria" w:eastAsia="Calibri" w:hAnsi="Cambria" w:cs="Times New Roman"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1" w15:restartNumberingAfterBreak="0">
    <w:nsid w:val="75BC0526"/>
    <w:multiLevelType w:val="multilevel"/>
    <w:tmpl w:val="E334E52E"/>
    <w:lvl w:ilvl="0">
      <w:start w:val="2"/>
      <w:numFmt w:val="decimal"/>
      <w:lvlText w:val="%1."/>
      <w:lvlJc w:val="left"/>
      <w:pPr>
        <w:ind w:left="480" w:hanging="480"/>
      </w:pPr>
      <w:rPr>
        <w:rFonts w:hint="default"/>
        <w:u w:val="single"/>
      </w:rPr>
    </w:lvl>
    <w:lvl w:ilvl="1">
      <w:start w:val="1"/>
      <w:numFmt w:val="decimal"/>
      <w:lvlText w:val="%1.%2."/>
      <w:lvlJc w:val="left"/>
      <w:pPr>
        <w:ind w:left="720" w:hanging="720"/>
      </w:pPr>
      <w:rPr>
        <w:rFonts w:hint="default"/>
        <w:b/>
        <w:i w:val="0"/>
        <w:sz w:val="24"/>
        <w:szCs w:val="24"/>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7F8B51F7"/>
    <w:multiLevelType w:val="hybridMultilevel"/>
    <w:tmpl w:val="8F9CE05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8"/>
  </w:num>
  <w:num w:numId="4">
    <w:abstractNumId w:val="35"/>
  </w:num>
  <w:num w:numId="5">
    <w:abstractNumId w:val="28"/>
  </w:num>
  <w:num w:numId="6">
    <w:abstractNumId w:val="37"/>
  </w:num>
  <w:num w:numId="7">
    <w:abstractNumId w:val="22"/>
  </w:num>
  <w:num w:numId="8">
    <w:abstractNumId w:val="1"/>
  </w:num>
  <w:num w:numId="9">
    <w:abstractNumId w:val="16"/>
  </w:num>
  <w:num w:numId="10">
    <w:abstractNumId w:val="15"/>
  </w:num>
  <w:num w:numId="11">
    <w:abstractNumId w:val="14"/>
  </w:num>
  <w:num w:numId="12">
    <w:abstractNumId w:val="10"/>
  </w:num>
  <w:num w:numId="13">
    <w:abstractNumId w:val="8"/>
  </w:num>
  <w:num w:numId="14">
    <w:abstractNumId w:val="0"/>
  </w:num>
  <w:num w:numId="15">
    <w:abstractNumId w:val="34"/>
  </w:num>
  <w:num w:numId="16">
    <w:abstractNumId w:val="25"/>
  </w:num>
  <w:num w:numId="17">
    <w:abstractNumId w:val="26"/>
  </w:num>
  <w:num w:numId="18">
    <w:abstractNumId w:val="7"/>
  </w:num>
  <w:num w:numId="19">
    <w:abstractNumId w:val="33"/>
  </w:num>
  <w:num w:numId="20">
    <w:abstractNumId w:val="29"/>
  </w:num>
  <w:num w:numId="21">
    <w:abstractNumId w:val="12"/>
  </w:num>
  <w:num w:numId="22">
    <w:abstractNumId w:val="4"/>
  </w:num>
  <w:num w:numId="23">
    <w:abstractNumId w:val="19"/>
  </w:num>
  <w:num w:numId="24">
    <w:abstractNumId w:val="3"/>
  </w:num>
  <w:num w:numId="25">
    <w:abstractNumId w:val="41"/>
  </w:num>
  <w:num w:numId="26">
    <w:abstractNumId w:val="42"/>
  </w:num>
  <w:num w:numId="27">
    <w:abstractNumId w:val="20"/>
  </w:num>
  <w:num w:numId="28">
    <w:abstractNumId w:val="31"/>
  </w:num>
  <w:num w:numId="29">
    <w:abstractNumId w:val="27"/>
  </w:num>
  <w:num w:numId="30">
    <w:abstractNumId w:val="21"/>
  </w:num>
  <w:num w:numId="31">
    <w:abstractNumId w:val="32"/>
  </w:num>
  <w:num w:numId="32">
    <w:abstractNumId w:val="9"/>
  </w:num>
  <w:num w:numId="33">
    <w:abstractNumId w:val="13"/>
  </w:num>
  <w:num w:numId="34">
    <w:abstractNumId w:val="40"/>
  </w:num>
  <w:num w:numId="35">
    <w:abstractNumId w:val="17"/>
  </w:num>
  <w:num w:numId="36">
    <w:abstractNumId w:val="36"/>
  </w:num>
  <w:num w:numId="37">
    <w:abstractNumId w:val="38"/>
  </w:num>
  <w:num w:numId="38">
    <w:abstractNumId w:val="6"/>
  </w:num>
  <w:num w:numId="39">
    <w:abstractNumId w:val="30"/>
  </w:num>
  <w:num w:numId="40">
    <w:abstractNumId w:val="23"/>
  </w:num>
  <w:num w:numId="41">
    <w:abstractNumId w:val="39"/>
  </w:num>
  <w:num w:numId="42">
    <w:abstractNumId w:val="2"/>
  </w:num>
  <w:num w:numId="43">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60"/>
    <w:rsid w:val="000003AD"/>
    <w:rsid w:val="00000D4E"/>
    <w:rsid w:val="00005027"/>
    <w:rsid w:val="000077D7"/>
    <w:rsid w:val="0001119F"/>
    <w:rsid w:val="00021554"/>
    <w:rsid w:val="00023A9A"/>
    <w:rsid w:val="00023DC1"/>
    <w:rsid w:val="00024F61"/>
    <w:rsid w:val="00025D93"/>
    <w:rsid w:val="00030001"/>
    <w:rsid w:val="00032C61"/>
    <w:rsid w:val="00032F58"/>
    <w:rsid w:val="00051A22"/>
    <w:rsid w:val="00052287"/>
    <w:rsid w:val="0005342F"/>
    <w:rsid w:val="000558EC"/>
    <w:rsid w:val="000563E9"/>
    <w:rsid w:val="000616FD"/>
    <w:rsid w:val="0006258B"/>
    <w:rsid w:val="00064A69"/>
    <w:rsid w:val="00065170"/>
    <w:rsid w:val="00065CD8"/>
    <w:rsid w:val="000668C0"/>
    <w:rsid w:val="000714D5"/>
    <w:rsid w:val="00071FCA"/>
    <w:rsid w:val="00077759"/>
    <w:rsid w:val="0008120C"/>
    <w:rsid w:val="000867FA"/>
    <w:rsid w:val="000902AB"/>
    <w:rsid w:val="00090415"/>
    <w:rsid w:val="00090926"/>
    <w:rsid w:val="00090DBA"/>
    <w:rsid w:val="000911C3"/>
    <w:rsid w:val="00092331"/>
    <w:rsid w:val="00093CBF"/>
    <w:rsid w:val="00093CE3"/>
    <w:rsid w:val="0009475A"/>
    <w:rsid w:val="000A657E"/>
    <w:rsid w:val="000B1F7C"/>
    <w:rsid w:val="000B453A"/>
    <w:rsid w:val="000C02AC"/>
    <w:rsid w:val="000C07A4"/>
    <w:rsid w:val="000C795E"/>
    <w:rsid w:val="000C7E47"/>
    <w:rsid w:val="000D0196"/>
    <w:rsid w:val="000D0926"/>
    <w:rsid w:val="000D1C90"/>
    <w:rsid w:val="000D1EB2"/>
    <w:rsid w:val="000E2AF2"/>
    <w:rsid w:val="000F188A"/>
    <w:rsid w:val="00100527"/>
    <w:rsid w:val="0010089B"/>
    <w:rsid w:val="00100FFF"/>
    <w:rsid w:val="00101BBB"/>
    <w:rsid w:val="00101CE3"/>
    <w:rsid w:val="00101E68"/>
    <w:rsid w:val="00105665"/>
    <w:rsid w:val="00107446"/>
    <w:rsid w:val="001120E5"/>
    <w:rsid w:val="001126F9"/>
    <w:rsid w:val="0011295A"/>
    <w:rsid w:val="001135C5"/>
    <w:rsid w:val="00114CF1"/>
    <w:rsid w:val="00125691"/>
    <w:rsid w:val="001259A5"/>
    <w:rsid w:val="00126534"/>
    <w:rsid w:val="0012781D"/>
    <w:rsid w:val="00127BB7"/>
    <w:rsid w:val="0013029D"/>
    <w:rsid w:val="00132181"/>
    <w:rsid w:val="00135AEF"/>
    <w:rsid w:val="001462FC"/>
    <w:rsid w:val="0014630C"/>
    <w:rsid w:val="00147E60"/>
    <w:rsid w:val="001539A1"/>
    <w:rsid w:val="00164A05"/>
    <w:rsid w:val="0017148B"/>
    <w:rsid w:val="0017154F"/>
    <w:rsid w:val="00172BC3"/>
    <w:rsid w:val="00177682"/>
    <w:rsid w:val="00181945"/>
    <w:rsid w:val="001868AE"/>
    <w:rsid w:val="0019170B"/>
    <w:rsid w:val="001933C1"/>
    <w:rsid w:val="001A3EFC"/>
    <w:rsid w:val="001A4084"/>
    <w:rsid w:val="001A4E9D"/>
    <w:rsid w:val="001A5F22"/>
    <w:rsid w:val="001A7EE3"/>
    <w:rsid w:val="001B2FA1"/>
    <w:rsid w:val="001C7C0E"/>
    <w:rsid w:val="001D0B40"/>
    <w:rsid w:val="001D126C"/>
    <w:rsid w:val="001D3426"/>
    <w:rsid w:val="001D375F"/>
    <w:rsid w:val="001D654F"/>
    <w:rsid w:val="001D66B8"/>
    <w:rsid w:val="001D793B"/>
    <w:rsid w:val="001E1745"/>
    <w:rsid w:val="001E2718"/>
    <w:rsid w:val="001E5C8D"/>
    <w:rsid w:val="001F679A"/>
    <w:rsid w:val="001F793E"/>
    <w:rsid w:val="00201732"/>
    <w:rsid w:val="00204D24"/>
    <w:rsid w:val="00206F5A"/>
    <w:rsid w:val="0021282E"/>
    <w:rsid w:val="00213FC9"/>
    <w:rsid w:val="00216A7A"/>
    <w:rsid w:val="00217922"/>
    <w:rsid w:val="00222753"/>
    <w:rsid w:val="00222B64"/>
    <w:rsid w:val="0022449B"/>
    <w:rsid w:val="00232333"/>
    <w:rsid w:val="00233F62"/>
    <w:rsid w:val="0023592F"/>
    <w:rsid w:val="002429EC"/>
    <w:rsid w:val="00245522"/>
    <w:rsid w:val="00247494"/>
    <w:rsid w:val="00251F12"/>
    <w:rsid w:val="00252C61"/>
    <w:rsid w:val="0025348F"/>
    <w:rsid w:val="002537FB"/>
    <w:rsid w:val="00255318"/>
    <w:rsid w:val="002564C2"/>
    <w:rsid w:val="002615D1"/>
    <w:rsid w:val="00261774"/>
    <w:rsid w:val="002651EE"/>
    <w:rsid w:val="00265E5D"/>
    <w:rsid w:val="00265EE8"/>
    <w:rsid w:val="0026600D"/>
    <w:rsid w:val="00276D47"/>
    <w:rsid w:val="00280450"/>
    <w:rsid w:val="00283443"/>
    <w:rsid w:val="00283AF0"/>
    <w:rsid w:val="00285C54"/>
    <w:rsid w:val="00287778"/>
    <w:rsid w:val="00287C94"/>
    <w:rsid w:val="00287FF5"/>
    <w:rsid w:val="00291313"/>
    <w:rsid w:val="00293846"/>
    <w:rsid w:val="00294E91"/>
    <w:rsid w:val="002A1151"/>
    <w:rsid w:val="002A3E49"/>
    <w:rsid w:val="002A6A1E"/>
    <w:rsid w:val="002B1088"/>
    <w:rsid w:val="002B39B0"/>
    <w:rsid w:val="002B57C9"/>
    <w:rsid w:val="002B6405"/>
    <w:rsid w:val="002B69EC"/>
    <w:rsid w:val="002B6EA1"/>
    <w:rsid w:val="002B7AC5"/>
    <w:rsid w:val="002C246C"/>
    <w:rsid w:val="002C4694"/>
    <w:rsid w:val="002D028B"/>
    <w:rsid w:val="002D0434"/>
    <w:rsid w:val="002D0BC9"/>
    <w:rsid w:val="002D1645"/>
    <w:rsid w:val="002D32AA"/>
    <w:rsid w:val="002E02BA"/>
    <w:rsid w:val="002E5A76"/>
    <w:rsid w:val="002F15B2"/>
    <w:rsid w:val="003024CE"/>
    <w:rsid w:val="00306D8B"/>
    <w:rsid w:val="00311991"/>
    <w:rsid w:val="003169FC"/>
    <w:rsid w:val="003241AE"/>
    <w:rsid w:val="00325E59"/>
    <w:rsid w:val="003309E4"/>
    <w:rsid w:val="00331564"/>
    <w:rsid w:val="00332369"/>
    <w:rsid w:val="00332FB8"/>
    <w:rsid w:val="00332FFB"/>
    <w:rsid w:val="00333E1A"/>
    <w:rsid w:val="003363BE"/>
    <w:rsid w:val="0034197A"/>
    <w:rsid w:val="0034269B"/>
    <w:rsid w:val="003448CD"/>
    <w:rsid w:val="0035000B"/>
    <w:rsid w:val="00351B2F"/>
    <w:rsid w:val="00353258"/>
    <w:rsid w:val="00355338"/>
    <w:rsid w:val="00356689"/>
    <w:rsid w:val="00356B9A"/>
    <w:rsid w:val="00361CE1"/>
    <w:rsid w:val="003625C9"/>
    <w:rsid w:val="00366A61"/>
    <w:rsid w:val="003819DD"/>
    <w:rsid w:val="003829BC"/>
    <w:rsid w:val="003903BA"/>
    <w:rsid w:val="00391832"/>
    <w:rsid w:val="00391B42"/>
    <w:rsid w:val="0039321D"/>
    <w:rsid w:val="00393604"/>
    <w:rsid w:val="00395F55"/>
    <w:rsid w:val="00396381"/>
    <w:rsid w:val="003A0B9D"/>
    <w:rsid w:val="003A4E96"/>
    <w:rsid w:val="003A5518"/>
    <w:rsid w:val="003B1BCF"/>
    <w:rsid w:val="003B47B1"/>
    <w:rsid w:val="003B5243"/>
    <w:rsid w:val="003C1C13"/>
    <w:rsid w:val="003C33C1"/>
    <w:rsid w:val="003C3943"/>
    <w:rsid w:val="003D1EE0"/>
    <w:rsid w:val="003D225E"/>
    <w:rsid w:val="003D4DF0"/>
    <w:rsid w:val="003D54AC"/>
    <w:rsid w:val="003D64FC"/>
    <w:rsid w:val="003E0E43"/>
    <w:rsid w:val="003E1902"/>
    <w:rsid w:val="003E2BAE"/>
    <w:rsid w:val="003E38E1"/>
    <w:rsid w:val="003E49D0"/>
    <w:rsid w:val="003E7E37"/>
    <w:rsid w:val="003F0878"/>
    <w:rsid w:val="003F1A78"/>
    <w:rsid w:val="00403B6D"/>
    <w:rsid w:val="00404F9C"/>
    <w:rsid w:val="00406D42"/>
    <w:rsid w:val="004070B9"/>
    <w:rsid w:val="00407FFD"/>
    <w:rsid w:val="00410959"/>
    <w:rsid w:val="00414BE2"/>
    <w:rsid w:val="00420690"/>
    <w:rsid w:val="004208AC"/>
    <w:rsid w:val="00420F0B"/>
    <w:rsid w:val="004224E1"/>
    <w:rsid w:val="00424C1B"/>
    <w:rsid w:val="0042624C"/>
    <w:rsid w:val="004268E7"/>
    <w:rsid w:val="0042789C"/>
    <w:rsid w:val="00430AA2"/>
    <w:rsid w:val="004377D0"/>
    <w:rsid w:val="00441ACE"/>
    <w:rsid w:val="004435D8"/>
    <w:rsid w:val="00445D71"/>
    <w:rsid w:val="00447E2A"/>
    <w:rsid w:val="00452054"/>
    <w:rsid w:val="00454270"/>
    <w:rsid w:val="004557E3"/>
    <w:rsid w:val="00455920"/>
    <w:rsid w:val="00461E8D"/>
    <w:rsid w:val="0046218E"/>
    <w:rsid w:val="00463123"/>
    <w:rsid w:val="004637E2"/>
    <w:rsid w:val="0046537B"/>
    <w:rsid w:val="004655A8"/>
    <w:rsid w:val="00465703"/>
    <w:rsid w:val="0047082C"/>
    <w:rsid w:val="00470C71"/>
    <w:rsid w:val="004735D2"/>
    <w:rsid w:val="00476C35"/>
    <w:rsid w:val="00484677"/>
    <w:rsid w:val="0048506A"/>
    <w:rsid w:val="0049033D"/>
    <w:rsid w:val="00490DB9"/>
    <w:rsid w:val="004A0EDD"/>
    <w:rsid w:val="004A1934"/>
    <w:rsid w:val="004A23D8"/>
    <w:rsid w:val="004A2B75"/>
    <w:rsid w:val="004A5A81"/>
    <w:rsid w:val="004B030D"/>
    <w:rsid w:val="004B468D"/>
    <w:rsid w:val="004B6F16"/>
    <w:rsid w:val="004C3702"/>
    <w:rsid w:val="004C5DF4"/>
    <w:rsid w:val="004C7291"/>
    <w:rsid w:val="004C7428"/>
    <w:rsid w:val="004D04BC"/>
    <w:rsid w:val="004D56D0"/>
    <w:rsid w:val="004E0F01"/>
    <w:rsid w:val="004E1040"/>
    <w:rsid w:val="004E1B2E"/>
    <w:rsid w:val="004E26B2"/>
    <w:rsid w:val="004E5502"/>
    <w:rsid w:val="004F089A"/>
    <w:rsid w:val="004F46A1"/>
    <w:rsid w:val="004F6094"/>
    <w:rsid w:val="00501B4A"/>
    <w:rsid w:val="00501CB5"/>
    <w:rsid w:val="00501D28"/>
    <w:rsid w:val="00502550"/>
    <w:rsid w:val="00504A19"/>
    <w:rsid w:val="00510A06"/>
    <w:rsid w:val="00512238"/>
    <w:rsid w:val="00520BC3"/>
    <w:rsid w:val="0052666E"/>
    <w:rsid w:val="005305E9"/>
    <w:rsid w:val="00530791"/>
    <w:rsid w:val="0053180E"/>
    <w:rsid w:val="0053336E"/>
    <w:rsid w:val="00533C00"/>
    <w:rsid w:val="00534179"/>
    <w:rsid w:val="005344CA"/>
    <w:rsid w:val="0053472C"/>
    <w:rsid w:val="00550B2B"/>
    <w:rsid w:val="0055295B"/>
    <w:rsid w:val="005536EF"/>
    <w:rsid w:val="00555102"/>
    <w:rsid w:val="00560F52"/>
    <w:rsid w:val="00563A5F"/>
    <w:rsid w:val="00564094"/>
    <w:rsid w:val="0056423C"/>
    <w:rsid w:val="005662FD"/>
    <w:rsid w:val="005669B3"/>
    <w:rsid w:val="0057005B"/>
    <w:rsid w:val="00573E10"/>
    <w:rsid w:val="005754FB"/>
    <w:rsid w:val="0057583D"/>
    <w:rsid w:val="00581D30"/>
    <w:rsid w:val="0058268E"/>
    <w:rsid w:val="00583FE0"/>
    <w:rsid w:val="0058567E"/>
    <w:rsid w:val="005865E9"/>
    <w:rsid w:val="0058709A"/>
    <w:rsid w:val="005900CA"/>
    <w:rsid w:val="005908DA"/>
    <w:rsid w:val="00592CD1"/>
    <w:rsid w:val="00593136"/>
    <w:rsid w:val="005937F2"/>
    <w:rsid w:val="005939CF"/>
    <w:rsid w:val="005A49CE"/>
    <w:rsid w:val="005B552C"/>
    <w:rsid w:val="005C1824"/>
    <w:rsid w:val="005C18B6"/>
    <w:rsid w:val="005C27B0"/>
    <w:rsid w:val="005D28ED"/>
    <w:rsid w:val="005D30AB"/>
    <w:rsid w:val="005E18F7"/>
    <w:rsid w:val="005E61C2"/>
    <w:rsid w:val="005F169B"/>
    <w:rsid w:val="005F4527"/>
    <w:rsid w:val="005F535F"/>
    <w:rsid w:val="0060149B"/>
    <w:rsid w:val="00606A8E"/>
    <w:rsid w:val="00611016"/>
    <w:rsid w:val="006131AA"/>
    <w:rsid w:val="006150D8"/>
    <w:rsid w:val="00617362"/>
    <w:rsid w:val="00621E5C"/>
    <w:rsid w:val="00622169"/>
    <w:rsid w:val="00624437"/>
    <w:rsid w:val="00626D73"/>
    <w:rsid w:val="0062778A"/>
    <w:rsid w:val="00627FFB"/>
    <w:rsid w:val="006314B4"/>
    <w:rsid w:val="00632D02"/>
    <w:rsid w:val="00634403"/>
    <w:rsid w:val="00634555"/>
    <w:rsid w:val="0063609F"/>
    <w:rsid w:val="006413E5"/>
    <w:rsid w:val="0064156D"/>
    <w:rsid w:val="0064597E"/>
    <w:rsid w:val="00650F9B"/>
    <w:rsid w:val="006533AB"/>
    <w:rsid w:val="00657106"/>
    <w:rsid w:val="00662588"/>
    <w:rsid w:val="006659A4"/>
    <w:rsid w:val="00665D53"/>
    <w:rsid w:val="00667383"/>
    <w:rsid w:val="006734BD"/>
    <w:rsid w:val="00680E5B"/>
    <w:rsid w:val="00682DE4"/>
    <w:rsid w:val="00685ADF"/>
    <w:rsid w:val="0068711D"/>
    <w:rsid w:val="00687AF5"/>
    <w:rsid w:val="00687B2E"/>
    <w:rsid w:val="0069131F"/>
    <w:rsid w:val="00691D62"/>
    <w:rsid w:val="0069550A"/>
    <w:rsid w:val="006A46B5"/>
    <w:rsid w:val="006A53C5"/>
    <w:rsid w:val="006B26B2"/>
    <w:rsid w:val="006B6B61"/>
    <w:rsid w:val="006C09F9"/>
    <w:rsid w:val="006C0B59"/>
    <w:rsid w:val="006C0FC4"/>
    <w:rsid w:val="006C1ACB"/>
    <w:rsid w:val="006C305E"/>
    <w:rsid w:val="006C33C5"/>
    <w:rsid w:val="006C4F22"/>
    <w:rsid w:val="006C5E37"/>
    <w:rsid w:val="006C638B"/>
    <w:rsid w:val="006E029E"/>
    <w:rsid w:val="006E1BB7"/>
    <w:rsid w:val="006E545A"/>
    <w:rsid w:val="006E6813"/>
    <w:rsid w:val="006E6E78"/>
    <w:rsid w:val="006F4107"/>
    <w:rsid w:val="006F4926"/>
    <w:rsid w:val="006F5FAA"/>
    <w:rsid w:val="00700315"/>
    <w:rsid w:val="0070499C"/>
    <w:rsid w:val="007070B5"/>
    <w:rsid w:val="007104AF"/>
    <w:rsid w:val="00712FC9"/>
    <w:rsid w:val="00724829"/>
    <w:rsid w:val="00726D77"/>
    <w:rsid w:val="00727F70"/>
    <w:rsid w:val="00731E4B"/>
    <w:rsid w:val="00741596"/>
    <w:rsid w:val="00743930"/>
    <w:rsid w:val="00746F34"/>
    <w:rsid w:val="0075066C"/>
    <w:rsid w:val="007536CE"/>
    <w:rsid w:val="00755127"/>
    <w:rsid w:val="00761BCD"/>
    <w:rsid w:val="007630AE"/>
    <w:rsid w:val="00764992"/>
    <w:rsid w:val="0077273D"/>
    <w:rsid w:val="00772852"/>
    <w:rsid w:val="00772869"/>
    <w:rsid w:val="00772DAF"/>
    <w:rsid w:val="00775783"/>
    <w:rsid w:val="00775A2B"/>
    <w:rsid w:val="00776DE2"/>
    <w:rsid w:val="00777A9B"/>
    <w:rsid w:val="00783E3D"/>
    <w:rsid w:val="00790C6A"/>
    <w:rsid w:val="0079312E"/>
    <w:rsid w:val="00794DB8"/>
    <w:rsid w:val="007A389F"/>
    <w:rsid w:val="007A4627"/>
    <w:rsid w:val="007A62C2"/>
    <w:rsid w:val="007A7818"/>
    <w:rsid w:val="007B1895"/>
    <w:rsid w:val="007B4E05"/>
    <w:rsid w:val="007B6440"/>
    <w:rsid w:val="007B6A32"/>
    <w:rsid w:val="007C1CC0"/>
    <w:rsid w:val="007C4218"/>
    <w:rsid w:val="007D1AA8"/>
    <w:rsid w:val="007D1E7F"/>
    <w:rsid w:val="007E4B21"/>
    <w:rsid w:val="007E732B"/>
    <w:rsid w:val="007F1D60"/>
    <w:rsid w:val="007F2C3C"/>
    <w:rsid w:val="007F5A38"/>
    <w:rsid w:val="007F7DD7"/>
    <w:rsid w:val="0080223C"/>
    <w:rsid w:val="00807E6B"/>
    <w:rsid w:val="00810CA3"/>
    <w:rsid w:val="008200DC"/>
    <w:rsid w:val="0082136D"/>
    <w:rsid w:val="0082197B"/>
    <w:rsid w:val="0082433A"/>
    <w:rsid w:val="00825254"/>
    <w:rsid w:val="00831F71"/>
    <w:rsid w:val="00833778"/>
    <w:rsid w:val="00833CFF"/>
    <w:rsid w:val="008355D4"/>
    <w:rsid w:val="008363F6"/>
    <w:rsid w:val="008368E1"/>
    <w:rsid w:val="00840DA1"/>
    <w:rsid w:val="0084163F"/>
    <w:rsid w:val="00842385"/>
    <w:rsid w:val="00842415"/>
    <w:rsid w:val="00850C11"/>
    <w:rsid w:val="0085467F"/>
    <w:rsid w:val="00855ED9"/>
    <w:rsid w:val="00856DA4"/>
    <w:rsid w:val="00860482"/>
    <w:rsid w:val="00864769"/>
    <w:rsid w:val="00866E45"/>
    <w:rsid w:val="008713D5"/>
    <w:rsid w:val="00873C72"/>
    <w:rsid w:val="0087405B"/>
    <w:rsid w:val="008743C5"/>
    <w:rsid w:val="00877302"/>
    <w:rsid w:val="00882381"/>
    <w:rsid w:val="00890628"/>
    <w:rsid w:val="00891076"/>
    <w:rsid w:val="008A00C2"/>
    <w:rsid w:val="008A044A"/>
    <w:rsid w:val="008A0C1E"/>
    <w:rsid w:val="008A19F5"/>
    <w:rsid w:val="008A74F8"/>
    <w:rsid w:val="008B0D75"/>
    <w:rsid w:val="008B2E45"/>
    <w:rsid w:val="008B70B8"/>
    <w:rsid w:val="008B7347"/>
    <w:rsid w:val="008C5872"/>
    <w:rsid w:val="008D0406"/>
    <w:rsid w:val="008D04C6"/>
    <w:rsid w:val="008D6D0F"/>
    <w:rsid w:val="008E0BFA"/>
    <w:rsid w:val="008E0C38"/>
    <w:rsid w:val="008E5CC0"/>
    <w:rsid w:val="008F1262"/>
    <w:rsid w:val="008F1462"/>
    <w:rsid w:val="008F1872"/>
    <w:rsid w:val="008F1AB5"/>
    <w:rsid w:val="00902902"/>
    <w:rsid w:val="00905151"/>
    <w:rsid w:val="00914872"/>
    <w:rsid w:val="0091503A"/>
    <w:rsid w:val="00916CB9"/>
    <w:rsid w:val="009216AE"/>
    <w:rsid w:val="009228DA"/>
    <w:rsid w:val="00923F68"/>
    <w:rsid w:val="0092439B"/>
    <w:rsid w:val="00925F8B"/>
    <w:rsid w:val="00927BE5"/>
    <w:rsid w:val="00936619"/>
    <w:rsid w:val="00941E5D"/>
    <w:rsid w:val="009430EE"/>
    <w:rsid w:val="00945C07"/>
    <w:rsid w:val="0094689C"/>
    <w:rsid w:val="00946934"/>
    <w:rsid w:val="009503DC"/>
    <w:rsid w:val="009510BB"/>
    <w:rsid w:val="00952A52"/>
    <w:rsid w:val="0095420F"/>
    <w:rsid w:val="00954525"/>
    <w:rsid w:val="009555EF"/>
    <w:rsid w:val="00963644"/>
    <w:rsid w:val="00964CBD"/>
    <w:rsid w:val="00964DB0"/>
    <w:rsid w:val="00965DDA"/>
    <w:rsid w:val="00966694"/>
    <w:rsid w:val="009666B7"/>
    <w:rsid w:val="00971E76"/>
    <w:rsid w:val="00977C5C"/>
    <w:rsid w:val="00977CCA"/>
    <w:rsid w:val="00983374"/>
    <w:rsid w:val="00984A5E"/>
    <w:rsid w:val="009863D0"/>
    <w:rsid w:val="009871D7"/>
    <w:rsid w:val="009878DE"/>
    <w:rsid w:val="00987D2D"/>
    <w:rsid w:val="00990FE1"/>
    <w:rsid w:val="009915EB"/>
    <w:rsid w:val="00991AEF"/>
    <w:rsid w:val="00992F64"/>
    <w:rsid w:val="00993941"/>
    <w:rsid w:val="009A0728"/>
    <w:rsid w:val="009A28A0"/>
    <w:rsid w:val="009A32E4"/>
    <w:rsid w:val="009A7C27"/>
    <w:rsid w:val="009B056F"/>
    <w:rsid w:val="009B7956"/>
    <w:rsid w:val="009C147B"/>
    <w:rsid w:val="009C1D90"/>
    <w:rsid w:val="009D2D08"/>
    <w:rsid w:val="009D4022"/>
    <w:rsid w:val="009E3046"/>
    <w:rsid w:val="009E5302"/>
    <w:rsid w:val="009E7B70"/>
    <w:rsid w:val="009E7EAA"/>
    <w:rsid w:val="009F0823"/>
    <w:rsid w:val="009F6536"/>
    <w:rsid w:val="00A00E6A"/>
    <w:rsid w:val="00A02D4D"/>
    <w:rsid w:val="00A031F7"/>
    <w:rsid w:val="00A05B98"/>
    <w:rsid w:val="00A069E2"/>
    <w:rsid w:val="00A132B6"/>
    <w:rsid w:val="00A1537C"/>
    <w:rsid w:val="00A17FBA"/>
    <w:rsid w:val="00A3065F"/>
    <w:rsid w:val="00A30FD6"/>
    <w:rsid w:val="00A31A79"/>
    <w:rsid w:val="00A31C47"/>
    <w:rsid w:val="00A37301"/>
    <w:rsid w:val="00A379C8"/>
    <w:rsid w:val="00A45217"/>
    <w:rsid w:val="00A55714"/>
    <w:rsid w:val="00A55DA8"/>
    <w:rsid w:val="00A60BE3"/>
    <w:rsid w:val="00A6792C"/>
    <w:rsid w:val="00A804FB"/>
    <w:rsid w:val="00A83C05"/>
    <w:rsid w:val="00A87A97"/>
    <w:rsid w:val="00A87CC8"/>
    <w:rsid w:val="00A9205B"/>
    <w:rsid w:val="00A966C7"/>
    <w:rsid w:val="00AA025E"/>
    <w:rsid w:val="00AA736A"/>
    <w:rsid w:val="00AA75F1"/>
    <w:rsid w:val="00AA7D9B"/>
    <w:rsid w:val="00AB2B13"/>
    <w:rsid w:val="00AB3010"/>
    <w:rsid w:val="00AB44B9"/>
    <w:rsid w:val="00AB5276"/>
    <w:rsid w:val="00AB68F1"/>
    <w:rsid w:val="00AB79C0"/>
    <w:rsid w:val="00AC06EC"/>
    <w:rsid w:val="00AC089B"/>
    <w:rsid w:val="00AC4AE2"/>
    <w:rsid w:val="00AC6F11"/>
    <w:rsid w:val="00AD0F89"/>
    <w:rsid w:val="00AD2A2F"/>
    <w:rsid w:val="00AD2FB9"/>
    <w:rsid w:val="00AD32E1"/>
    <w:rsid w:val="00AD6F7C"/>
    <w:rsid w:val="00AD75DA"/>
    <w:rsid w:val="00AD7BEA"/>
    <w:rsid w:val="00AF3535"/>
    <w:rsid w:val="00AF4BC0"/>
    <w:rsid w:val="00AF595E"/>
    <w:rsid w:val="00AF59DC"/>
    <w:rsid w:val="00AF7DB2"/>
    <w:rsid w:val="00B02CDF"/>
    <w:rsid w:val="00B0316F"/>
    <w:rsid w:val="00B06581"/>
    <w:rsid w:val="00B1029E"/>
    <w:rsid w:val="00B13ECD"/>
    <w:rsid w:val="00B1492E"/>
    <w:rsid w:val="00B17659"/>
    <w:rsid w:val="00B176EA"/>
    <w:rsid w:val="00B209B9"/>
    <w:rsid w:val="00B21620"/>
    <w:rsid w:val="00B21B56"/>
    <w:rsid w:val="00B2227F"/>
    <w:rsid w:val="00B311C6"/>
    <w:rsid w:val="00B328B2"/>
    <w:rsid w:val="00B33855"/>
    <w:rsid w:val="00B3391F"/>
    <w:rsid w:val="00B33ABB"/>
    <w:rsid w:val="00B3568E"/>
    <w:rsid w:val="00B41502"/>
    <w:rsid w:val="00B46B07"/>
    <w:rsid w:val="00B47B97"/>
    <w:rsid w:val="00B54C6E"/>
    <w:rsid w:val="00B56063"/>
    <w:rsid w:val="00B602F7"/>
    <w:rsid w:val="00B60BD8"/>
    <w:rsid w:val="00B65790"/>
    <w:rsid w:val="00B72374"/>
    <w:rsid w:val="00B8043C"/>
    <w:rsid w:val="00B81437"/>
    <w:rsid w:val="00B81C8A"/>
    <w:rsid w:val="00B83E9E"/>
    <w:rsid w:val="00B84133"/>
    <w:rsid w:val="00B84F0E"/>
    <w:rsid w:val="00B87460"/>
    <w:rsid w:val="00B91B8E"/>
    <w:rsid w:val="00B94B43"/>
    <w:rsid w:val="00BA3F48"/>
    <w:rsid w:val="00BB4732"/>
    <w:rsid w:val="00BB4D2E"/>
    <w:rsid w:val="00BB6E5E"/>
    <w:rsid w:val="00BC1CB4"/>
    <w:rsid w:val="00BC1E9D"/>
    <w:rsid w:val="00BC4CF6"/>
    <w:rsid w:val="00BC4F79"/>
    <w:rsid w:val="00BC5C39"/>
    <w:rsid w:val="00BD0696"/>
    <w:rsid w:val="00BD209B"/>
    <w:rsid w:val="00BD20EA"/>
    <w:rsid w:val="00BD2F6D"/>
    <w:rsid w:val="00BD3A1F"/>
    <w:rsid w:val="00BD414E"/>
    <w:rsid w:val="00BD7E18"/>
    <w:rsid w:val="00BE1ADC"/>
    <w:rsid w:val="00BE1DC7"/>
    <w:rsid w:val="00BE3A9B"/>
    <w:rsid w:val="00BE6E28"/>
    <w:rsid w:val="00BE7B0E"/>
    <w:rsid w:val="00BF2C10"/>
    <w:rsid w:val="00BF460B"/>
    <w:rsid w:val="00C0031A"/>
    <w:rsid w:val="00C00632"/>
    <w:rsid w:val="00C00A8C"/>
    <w:rsid w:val="00C0516C"/>
    <w:rsid w:val="00C05252"/>
    <w:rsid w:val="00C053C9"/>
    <w:rsid w:val="00C11273"/>
    <w:rsid w:val="00C163FC"/>
    <w:rsid w:val="00C2787E"/>
    <w:rsid w:val="00C313B4"/>
    <w:rsid w:val="00C32039"/>
    <w:rsid w:val="00C358DA"/>
    <w:rsid w:val="00C3739B"/>
    <w:rsid w:val="00C4004F"/>
    <w:rsid w:val="00C43C0C"/>
    <w:rsid w:val="00C44422"/>
    <w:rsid w:val="00C456C0"/>
    <w:rsid w:val="00C47094"/>
    <w:rsid w:val="00C47FC4"/>
    <w:rsid w:val="00C5603A"/>
    <w:rsid w:val="00C56FBA"/>
    <w:rsid w:val="00C66789"/>
    <w:rsid w:val="00C715FB"/>
    <w:rsid w:val="00C81279"/>
    <w:rsid w:val="00C8440B"/>
    <w:rsid w:val="00C87E9D"/>
    <w:rsid w:val="00C912BB"/>
    <w:rsid w:val="00C9169F"/>
    <w:rsid w:val="00CA1AFB"/>
    <w:rsid w:val="00CA21CA"/>
    <w:rsid w:val="00CA3A07"/>
    <w:rsid w:val="00CA656A"/>
    <w:rsid w:val="00CA7AA5"/>
    <w:rsid w:val="00CA7EDB"/>
    <w:rsid w:val="00CB0D25"/>
    <w:rsid w:val="00CB0FE7"/>
    <w:rsid w:val="00CB3BFA"/>
    <w:rsid w:val="00CB3FE8"/>
    <w:rsid w:val="00CB63E7"/>
    <w:rsid w:val="00CC118D"/>
    <w:rsid w:val="00CC228D"/>
    <w:rsid w:val="00CC4EAB"/>
    <w:rsid w:val="00CC59A0"/>
    <w:rsid w:val="00CD0598"/>
    <w:rsid w:val="00CD090C"/>
    <w:rsid w:val="00CE2455"/>
    <w:rsid w:val="00D026FF"/>
    <w:rsid w:val="00D04AA2"/>
    <w:rsid w:val="00D04BD4"/>
    <w:rsid w:val="00D05F19"/>
    <w:rsid w:val="00D20966"/>
    <w:rsid w:val="00D20EB4"/>
    <w:rsid w:val="00D22CF6"/>
    <w:rsid w:val="00D24161"/>
    <w:rsid w:val="00D258AC"/>
    <w:rsid w:val="00D30EC6"/>
    <w:rsid w:val="00D3114C"/>
    <w:rsid w:val="00D33035"/>
    <w:rsid w:val="00D33213"/>
    <w:rsid w:val="00D3365E"/>
    <w:rsid w:val="00D338AF"/>
    <w:rsid w:val="00D36568"/>
    <w:rsid w:val="00D3779F"/>
    <w:rsid w:val="00D42A7E"/>
    <w:rsid w:val="00D4321B"/>
    <w:rsid w:val="00D45DD3"/>
    <w:rsid w:val="00D4768C"/>
    <w:rsid w:val="00D50D74"/>
    <w:rsid w:val="00D50F48"/>
    <w:rsid w:val="00D52FD9"/>
    <w:rsid w:val="00D62326"/>
    <w:rsid w:val="00D62D19"/>
    <w:rsid w:val="00D656DD"/>
    <w:rsid w:val="00D726C6"/>
    <w:rsid w:val="00D76CE2"/>
    <w:rsid w:val="00D8242D"/>
    <w:rsid w:val="00D87B6F"/>
    <w:rsid w:val="00D94807"/>
    <w:rsid w:val="00D955EA"/>
    <w:rsid w:val="00DA0A11"/>
    <w:rsid w:val="00DA669E"/>
    <w:rsid w:val="00DA68F1"/>
    <w:rsid w:val="00DA6FDD"/>
    <w:rsid w:val="00DB3DDC"/>
    <w:rsid w:val="00DB7D94"/>
    <w:rsid w:val="00DD2EE7"/>
    <w:rsid w:val="00DD772C"/>
    <w:rsid w:val="00DE122C"/>
    <w:rsid w:val="00DE17E1"/>
    <w:rsid w:val="00DE429C"/>
    <w:rsid w:val="00DF0046"/>
    <w:rsid w:val="00DF33BE"/>
    <w:rsid w:val="00DF4179"/>
    <w:rsid w:val="00DF61E8"/>
    <w:rsid w:val="00E10D30"/>
    <w:rsid w:val="00E120E3"/>
    <w:rsid w:val="00E1314A"/>
    <w:rsid w:val="00E16234"/>
    <w:rsid w:val="00E23051"/>
    <w:rsid w:val="00E30160"/>
    <w:rsid w:val="00E30F13"/>
    <w:rsid w:val="00E31A66"/>
    <w:rsid w:val="00E31E5C"/>
    <w:rsid w:val="00E321F3"/>
    <w:rsid w:val="00E32CE2"/>
    <w:rsid w:val="00E41674"/>
    <w:rsid w:val="00E47CC3"/>
    <w:rsid w:val="00E52404"/>
    <w:rsid w:val="00E53C80"/>
    <w:rsid w:val="00E63167"/>
    <w:rsid w:val="00E6582A"/>
    <w:rsid w:val="00E71ACF"/>
    <w:rsid w:val="00E73CAF"/>
    <w:rsid w:val="00E7404F"/>
    <w:rsid w:val="00E762B9"/>
    <w:rsid w:val="00E76C0F"/>
    <w:rsid w:val="00E7719D"/>
    <w:rsid w:val="00E80AE2"/>
    <w:rsid w:val="00E815A3"/>
    <w:rsid w:val="00E82D6D"/>
    <w:rsid w:val="00E86DBC"/>
    <w:rsid w:val="00E900C6"/>
    <w:rsid w:val="00E90608"/>
    <w:rsid w:val="00E9158D"/>
    <w:rsid w:val="00E92051"/>
    <w:rsid w:val="00E92D2C"/>
    <w:rsid w:val="00E9692F"/>
    <w:rsid w:val="00E97385"/>
    <w:rsid w:val="00EA6523"/>
    <w:rsid w:val="00EB088D"/>
    <w:rsid w:val="00EB153F"/>
    <w:rsid w:val="00EB4C1B"/>
    <w:rsid w:val="00EC0463"/>
    <w:rsid w:val="00EC1E72"/>
    <w:rsid w:val="00EC421F"/>
    <w:rsid w:val="00EC4ED8"/>
    <w:rsid w:val="00EC640C"/>
    <w:rsid w:val="00ED15A4"/>
    <w:rsid w:val="00ED3E6D"/>
    <w:rsid w:val="00ED769B"/>
    <w:rsid w:val="00EE1FFB"/>
    <w:rsid w:val="00EF0847"/>
    <w:rsid w:val="00EF1B23"/>
    <w:rsid w:val="00EF308D"/>
    <w:rsid w:val="00EF5B04"/>
    <w:rsid w:val="00EF62DA"/>
    <w:rsid w:val="00F02F5C"/>
    <w:rsid w:val="00F04C6E"/>
    <w:rsid w:val="00F05314"/>
    <w:rsid w:val="00F06CB6"/>
    <w:rsid w:val="00F104EA"/>
    <w:rsid w:val="00F10D89"/>
    <w:rsid w:val="00F128DC"/>
    <w:rsid w:val="00F15AA2"/>
    <w:rsid w:val="00F162A1"/>
    <w:rsid w:val="00F20D59"/>
    <w:rsid w:val="00F20F5E"/>
    <w:rsid w:val="00F227EA"/>
    <w:rsid w:val="00F24C2C"/>
    <w:rsid w:val="00F27CCA"/>
    <w:rsid w:val="00F40E7E"/>
    <w:rsid w:val="00F45A38"/>
    <w:rsid w:val="00F501BA"/>
    <w:rsid w:val="00F53C72"/>
    <w:rsid w:val="00F56EB2"/>
    <w:rsid w:val="00F5705C"/>
    <w:rsid w:val="00F57D39"/>
    <w:rsid w:val="00F60547"/>
    <w:rsid w:val="00F65170"/>
    <w:rsid w:val="00F7489C"/>
    <w:rsid w:val="00F84F5F"/>
    <w:rsid w:val="00F87816"/>
    <w:rsid w:val="00F927EA"/>
    <w:rsid w:val="00FA2F79"/>
    <w:rsid w:val="00FA3539"/>
    <w:rsid w:val="00FA4868"/>
    <w:rsid w:val="00FB4366"/>
    <w:rsid w:val="00FB480E"/>
    <w:rsid w:val="00FB7941"/>
    <w:rsid w:val="00FC0C7D"/>
    <w:rsid w:val="00FC2351"/>
    <w:rsid w:val="00FC26EE"/>
    <w:rsid w:val="00FC2C7B"/>
    <w:rsid w:val="00FC30E8"/>
    <w:rsid w:val="00FD5533"/>
    <w:rsid w:val="00FE3139"/>
    <w:rsid w:val="00FE32B3"/>
    <w:rsid w:val="00FF0DA0"/>
    <w:rsid w:val="00FF252F"/>
    <w:rsid w:val="00FF58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B12C8-56CD-411C-92FD-A1FD4D99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A2"/>
    <w:rPr>
      <w:sz w:val="22"/>
      <w:szCs w:val="22"/>
      <w:lang w:val="en-GB" w:bidi="en-US"/>
    </w:rPr>
  </w:style>
  <w:style w:type="paragraph" w:styleId="Titre1">
    <w:name w:val="heading 1"/>
    <w:basedOn w:val="Normal"/>
    <w:next w:val="Normal"/>
    <w:link w:val="Titre1Car"/>
    <w:uiPriority w:val="9"/>
    <w:qFormat/>
    <w:rsid w:val="00D04AA2"/>
    <w:pPr>
      <w:spacing w:before="480"/>
      <w:contextualSpacing/>
      <w:outlineLvl w:val="0"/>
    </w:pPr>
    <w:rPr>
      <w:smallCaps/>
      <w:spacing w:val="5"/>
      <w:sz w:val="36"/>
      <w:szCs w:val="36"/>
    </w:rPr>
  </w:style>
  <w:style w:type="paragraph" w:styleId="Titre2">
    <w:name w:val="heading 2"/>
    <w:basedOn w:val="Normal"/>
    <w:next w:val="Normal"/>
    <w:link w:val="Titre2Car"/>
    <w:uiPriority w:val="9"/>
    <w:qFormat/>
    <w:rsid w:val="00D04AA2"/>
    <w:pPr>
      <w:spacing w:before="200" w:line="271" w:lineRule="auto"/>
      <w:outlineLvl w:val="1"/>
    </w:pPr>
    <w:rPr>
      <w:smallCaps/>
      <w:sz w:val="28"/>
      <w:szCs w:val="28"/>
    </w:rPr>
  </w:style>
  <w:style w:type="paragraph" w:styleId="Titre3">
    <w:name w:val="heading 3"/>
    <w:basedOn w:val="Normal"/>
    <w:next w:val="Normal"/>
    <w:link w:val="Titre3Car"/>
    <w:uiPriority w:val="9"/>
    <w:qFormat/>
    <w:rsid w:val="00D04AA2"/>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qFormat/>
    <w:rsid w:val="00D04AA2"/>
    <w:pPr>
      <w:spacing w:line="271" w:lineRule="auto"/>
      <w:outlineLvl w:val="3"/>
    </w:pPr>
    <w:rPr>
      <w:b/>
      <w:bCs/>
      <w:spacing w:val="5"/>
      <w:sz w:val="24"/>
      <w:szCs w:val="24"/>
    </w:rPr>
  </w:style>
  <w:style w:type="paragraph" w:styleId="Titre5">
    <w:name w:val="heading 5"/>
    <w:basedOn w:val="Normal"/>
    <w:next w:val="Normal"/>
    <w:link w:val="Titre5Car"/>
    <w:uiPriority w:val="9"/>
    <w:qFormat/>
    <w:rsid w:val="00D04AA2"/>
    <w:pPr>
      <w:spacing w:line="271" w:lineRule="auto"/>
      <w:outlineLvl w:val="4"/>
    </w:pPr>
    <w:rPr>
      <w:i/>
      <w:iCs/>
      <w:sz w:val="24"/>
      <w:szCs w:val="24"/>
    </w:rPr>
  </w:style>
  <w:style w:type="paragraph" w:styleId="Titre6">
    <w:name w:val="heading 6"/>
    <w:basedOn w:val="Normal"/>
    <w:next w:val="Normal"/>
    <w:link w:val="Titre6Car"/>
    <w:uiPriority w:val="9"/>
    <w:qFormat/>
    <w:rsid w:val="00D04AA2"/>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qFormat/>
    <w:rsid w:val="00D04AA2"/>
    <w:pPr>
      <w:outlineLvl w:val="6"/>
    </w:pPr>
    <w:rPr>
      <w:b/>
      <w:bCs/>
      <w:i/>
      <w:iCs/>
      <w:color w:val="5A5A5A"/>
      <w:sz w:val="20"/>
      <w:szCs w:val="20"/>
    </w:rPr>
  </w:style>
  <w:style w:type="paragraph" w:styleId="Titre8">
    <w:name w:val="heading 8"/>
    <w:basedOn w:val="Normal"/>
    <w:next w:val="Normal"/>
    <w:link w:val="Titre8Car"/>
    <w:uiPriority w:val="9"/>
    <w:qFormat/>
    <w:rsid w:val="00D04AA2"/>
    <w:pPr>
      <w:outlineLvl w:val="7"/>
    </w:pPr>
    <w:rPr>
      <w:b/>
      <w:bCs/>
      <w:color w:val="7F7F7F"/>
      <w:sz w:val="20"/>
      <w:szCs w:val="20"/>
    </w:rPr>
  </w:style>
  <w:style w:type="paragraph" w:styleId="Titre9">
    <w:name w:val="heading 9"/>
    <w:basedOn w:val="Normal"/>
    <w:next w:val="Normal"/>
    <w:link w:val="Titre9Car"/>
    <w:uiPriority w:val="9"/>
    <w:qFormat/>
    <w:rsid w:val="00D04AA2"/>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AA2"/>
    <w:rPr>
      <w:smallCaps/>
      <w:spacing w:val="5"/>
      <w:sz w:val="36"/>
      <w:szCs w:val="36"/>
    </w:rPr>
  </w:style>
  <w:style w:type="character" w:customStyle="1" w:styleId="Titre2Car">
    <w:name w:val="Titre 2 Car"/>
    <w:basedOn w:val="Policepardfaut"/>
    <w:link w:val="Titre2"/>
    <w:uiPriority w:val="9"/>
    <w:semiHidden/>
    <w:rsid w:val="00D04AA2"/>
    <w:rPr>
      <w:smallCaps/>
      <w:sz w:val="28"/>
      <w:szCs w:val="28"/>
    </w:rPr>
  </w:style>
  <w:style w:type="character" w:customStyle="1" w:styleId="Titre3Car">
    <w:name w:val="Titre 3 Car"/>
    <w:basedOn w:val="Policepardfaut"/>
    <w:link w:val="Titre3"/>
    <w:uiPriority w:val="9"/>
    <w:semiHidden/>
    <w:rsid w:val="00D04AA2"/>
    <w:rPr>
      <w:i/>
      <w:iCs/>
      <w:smallCaps/>
      <w:spacing w:val="5"/>
      <w:sz w:val="26"/>
      <w:szCs w:val="26"/>
    </w:rPr>
  </w:style>
  <w:style w:type="character" w:customStyle="1" w:styleId="Titre4Car">
    <w:name w:val="Titre 4 Car"/>
    <w:basedOn w:val="Policepardfaut"/>
    <w:link w:val="Titre4"/>
    <w:uiPriority w:val="9"/>
    <w:semiHidden/>
    <w:rsid w:val="00D04AA2"/>
    <w:rPr>
      <w:b/>
      <w:bCs/>
      <w:spacing w:val="5"/>
      <w:sz w:val="24"/>
      <w:szCs w:val="24"/>
    </w:rPr>
  </w:style>
  <w:style w:type="character" w:customStyle="1" w:styleId="Titre5Car">
    <w:name w:val="Titre 5 Car"/>
    <w:basedOn w:val="Policepardfaut"/>
    <w:link w:val="Titre5"/>
    <w:uiPriority w:val="9"/>
    <w:semiHidden/>
    <w:rsid w:val="00D04AA2"/>
    <w:rPr>
      <w:i/>
      <w:iCs/>
      <w:sz w:val="24"/>
      <w:szCs w:val="24"/>
    </w:rPr>
  </w:style>
  <w:style w:type="character" w:customStyle="1" w:styleId="Titre6Car">
    <w:name w:val="Titre 6 Car"/>
    <w:basedOn w:val="Policepardfaut"/>
    <w:link w:val="Titre6"/>
    <w:uiPriority w:val="9"/>
    <w:semiHidden/>
    <w:rsid w:val="00D04AA2"/>
    <w:rPr>
      <w:b/>
      <w:bCs/>
      <w:color w:val="595959"/>
      <w:spacing w:val="5"/>
      <w:shd w:val="clear" w:color="auto" w:fill="FFFFFF"/>
    </w:rPr>
  </w:style>
  <w:style w:type="character" w:customStyle="1" w:styleId="Titre7Car">
    <w:name w:val="Titre 7 Car"/>
    <w:basedOn w:val="Policepardfaut"/>
    <w:link w:val="Titre7"/>
    <w:uiPriority w:val="9"/>
    <w:semiHidden/>
    <w:rsid w:val="00D04AA2"/>
    <w:rPr>
      <w:b/>
      <w:bCs/>
      <w:i/>
      <w:iCs/>
      <w:color w:val="5A5A5A"/>
      <w:sz w:val="20"/>
      <w:szCs w:val="20"/>
    </w:rPr>
  </w:style>
  <w:style w:type="character" w:customStyle="1" w:styleId="Titre8Car">
    <w:name w:val="Titre 8 Car"/>
    <w:basedOn w:val="Policepardfaut"/>
    <w:link w:val="Titre8"/>
    <w:uiPriority w:val="9"/>
    <w:semiHidden/>
    <w:rsid w:val="00D04AA2"/>
    <w:rPr>
      <w:b/>
      <w:bCs/>
      <w:color w:val="7F7F7F"/>
      <w:sz w:val="20"/>
      <w:szCs w:val="20"/>
    </w:rPr>
  </w:style>
  <w:style w:type="character" w:customStyle="1" w:styleId="Titre9Car">
    <w:name w:val="Titre 9 Car"/>
    <w:basedOn w:val="Policepardfaut"/>
    <w:link w:val="Titre9"/>
    <w:uiPriority w:val="9"/>
    <w:semiHidden/>
    <w:rsid w:val="00D04AA2"/>
    <w:rPr>
      <w:b/>
      <w:bCs/>
      <w:i/>
      <w:iCs/>
      <w:color w:val="7F7F7F"/>
      <w:sz w:val="18"/>
      <w:szCs w:val="18"/>
    </w:rPr>
  </w:style>
  <w:style w:type="paragraph" w:styleId="Titre">
    <w:name w:val="Title"/>
    <w:basedOn w:val="Normal"/>
    <w:next w:val="Normal"/>
    <w:link w:val="TitreCar"/>
    <w:uiPriority w:val="10"/>
    <w:qFormat/>
    <w:rsid w:val="00D04AA2"/>
    <w:pPr>
      <w:spacing w:after="300"/>
      <w:contextualSpacing/>
    </w:pPr>
    <w:rPr>
      <w:smallCaps/>
      <w:sz w:val="52"/>
      <w:szCs w:val="52"/>
    </w:rPr>
  </w:style>
  <w:style w:type="character" w:customStyle="1" w:styleId="TitreCar">
    <w:name w:val="Titre Car"/>
    <w:basedOn w:val="Policepardfaut"/>
    <w:link w:val="Titre"/>
    <w:uiPriority w:val="10"/>
    <w:rsid w:val="00D04AA2"/>
    <w:rPr>
      <w:smallCaps/>
      <w:sz w:val="52"/>
      <w:szCs w:val="52"/>
    </w:rPr>
  </w:style>
  <w:style w:type="paragraph" w:styleId="Sous-titre">
    <w:name w:val="Subtitle"/>
    <w:basedOn w:val="Normal"/>
    <w:next w:val="Normal"/>
    <w:link w:val="Sous-titreCar"/>
    <w:uiPriority w:val="11"/>
    <w:qFormat/>
    <w:rsid w:val="00D04AA2"/>
    <w:rPr>
      <w:i/>
      <w:iCs/>
      <w:smallCaps/>
      <w:spacing w:val="10"/>
      <w:sz w:val="28"/>
      <w:szCs w:val="28"/>
    </w:rPr>
  </w:style>
  <w:style w:type="character" w:customStyle="1" w:styleId="Sous-titreCar">
    <w:name w:val="Sous-titre Car"/>
    <w:basedOn w:val="Policepardfaut"/>
    <w:link w:val="Sous-titre"/>
    <w:uiPriority w:val="11"/>
    <w:rsid w:val="00D04AA2"/>
    <w:rPr>
      <w:i/>
      <w:iCs/>
      <w:smallCaps/>
      <w:spacing w:val="10"/>
      <w:sz w:val="28"/>
      <w:szCs w:val="28"/>
    </w:rPr>
  </w:style>
  <w:style w:type="character" w:styleId="lev">
    <w:name w:val="Strong"/>
    <w:uiPriority w:val="22"/>
    <w:qFormat/>
    <w:rsid w:val="00D04AA2"/>
    <w:rPr>
      <w:b/>
      <w:bCs/>
    </w:rPr>
  </w:style>
  <w:style w:type="character" w:styleId="Accentuation">
    <w:name w:val="Emphasis"/>
    <w:uiPriority w:val="20"/>
    <w:qFormat/>
    <w:rsid w:val="00D04AA2"/>
    <w:rPr>
      <w:b/>
      <w:bCs/>
      <w:i/>
      <w:iCs/>
      <w:spacing w:val="10"/>
    </w:rPr>
  </w:style>
  <w:style w:type="paragraph" w:styleId="Sansinterligne">
    <w:name w:val="No Spacing"/>
    <w:basedOn w:val="Normal"/>
    <w:uiPriority w:val="1"/>
    <w:qFormat/>
    <w:rsid w:val="00D04AA2"/>
  </w:style>
  <w:style w:type="paragraph" w:styleId="Paragraphedeliste">
    <w:name w:val="List Paragraph"/>
    <w:basedOn w:val="Normal"/>
    <w:uiPriority w:val="34"/>
    <w:qFormat/>
    <w:rsid w:val="00D04AA2"/>
    <w:pPr>
      <w:ind w:left="720"/>
      <w:contextualSpacing/>
    </w:pPr>
  </w:style>
  <w:style w:type="paragraph" w:styleId="Citation">
    <w:name w:val="Quote"/>
    <w:basedOn w:val="Normal"/>
    <w:next w:val="Normal"/>
    <w:link w:val="CitationCar"/>
    <w:uiPriority w:val="29"/>
    <w:qFormat/>
    <w:rsid w:val="00D04AA2"/>
    <w:rPr>
      <w:i/>
      <w:iCs/>
    </w:rPr>
  </w:style>
  <w:style w:type="character" w:customStyle="1" w:styleId="CitationCar">
    <w:name w:val="Citation Car"/>
    <w:basedOn w:val="Policepardfaut"/>
    <w:link w:val="Citation"/>
    <w:uiPriority w:val="29"/>
    <w:rsid w:val="00D04AA2"/>
    <w:rPr>
      <w:i/>
      <w:iCs/>
    </w:rPr>
  </w:style>
  <w:style w:type="paragraph" w:styleId="Citationintense">
    <w:name w:val="Intense Quote"/>
    <w:basedOn w:val="Normal"/>
    <w:next w:val="Normal"/>
    <w:link w:val="CitationintenseCar"/>
    <w:uiPriority w:val="30"/>
    <w:qFormat/>
    <w:rsid w:val="00D04AA2"/>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D04AA2"/>
    <w:rPr>
      <w:i/>
      <w:iCs/>
    </w:rPr>
  </w:style>
  <w:style w:type="character" w:styleId="Emphaseple">
    <w:name w:val="Subtle Emphasis"/>
    <w:uiPriority w:val="19"/>
    <w:qFormat/>
    <w:rsid w:val="00D04AA2"/>
    <w:rPr>
      <w:i/>
      <w:iCs/>
    </w:rPr>
  </w:style>
  <w:style w:type="character" w:styleId="Emphaseintense">
    <w:name w:val="Intense Emphasis"/>
    <w:uiPriority w:val="21"/>
    <w:qFormat/>
    <w:rsid w:val="00D04AA2"/>
    <w:rPr>
      <w:b/>
      <w:bCs/>
      <w:i/>
      <w:iCs/>
    </w:rPr>
  </w:style>
  <w:style w:type="character" w:styleId="Rfrenceple">
    <w:name w:val="Subtle Reference"/>
    <w:basedOn w:val="Policepardfaut"/>
    <w:uiPriority w:val="31"/>
    <w:qFormat/>
    <w:rsid w:val="00D04AA2"/>
    <w:rPr>
      <w:smallCaps/>
    </w:rPr>
  </w:style>
  <w:style w:type="character" w:styleId="Rfrenceintense">
    <w:name w:val="Intense Reference"/>
    <w:uiPriority w:val="32"/>
    <w:qFormat/>
    <w:rsid w:val="00D04AA2"/>
    <w:rPr>
      <w:b/>
      <w:bCs/>
      <w:smallCaps/>
    </w:rPr>
  </w:style>
  <w:style w:type="character" w:styleId="Titredulivre">
    <w:name w:val="Book Title"/>
    <w:basedOn w:val="Policepardfaut"/>
    <w:uiPriority w:val="33"/>
    <w:qFormat/>
    <w:rsid w:val="00D04AA2"/>
    <w:rPr>
      <w:i/>
      <w:iCs/>
      <w:smallCaps/>
      <w:spacing w:val="5"/>
    </w:rPr>
  </w:style>
  <w:style w:type="paragraph" w:styleId="En-ttedetabledesmatires">
    <w:name w:val="TOC Heading"/>
    <w:basedOn w:val="Titre1"/>
    <w:next w:val="Normal"/>
    <w:uiPriority w:val="39"/>
    <w:qFormat/>
    <w:rsid w:val="00D04AA2"/>
    <w:pPr>
      <w:outlineLvl w:val="9"/>
    </w:pPr>
  </w:style>
  <w:style w:type="paragraph" w:styleId="Notedebasdepage">
    <w:name w:val="footnote text"/>
    <w:basedOn w:val="Normal"/>
    <w:link w:val="NotedebasdepageCar"/>
    <w:uiPriority w:val="99"/>
    <w:semiHidden/>
    <w:unhideWhenUsed/>
    <w:rsid w:val="00B60BD8"/>
    <w:rPr>
      <w:sz w:val="20"/>
      <w:szCs w:val="20"/>
    </w:rPr>
  </w:style>
  <w:style w:type="character" w:customStyle="1" w:styleId="NotedebasdepageCar">
    <w:name w:val="Note de bas de page Car"/>
    <w:basedOn w:val="Policepardfaut"/>
    <w:link w:val="Notedebasdepage"/>
    <w:uiPriority w:val="99"/>
    <w:semiHidden/>
    <w:rsid w:val="00B60BD8"/>
    <w:rPr>
      <w:sz w:val="20"/>
      <w:szCs w:val="20"/>
      <w:lang w:val="fr-BE"/>
    </w:rPr>
  </w:style>
  <w:style w:type="character" w:styleId="Appelnotedebasdep">
    <w:name w:val="footnote reference"/>
    <w:basedOn w:val="Policepardfaut"/>
    <w:uiPriority w:val="99"/>
    <w:semiHidden/>
    <w:unhideWhenUsed/>
    <w:rsid w:val="00B60BD8"/>
    <w:rPr>
      <w:vertAlign w:val="superscript"/>
    </w:rPr>
  </w:style>
  <w:style w:type="character" w:styleId="Lienhypertexte">
    <w:name w:val="Hyperlink"/>
    <w:basedOn w:val="Policepardfaut"/>
    <w:unhideWhenUsed/>
    <w:rsid w:val="008B0D75"/>
    <w:rPr>
      <w:color w:val="0000FF"/>
      <w:u w:val="single"/>
    </w:rPr>
  </w:style>
  <w:style w:type="paragraph" w:customStyle="1" w:styleId="Pa5">
    <w:name w:val="Pa5"/>
    <w:basedOn w:val="Normal"/>
    <w:next w:val="Normal"/>
    <w:uiPriority w:val="99"/>
    <w:rsid w:val="008B0D75"/>
    <w:pPr>
      <w:autoSpaceDE w:val="0"/>
      <w:autoSpaceDN w:val="0"/>
      <w:adjustRightInd w:val="0"/>
      <w:spacing w:line="181" w:lineRule="atLeast"/>
    </w:pPr>
    <w:rPr>
      <w:rFonts w:ascii="TheSansLF SemiLight" w:hAnsi="TheSansLF SemiLight"/>
      <w:sz w:val="24"/>
      <w:szCs w:val="24"/>
      <w:lang w:bidi="ar-SA"/>
    </w:rPr>
  </w:style>
  <w:style w:type="paragraph" w:customStyle="1" w:styleId="Default">
    <w:name w:val="Default"/>
    <w:rsid w:val="004557E3"/>
    <w:pPr>
      <w:autoSpaceDE w:val="0"/>
      <w:autoSpaceDN w:val="0"/>
      <w:adjustRightInd w:val="0"/>
    </w:pPr>
    <w:rPr>
      <w:rFonts w:ascii="TheSansSC SemiLight" w:hAnsi="TheSansSC SemiLight" w:cs="TheSansSC SemiLight"/>
      <w:color w:val="000000"/>
      <w:sz w:val="24"/>
      <w:szCs w:val="24"/>
      <w:lang w:val="fr-BE"/>
    </w:rPr>
  </w:style>
  <w:style w:type="character" w:customStyle="1" w:styleId="A8">
    <w:name w:val="A8"/>
    <w:uiPriority w:val="99"/>
    <w:rsid w:val="004557E3"/>
    <w:rPr>
      <w:rFonts w:ascii="TheSansLF SemiLight" w:hAnsi="TheSansLF SemiLight" w:cs="TheSansLF SemiLight"/>
      <w:color w:val="000000"/>
    </w:rPr>
  </w:style>
  <w:style w:type="paragraph" w:styleId="En-tte">
    <w:name w:val="header"/>
    <w:basedOn w:val="Normal"/>
    <w:link w:val="En-tteCar"/>
    <w:uiPriority w:val="99"/>
    <w:unhideWhenUsed/>
    <w:rsid w:val="00B602F7"/>
    <w:pPr>
      <w:tabs>
        <w:tab w:val="center" w:pos="4536"/>
        <w:tab w:val="right" w:pos="9072"/>
      </w:tabs>
    </w:pPr>
  </w:style>
  <w:style w:type="character" w:customStyle="1" w:styleId="En-tteCar">
    <w:name w:val="En-tête Car"/>
    <w:basedOn w:val="Policepardfaut"/>
    <w:link w:val="En-tte"/>
    <w:uiPriority w:val="99"/>
    <w:rsid w:val="00B602F7"/>
    <w:rPr>
      <w:lang w:val="fr-BE"/>
    </w:rPr>
  </w:style>
  <w:style w:type="paragraph" w:styleId="Pieddepage">
    <w:name w:val="footer"/>
    <w:basedOn w:val="Normal"/>
    <w:link w:val="PieddepageCar"/>
    <w:uiPriority w:val="99"/>
    <w:unhideWhenUsed/>
    <w:rsid w:val="00B602F7"/>
    <w:pPr>
      <w:tabs>
        <w:tab w:val="center" w:pos="4536"/>
        <w:tab w:val="right" w:pos="9072"/>
      </w:tabs>
    </w:pPr>
  </w:style>
  <w:style w:type="character" w:customStyle="1" w:styleId="PieddepageCar">
    <w:name w:val="Pied de page Car"/>
    <w:basedOn w:val="Policepardfaut"/>
    <w:link w:val="Pieddepage"/>
    <w:uiPriority w:val="99"/>
    <w:rsid w:val="00B602F7"/>
    <w:rPr>
      <w:lang w:val="fr-BE"/>
    </w:rPr>
  </w:style>
  <w:style w:type="paragraph" w:styleId="Textedebulles">
    <w:name w:val="Balloon Text"/>
    <w:basedOn w:val="Normal"/>
    <w:link w:val="TextedebullesCar"/>
    <w:uiPriority w:val="99"/>
    <w:semiHidden/>
    <w:unhideWhenUsed/>
    <w:rsid w:val="009871D7"/>
    <w:rPr>
      <w:rFonts w:ascii="Tahoma" w:hAnsi="Tahoma" w:cs="Tahoma"/>
      <w:sz w:val="16"/>
      <w:szCs w:val="16"/>
    </w:rPr>
  </w:style>
  <w:style w:type="character" w:customStyle="1" w:styleId="TextedebullesCar">
    <w:name w:val="Texte de bulles Car"/>
    <w:basedOn w:val="Policepardfaut"/>
    <w:link w:val="Textedebulles"/>
    <w:uiPriority w:val="99"/>
    <w:semiHidden/>
    <w:rsid w:val="009871D7"/>
    <w:rPr>
      <w:rFonts w:ascii="Tahoma" w:hAnsi="Tahoma" w:cs="Tahoma"/>
      <w:sz w:val="16"/>
      <w:szCs w:val="16"/>
      <w:lang w:val="fr-BE"/>
    </w:rPr>
  </w:style>
  <w:style w:type="character" w:styleId="Marquedecommentaire">
    <w:name w:val="annotation reference"/>
    <w:basedOn w:val="Policepardfaut"/>
    <w:uiPriority w:val="99"/>
    <w:semiHidden/>
    <w:rsid w:val="00101CE3"/>
    <w:rPr>
      <w:sz w:val="16"/>
      <w:szCs w:val="16"/>
    </w:rPr>
  </w:style>
  <w:style w:type="paragraph" w:styleId="Commentaire">
    <w:name w:val="annotation text"/>
    <w:basedOn w:val="Normal"/>
    <w:link w:val="CommentaireCar"/>
    <w:uiPriority w:val="99"/>
    <w:semiHidden/>
    <w:rsid w:val="00101CE3"/>
    <w:rPr>
      <w:sz w:val="20"/>
      <w:szCs w:val="20"/>
    </w:rPr>
  </w:style>
  <w:style w:type="paragraph" w:styleId="Objetducommentaire">
    <w:name w:val="annotation subject"/>
    <w:basedOn w:val="Commentaire"/>
    <w:next w:val="Commentaire"/>
    <w:semiHidden/>
    <w:rsid w:val="00101CE3"/>
    <w:rPr>
      <w:b/>
      <w:bCs/>
    </w:rPr>
  </w:style>
  <w:style w:type="paragraph" w:customStyle="1" w:styleId="Paragraphedeliste1">
    <w:name w:val="Paragraphe de liste1"/>
    <w:basedOn w:val="Normal"/>
    <w:qFormat/>
    <w:rsid w:val="00F60547"/>
    <w:pPr>
      <w:spacing w:after="200" w:line="276" w:lineRule="auto"/>
      <w:ind w:left="720"/>
      <w:contextualSpacing/>
    </w:pPr>
    <w:rPr>
      <w:rFonts w:ascii="Calibri" w:hAnsi="Calibri"/>
      <w:lang w:bidi="ar-SA"/>
    </w:rPr>
  </w:style>
  <w:style w:type="paragraph" w:styleId="NormalWeb">
    <w:name w:val="Normal (Web)"/>
    <w:basedOn w:val="Normal"/>
    <w:uiPriority w:val="99"/>
    <w:rsid w:val="008F1262"/>
    <w:pPr>
      <w:spacing w:before="100" w:beforeAutospacing="1" w:after="100" w:afterAutospacing="1"/>
    </w:pPr>
    <w:rPr>
      <w:rFonts w:ascii="Times New Roman" w:eastAsia="Times New Roman" w:hAnsi="Times New Roman"/>
      <w:sz w:val="24"/>
      <w:szCs w:val="24"/>
      <w:lang w:val="fr-BE" w:eastAsia="fr-BE" w:bidi="ar-SA"/>
    </w:rPr>
  </w:style>
  <w:style w:type="paragraph" w:customStyle="1" w:styleId="null2">
    <w:name w:val="null2"/>
    <w:basedOn w:val="Normal"/>
    <w:rsid w:val="00CA21CA"/>
    <w:pPr>
      <w:spacing w:before="100" w:beforeAutospacing="1" w:after="100" w:afterAutospacing="1"/>
    </w:pPr>
    <w:rPr>
      <w:rFonts w:ascii="Times New Roman" w:eastAsia="Times New Roman" w:hAnsi="Times New Roman"/>
      <w:sz w:val="24"/>
      <w:szCs w:val="24"/>
      <w:lang w:val="fr-BE" w:eastAsia="fr-BE" w:bidi="ar-SA"/>
    </w:rPr>
  </w:style>
  <w:style w:type="paragraph" w:customStyle="1" w:styleId="null3">
    <w:name w:val="null3"/>
    <w:basedOn w:val="Normal"/>
    <w:rsid w:val="00CA21CA"/>
    <w:pPr>
      <w:spacing w:before="100" w:beforeAutospacing="1" w:after="100" w:afterAutospacing="1"/>
    </w:pPr>
    <w:rPr>
      <w:rFonts w:ascii="Times New Roman" w:eastAsia="Times New Roman" w:hAnsi="Times New Roman"/>
      <w:sz w:val="24"/>
      <w:szCs w:val="24"/>
      <w:lang w:val="fr-BE" w:eastAsia="fr-BE" w:bidi="ar-SA"/>
    </w:rPr>
  </w:style>
  <w:style w:type="character" w:customStyle="1" w:styleId="null4">
    <w:name w:val="null4"/>
    <w:basedOn w:val="Policepardfaut"/>
    <w:rsid w:val="00CA21CA"/>
  </w:style>
  <w:style w:type="character" w:customStyle="1" w:styleId="null5">
    <w:name w:val="null5"/>
    <w:basedOn w:val="Policepardfaut"/>
    <w:rsid w:val="00CA21CA"/>
  </w:style>
  <w:style w:type="paragraph" w:styleId="Explorateurdedocuments">
    <w:name w:val="Document Map"/>
    <w:basedOn w:val="Normal"/>
    <w:semiHidden/>
    <w:rsid w:val="00331564"/>
    <w:pPr>
      <w:shd w:val="clear" w:color="auto" w:fill="000080"/>
    </w:pPr>
    <w:rPr>
      <w:rFonts w:ascii="Tahoma" w:hAnsi="Tahoma" w:cs="Tahoma"/>
    </w:rPr>
  </w:style>
  <w:style w:type="table" w:styleId="Grilledutableau">
    <w:name w:val="Table Grid"/>
    <w:basedOn w:val="TableauNormal"/>
    <w:uiPriority w:val="59"/>
    <w:rsid w:val="00B13ECD"/>
    <w:rPr>
      <w:rFonts w:ascii="Arial" w:hAnsi="Arial" w:cs="Arial"/>
      <w:bCs/>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olicepardfaut"/>
    <w:rsid w:val="00023DC1"/>
  </w:style>
  <w:style w:type="character" w:customStyle="1" w:styleId="hps">
    <w:name w:val="hps"/>
    <w:basedOn w:val="Policepardfaut"/>
    <w:rsid w:val="00023DC1"/>
  </w:style>
  <w:style w:type="character" w:customStyle="1" w:styleId="CommentaireCar">
    <w:name w:val="Commentaire Car"/>
    <w:basedOn w:val="Policepardfaut"/>
    <w:link w:val="Commentaire"/>
    <w:uiPriority w:val="99"/>
    <w:semiHidden/>
    <w:rsid w:val="00520BC3"/>
    <w:rPr>
      <w:lang w:val="en-GB" w:bidi="en-US"/>
    </w:rPr>
  </w:style>
  <w:style w:type="character" w:customStyle="1" w:styleId="spelle">
    <w:name w:val="spelle"/>
    <w:basedOn w:val="Policepardfaut"/>
    <w:rsid w:val="00F40E7E"/>
  </w:style>
  <w:style w:type="character" w:customStyle="1" w:styleId="grame">
    <w:name w:val="grame"/>
    <w:basedOn w:val="Policepardfaut"/>
    <w:rsid w:val="00F40E7E"/>
  </w:style>
  <w:style w:type="character" w:styleId="Lienhypertextesuivivisit">
    <w:name w:val="FollowedHyperlink"/>
    <w:basedOn w:val="Policepardfaut"/>
    <w:semiHidden/>
    <w:unhideWhenUsed/>
    <w:rsid w:val="00332FB8"/>
    <w:rPr>
      <w:color w:val="800080" w:themeColor="followedHyperlink"/>
      <w:u w:val="single"/>
    </w:rPr>
  </w:style>
  <w:style w:type="table" w:customStyle="1" w:styleId="Grilledutableau1">
    <w:name w:val="Grille du tableau1"/>
    <w:basedOn w:val="TableauNormal"/>
    <w:next w:val="Grilledutableau"/>
    <w:uiPriority w:val="39"/>
    <w:rsid w:val="00CE2455"/>
    <w:rPr>
      <w:rFonts w:ascii="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5C18B6"/>
    <w:rPr>
      <w:rFonts w:ascii="Calibri" w:hAnsi="Calibri"/>
      <w:sz w:val="22"/>
      <w:szCs w:val="22"/>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4627">
      <w:bodyDiv w:val="1"/>
      <w:marLeft w:val="0"/>
      <w:marRight w:val="0"/>
      <w:marTop w:val="0"/>
      <w:marBottom w:val="0"/>
      <w:divBdr>
        <w:top w:val="none" w:sz="0" w:space="0" w:color="auto"/>
        <w:left w:val="none" w:sz="0" w:space="0" w:color="auto"/>
        <w:bottom w:val="none" w:sz="0" w:space="0" w:color="auto"/>
        <w:right w:val="none" w:sz="0" w:space="0" w:color="auto"/>
      </w:divBdr>
    </w:div>
    <w:div w:id="306201060">
      <w:bodyDiv w:val="1"/>
      <w:marLeft w:val="0"/>
      <w:marRight w:val="0"/>
      <w:marTop w:val="0"/>
      <w:marBottom w:val="0"/>
      <w:divBdr>
        <w:top w:val="none" w:sz="0" w:space="0" w:color="auto"/>
        <w:left w:val="none" w:sz="0" w:space="0" w:color="auto"/>
        <w:bottom w:val="none" w:sz="0" w:space="0" w:color="auto"/>
        <w:right w:val="none" w:sz="0" w:space="0" w:color="auto"/>
      </w:divBdr>
      <w:divsChild>
        <w:div w:id="963845439">
          <w:marLeft w:val="0"/>
          <w:marRight w:val="0"/>
          <w:marTop w:val="0"/>
          <w:marBottom w:val="0"/>
          <w:divBdr>
            <w:top w:val="none" w:sz="0" w:space="0" w:color="auto"/>
            <w:left w:val="none" w:sz="0" w:space="0" w:color="auto"/>
            <w:bottom w:val="none" w:sz="0" w:space="0" w:color="auto"/>
            <w:right w:val="none" w:sz="0" w:space="0" w:color="auto"/>
          </w:divBdr>
          <w:divsChild>
            <w:div w:id="480196980">
              <w:marLeft w:val="0"/>
              <w:marRight w:val="0"/>
              <w:marTop w:val="0"/>
              <w:marBottom w:val="0"/>
              <w:divBdr>
                <w:top w:val="none" w:sz="0" w:space="0" w:color="auto"/>
                <w:left w:val="none" w:sz="0" w:space="0" w:color="auto"/>
                <w:bottom w:val="none" w:sz="0" w:space="0" w:color="auto"/>
                <w:right w:val="none" w:sz="0" w:space="0" w:color="auto"/>
              </w:divBdr>
              <w:divsChild>
                <w:div w:id="1433554236">
                  <w:marLeft w:val="0"/>
                  <w:marRight w:val="0"/>
                  <w:marTop w:val="0"/>
                  <w:marBottom w:val="0"/>
                  <w:divBdr>
                    <w:top w:val="none" w:sz="0" w:space="0" w:color="auto"/>
                    <w:left w:val="none" w:sz="0" w:space="0" w:color="auto"/>
                    <w:bottom w:val="none" w:sz="0" w:space="0" w:color="auto"/>
                    <w:right w:val="none" w:sz="0" w:space="0" w:color="auto"/>
                  </w:divBdr>
                  <w:divsChild>
                    <w:div w:id="1184128816">
                      <w:marLeft w:val="0"/>
                      <w:marRight w:val="0"/>
                      <w:marTop w:val="0"/>
                      <w:marBottom w:val="0"/>
                      <w:divBdr>
                        <w:top w:val="none" w:sz="0" w:space="0" w:color="auto"/>
                        <w:left w:val="none" w:sz="0" w:space="0" w:color="auto"/>
                        <w:bottom w:val="none" w:sz="0" w:space="0" w:color="auto"/>
                        <w:right w:val="none" w:sz="0" w:space="0" w:color="auto"/>
                      </w:divBdr>
                      <w:divsChild>
                        <w:div w:id="1061751133">
                          <w:marLeft w:val="0"/>
                          <w:marRight w:val="0"/>
                          <w:marTop w:val="0"/>
                          <w:marBottom w:val="0"/>
                          <w:divBdr>
                            <w:top w:val="none" w:sz="0" w:space="0" w:color="auto"/>
                            <w:left w:val="none" w:sz="0" w:space="0" w:color="auto"/>
                            <w:bottom w:val="none" w:sz="0" w:space="0" w:color="auto"/>
                            <w:right w:val="none" w:sz="0" w:space="0" w:color="auto"/>
                          </w:divBdr>
                          <w:divsChild>
                            <w:div w:id="2133941943">
                              <w:marLeft w:val="0"/>
                              <w:marRight w:val="0"/>
                              <w:marTop w:val="0"/>
                              <w:marBottom w:val="0"/>
                              <w:divBdr>
                                <w:top w:val="none" w:sz="0" w:space="0" w:color="auto"/>
                                <w:left w:val="none" w:sz="0" w:space="0" w:color="auto"/>
                                <w:bottom w:val="none" w:sz="0" w:space="0" w:color="auto"/>
                                <w:right w:val="none" w:sz="0" w:space="0" w:color="auto"/>
                              </w:divBdr>
                              <w:divsChild>
                                <w:div w:id="1393964442">
                                  <w:marLeft w:val="0"/>
                                  <w:marRight w:val="0"/>
                                  <w:marTop w:val="0"/>
                                  <w:marBottom w:val="0"/>
                                  <w:divBdr>
                                    <w:top w:val="none" w:sz="0" w:space="0" w:color="auto"/>
                                    <w:left w:val="none" w:sz="0" w:space="0" w:color="auto"/>
                                    <w:bottom w:val="none" w:sz="0" w:space="0" w:color="auto"/>
                                    <w:right w:val="none" w:sz="0" w:space="0" w:color="auto"/>
                                  </w:divBdr>
                                  <w:divsChild>
                                    <w:div w:id="737633402">
                                      <w:marLeft w:val="0"/>
                                      <w:marRight w:val="0"/>
                                      <w:marTop w:val="0"/>
                                      <w:marBottom w:val="0"/>
                                      <w:divBdr>
                                        <w:top w:val="none" w:sz="0" w:space="0" w:color="auto"/>
                                        <w:left w:val="none" w:sz="0" w:space="0" w:color="auto"/>
                                        <w:bottom w:val="none" w:sz="0" w:space="0" w:color="auto"/>
                                        <w:right w:val="none" w:sz="0" w:space="0" w:color="auto"/>
                                      </w:divBdr>
                                      <w:divsChild>
                                        <w:div w:id="2073036945">
                                          <w:marLeft w:val="0"/>
                                          <w:marRight w:val="0"/>
                                          <w:marTop w:val="0"/>
                                          <w:marBottom w:val="0"/>
                                          <w:divBdr>
                                            <w:top w:val="none" w:sz="0" w:space="0" w:color="auto"/>
                                            <w:left w:val="none" w:sz="0" w:space="0" w:color="auto"/>
                                            <w:bottom w:val="none" w:sz="0" w:space="0" w:color="auto"/>
                                            <w:right w:val="none" w:sz="0" w:space="0" w:color="auto"/>
                                          </w:divBdr>
                                          <w:divsChild>
                                            <w:div w:id="362363016">
                                              <w:marLeft w:val="0"/>
                                              <w:marRight w:val="0"/>
                                              <w:marTop w:val="0"/>
                                              <w:marBottom w:val="0"/>
                                              <w:divBdr>
                                                <w:top w:val="none" w:sz="0" w:space="0" w:color="auto"/>
                                                <w:left w:val="none" w:sz="0" w:space="0" w:color="auto"/>
                                                <w:bottom w:val="none" w:sz="0" w:space="0" w:color="auto"/>
                                                <w:right w:val="none" w:sz="0" w:space="0" w:color="auto"/>
                                              </w:divBdr>
                                              <w:divsChild>
                                                <w:div w:id="184950316">
                                                  <w:marLeft w:val="0"/>
                                                  <w:marRight w:val="0"/>
                                                  <w:marTop w:val="0"/>
                                                  <w:marBottom w:val="0"/>
                                                  <w:divBdr>
                                                    <w:top w:val="none" w:sz="0" w:space="0" w:color="auto"/>
                                                    <w:left w:val="none" w:sz="0" w:space="0" w:color="auto"/>
                                                    <w:bottom w:val="none" w:sz="0" w:space="0" w:color="auto"/>
                                                    <w:right w:val="none" w:sz="0" w:space="0" w:color="auto"/>
                                                  </w:divBdr>
                                                  <w:divsChild>
                                                    <w:div w:id="16686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73645">
                                              <w:marLeft w:val="0"/>
                                              <w:marRight w:val="0"/>
                                              <w:marTop w:val="0"/>
                                              <w:marBottom w:val="0"/>
                                              <w:divBdr>
                                                <w:top w:val="none" w:sz="0" w:space="0" w:color="auto"/>
                                                <w:left w:val="none" w:sz="0" w:space="0" w:color="auto"/>
                                                <w:bottom w:val="none" w:sz="0" w:space="0" w:color="auto"/>
                                                <w:right w:val="none" w:sz="0" w:space="0" w:color="auto"/>
                                              </w:divBdr>
                                              <w:divsChild>
                                                <w:div w:id="1093627896">
                                                  <w:marLeft w:val="0"/>
                                                  <w:marRight w:val="0"/>
                                                  <w:marTop w:val="0"/>
                                                  <w:marBottom w:val="0"/>
                                                  <w:divBdr>
                                                    <w:top w:val="none" w:sz="0" w:space="0" w:color="auto"/>
                                                    <w:left w:val="none" w:sz="0" w:space="0" w:color="auto"/>
                                                    <w:bottom w:val="none" w:sz="0" w:space="0" w:color="auto"/>
                                                    <w:right w:val="none" w:sz="0" w:space="0" w:color="auto"/>
                                                  </w:divBdr>
                                                  <w:divsChild>
                                                    <w:div w:id="15677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1605059">
      <w:bodyDiv w:val="1"/>
      <w:marLeft w:val="0"/>
      <w:marRight w:val="0"/>
      <w:marTop w:val="0"/>
      <w:marBottom w:val="0"/>
      <w:divBdr>
        <w:top w:val="none" w:sz="0" w:space="0" w:color="auto"/>
        <w:left w:val="none" w:sz="0" w:space="0" w:color="auto"/>
        <w:bottom w:val="none" w:sz="0" w:space="0" w:color="auto"/>
        <w:right w:val="none" w:sz="0" w:space="0" w:color="auto"/>
      </w:divBdr>
    </w:div>
    <w:div w:id="524637846">
      <w:bodyDiv w:val="1"/>
      <w:marLeft w:val="0"/>
      <w:marRight w:val="0"/>
      <w:marTop w:val="0"/>
      <w:marBottom w:val="0"/>
      <w:divBdr>
        <w:top w:val="none" w:sz="0" w:space="0" w:color="auto"/>
        <w:left w:val="none" w:sz="0" w:space="0" w:color="auto"/>
        <w:bottom w:val="none" w:sz="0" w:space="0" w:color="auto"/>
        <w:right w:val="none" w:sz="0" w:space="0" w:color="auto"/>
      </w:divBdr>
    </w:div>
    <w:div w:id="554317771">
      <w:bodyDiv w:val="1"/>
      <w:marLeft w:val="0"/>
      <w:marRight w:val="0"/>
      <w:marTop w:val="0"/>
      <w:marBottom w:val="0"/>
      <w:divBdr>
        <w:top w:val="none" w:sz="0" w:space="0" w:color="auto"/>
        <w:left w:val="none" w:sz="0" w:space="0" w:color="auto"/>
        <w:bottom w:val="none" w:sz="0" w:space="0" w:color="auto"/>
        <w:right w:val="none" w:sz="0" w:space="0" w:color="auto"/>
      </w:divBdr>
      <w:divsChild>
        <w:div w:id="1781337110">
          <w:marLeft w:val="0"/>
          <w:marRight w:val="0"/>
          <w:marTop w:val="0"/>
          <w:marBottom w:val="0"/>
          <w:divBdr>
            <w:top w:val="none" w:sz="0" w:space="0" w:color="auto"/>
            <w:left w:val="none" w:sz="0" w:space="0" w:color="auto"/>
            <w:bottom w:val="none" w:sz="0" w:space="0" w:color="auto"/>
            <w:right w:val="none" w:sz="0" w:space="0" w:color="auto"/>
          </w:divBdr>
          <w:divsChild>
            <w:div w:id="493499025">
              <w:marLeft w:val="0"/>
              <w:marRight w:val="0"/>
              <w:marTop w:val="0"/>
              <w:marBottom w:val="0"/>
              <w:divBdr>
                <w:top w:val="none" w:sz="0" w:space="0" w:color="auto"/>
                <w:left w:val="none" w:sz="0" w:space="0" w:color="auto"/>
                <w:bottom w:val="none" w:sz="0" w:space="0" w:color="auto"/>
                <w:right w:val="none" w:sz="0" w:space="0" w:color="auto"/>
              </w:divBdr>
              <w:divsChild>
                <w:div w:id="871499657">
                  <w:marLeft w:val="0"/>
                  <w:marRight w:val="0"/>
                  <w:marTop w:val="0"/>
                  <w:marBottom w:val="0"/>
                  <w:divBdr>
                    <w:top w:val="none" w:sz="0" w:space="0" w:color="auto"/>
                    <w:left w:val="none" w:sz="0" w:space="0" w:color="auto"/>
                    <w:bottom w:val="none" w:sz="0" w:space="0" w:color="auto"/>
                    <w:right w:val="none" w:sz="0" w:space="0" w:color="auto"/>
                  </w:divBdr>
                  <w:divsChild>
                    <w:div w:id="572813568">
                      <w:marLeft w:val="0"/>
                      <w:marRight w:val="0"/>
                      <w:marTop w:val="0"/>
                      <w:marBottom w:val="0"/>
                      <w:divBdr>
                        <w:top w:val="none" w:sz="0" w:space="0" w:color="auto"/>
                        <w:left w:val="none" w:sz="0" w:space="0" w:color="auto"/>
                        <w:bottom w:val="none" w:sz="0" w:space="0" w:color="auto"/>
                        <w:right w:val="none" w:sz="0" w:space="0" w:color="auto"/>
                      </w:divBdr>
                      <w:divsChild>
                        <w:div w:id="531068176">
                          <w:marLeft w:val="0"/>
                          <w:marRight w:val="0"/>
                          <w:marTop w:val="0"/>
                          <w:marBottom w:val="0"/>
                          <w:divBdr>
                            <w:top w:val="none" w:sz="0" w:space="0" w:color="auto"/>
                            <w:left w:val="none" w:sz="0" w:space="0" w:color="auto"/>
                            <w:bottom w:val="none" w:sz="0" w:space="0" w:color="auto"/>
                            <w:right w:val="none" w:sz="0" w:space="0" w:color="auto"/>
                          </w:divBdr>
                          <w:divsChild>
                            <w:div w:id="246232836">
                              <w:marLeft w:val="0"/>
                              <w:marRight w:val="0"/>
                              <w:marTop w:val="0"/>
                              <w:marBottom w:val="0"/>
                              <w:divBdr>
                                <w:top w:val="none" w:sz="0" w:space="0" w:color="auto"/>
                                <w:left w:val="none" w:sz="0" w:space="0" w:color="auto"/>
                                <w:bottom w:val="none" w:sz="0" w:space="0" w:color="auto"/>
                                <w:right w:val="none" w:sz="0" w:space="0" w:color="auto"/>
                              </w:divBdr>
                              <w:divsChild>
                                <w:div w:id="1462917427">
                                  <w:marLeft w:val="0"/>
                                  <w:marRight w:val="0"/>
                                  <w:marTop w:val="0"/>
                                  <w:marBottom w:val="0"/>
                                  <w:divBdr>
                                    <w:top w:val="none" w:sz="0" w:space="0" w:color="auto"/>
                                    <w:left w:val="none" w:sz="0" w:space="0" w:color="auto"/>
                                    <w:bottom w:val="none" w:sz="0" w:space="0" w:color="auto"/>
                                    <w:right w:val="none" w:sz="0" w:space="0" w:color="auto"/>
                                  </w:divBdr>
                                  <w:divsChild>
                                    <w:div w:id="620066930">
                                      <w:marLeft w:val="0"/>
                                      <w:marRight w:val="0"/>
                                      <w:marTop w:val="0"/>
                                      <w:marBottom w:val="0"/>
                                      <w:divBdr>
                                        <w:top w:val="none" w:sz="0" w:space="0" w:color="auto"/>
                                        <w:left w:val="none" w:sz="0" w:space="0" w:color="auto"/>
                                        <w:bottom w:val="none" w:sz="0" w:space="0" w:color="auto"/>
                                        <w:right w:val="none" w:sz="0" w:space="0" w:color="auto"/>
                                      </w:divBdr>
                                      <w:divsChild>
                                        <w:div w:id="250968774">
                                          <w:marLeft w:val="0"/>
                                          <w:marRight w:val="0"/>
                                          <w:marTop w:val="0"/>
                                          <w:marBottom w:val="0"/>
                                          <w:divBdr>
                                            <w:top w:val="none" w:sz="0" w:space="0" w:color="auto"/>
                                            <w:left w:val="none" w:sz="0" w:space="0" w:color="auto"/>
                                            <w:bottom w:val="none" w:sz="0" w:space="0" w:color="auto"/>
                                            <w:right w:val="none" w:sz="0" w:space="0" w:color="auto"/>
                                          </w:divBdr>
                                          <w:divsChild>
                                            <w:div w:id="1817840071">
                                              <w:marLeft w:val="0"/>
                                              <w:marRight w:val="0"/>
                                              <w:marTop w:val="0"/>
                                              <w:marBottom w:val="0"/>
                                              <w:divBdr>
                                                <w:top w:val="none" w:sz="0" w:space="0" w:color="auto"/>
                                                <w:left w:val="none" w:sz="0" w:space="0" w:color="auto"/>
                                                <w:bottom w:val="none" w:sz="0" w:space="0" w:color="auto"/>
                                                <w:right w:val="none" w:sz="0" w:space="0" w:color="auto"/>
                                              </w:divBdr>
                                              <w:divsChild>
                                                <w:div w:id="1239901481">
                                                  <w:marLeft w:val="0"/>
                                                  <w:marRight w:val="0"/>
                                                  <w:marTop w:val="0"/>
                                                  <w:marBottom w:val="0"/>
                                                  <w:divBdr>
                                                    <w:top w:val="none" w:sz="0" w:space="0" w:color="auto"/>
                                                    <w:left w:val="none" w:sz="0" w:space="0" w:color="auto"/>
                                                    <w:bottom w:val="none" w:sz="0" w:space="0" w:color="auto"/>
                                                    <w:right w:val="none" w:sz="0" w:space="0" w:color="auto"/>
                                                  </w:divBdr>
                                                  <w:divsChild>
                                                    <w:div w:id="10494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9932053">
      <w:bodyDiv w:val="1"/>
      <w:marLeft w:val="0"/>
      <w:marRight w:val="0"/>
      <w:marTop w:val="0"/>
      <w:marBottom w:val="0"/>
      <w:divBdr>
        <w:top w:val="none" w:sz="0" w:space="0" w:color="auto"/>
        <w:left w:val="none" w:sz="0" w:space="0" w:color="auto"/>
        <w:bottom w:val="none" w:sz="0" w:space="0" w:color="auto"/>
        <w:right w:val="none" w:sz="0" w:space="0" w:color="auto"/>
      </w:divBdr>
    </w:div>
    <w:div w:id="1257636073">
      <w:bodyDiv w:val="1"/>
      <w:marLeft w:val="0"/>
      <w:marRight w:val="0"/>
      <w:marTop w:val="0"/>
      <w:marBottom w:val="0"/>
      <w:divBdr>
        <w:top w:val="none" w:sz="0" w:space="0" w:color="auto"/>
        <w:left w:val="none" w:sz="0" w:space="0" w:color="auto"/>
        <w:bottom w:val="none" w:sz="0" w:space="0" w:color="auto"/>
        <w:right w:val="none" w:sz="0" w:space="0" w:color="auto"/>
      </w:divBdr>
      <w:divsChild>
        <w:div w:id="547648125">
          <w:marLeft w:val="274"/>
          <w:marRight w:val="0"/>
          <w:marTop w:val="150"/>
          <w:marBottom w:val="0"/>
          <w:divBdr>
            <w:top w:val="none" w:sz="0" w:space="0" w:color="auto"/>
            <w:left w:val="none" w:sz="0" w:space="0" w:color="auto"/>
            <w:bottom w:val="none" w:sz="0" w:space="0" w:color="auto"/>
            <w:right w:val="none" w:sz="0" w:space="0" w:color="auto"/>
          </w:divBdr>
        </w:div>
      </w:divsChild>
    </w:div>
    <w:div w:id="1650867078">
      <w:bodyDiv w:val="1"/>
      <w:marLeft w:val="0"/>
      <w:marRight w:val="0"/>
      <w:marTop w:val="0"/>
      <w:marBottom w:val="0"/>
      <w:divBdr>
        <w:top w:val="none" w:sz="0" w:space="0" w:color="auto"/>
        <w:left w:val="none" w:sz="0" w:space="0" w:color="auto"/>
        <w:bottom w:val="none" w:sz="0" w:space="0" w:color="auto"/>
        <w:right w:val="none" w:sz="0" w:space="0" w:color="auto"/>
      </w:divBdr>
    </w:div>
    <w:div w:id="1668052552">
      <w:bodyDiv w:val="1"/>
      <w:marLeft w:val="0"/>
      <w:marRight w:val="0"/>
      <w:marTop w:val="0"/>
      <w:marBottom w:val="0"/>
      <w:divBdr>
        <w:top w:val="none" w:sz="0" w:space="0" w:color="auto"/>
        <w:left w:val="none" w:sz="0" w:space="0" w:color="auto"/>
        <w:bottom w:val="none" w:sz="0" w:space="0" w:color="auto"/>
        <w:right w:val="none" w:sz="0" w:space="0" w:color="auto"/>
      </w:divBdr>
    </w:div>
    <w:div w:id="20556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yintracomm-ext.ec.europa.eu/hr_admin/en/sickness_insurance/reimbursement/Pages/cures_therm.html" TargetMode="External"/><Relationship Id="rId18" Type="http://schemas.openxmlformats.org/officeDocument/2006/relationships/hyperlink" Target="mailto:sales@allianzworldwidecare.com" TargetMode="External"/><Relationship Id="rId26" Type="http://schemas.openxmlformats.org/officeDocument/2006/relationships/hyperlink" Target="mailto:Laurent.martin@foyerglobalhealth.com" TargetMode="External"/><Relationship Id="rId39" Type="http://schemas.openxmlformats.org/officeDocument/2006/relationships/hyperlink" Target="https://www.eurprivileges.com/" TargetMode="External"/><Relationship Id="rId3" Type="http://schemas.openxmlformats.org/officeDocument/2006/relationships/styles" Target="styles.xml"/><Relationship Id="rId21" Type="http://schemas.openxmlformats.org/officeDocument/2006/relationships/hyperlink" Target="http://www.dkv.lu/fr" TargetMode="External"/><Relationship Id="rId34" Type="http://schemas.openxmlformats.org/officeDocument/2006/relationships/hyperlink" Target="http://www.expatinsurance.eu/en/individual-policies/europat-gold-eu.asp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yintracomm-ext.ec.europa.eu/hr_admin/en/sickness_insurance/reimbursement/Pages/cures.html" TargetMode="External"/><Relationship Id="rId17" Type="http://schemas.openxmlformats.org/officeDocument/2006/relationships/hyperlink" Target="https://www.eurprivileges.com/" TargetMode="External"/><Relationship Id="rId25" Type="http://schemas.openxmlformats.org/officeDocument/2006/relationships/hyperlink" Target="mailto:tom.kree@agencefoyer.lu" TargetMode="External"/><Relationship Id="rId33" Type="http://schemas.openxmlformats.org/officeDocument/2006/relationships/hyperlink" Target="http://courtiers.santalia.be/" TargetMode="External"/><Relationship Id="rId38" Type="http://schemas.openxmlformats.org/officeDocument/2006/relationships/hyperlink" Target="https://www.eurprivileges.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phplist.afiliatys.eu/lt.php?id=cEsHBFYdVQEYCQ4DUw0" TargetMode="External"/><Relationship Id="rId29" Type="http://schemas.openxmlformats.org/officeDocument/2006/relationships/hyperlink" Target="mailto:contact@santalia.b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intracomm-ext.ec.europa.eu/hr_admin/en/sickness_insurance/reimbursement/Pages/treatments_list.html" TargetMode="External"/><Relationship Id="rId24" Type="http://schemas.openxmlformats.org/officeDocument/2006/relationships/hyperlink" Target="http://www.foyerglobalhealth.com" TargetMode="External"/><Relationship Id="rId32" Type="http://schemas.openxmlformats.org/officeDocument/2006/relationships/hyperlink" Target="mailto:patrick@wyr-insurance.be" TargetMode="External"/><Relationship Id="rId37" Type="http://schemas.openxmlformats.org/officeDocument/2006/relationships/hyperlink" Target="https://www.eurprivileges.com/"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urprivileges.com/" TargetMode="External"/><Relationship Id="rId23" Type="http://schemas.openxmlformats.org/officeDocument/2006/relationships/hyperlink" Target="http://www.wyr-insurance.be" TargetMode="External"/><Relationship Id="rId28" Type="http://schemas.openxmlformats.org/officeDocument/2006/relationships/hyperlink" Target="http://courtiers.santalia.be/" TargetMode="External"/><Relationship Id="rId36" Type="http://schemas.openxmlformats.org/officeDocument/2006/relationships/hyperlink" Target="http://www.wyr-insurance.be" TargetMode="External"/><Relationship Id="rId10" Type="http://schemas.openxmlformats.org/officeDocument/2006/relationships/hyperlink" Target="https://myintracomm-ext.ec.europa.eu/hr_admin/en/sickness_insurance/reimbursement/Pages/dentist.html" TargetMode="External"/><Relationship Id="rId19" Type="http://schemas.openxmlformats.org/officeDocument/2006/relationships/hyperlink" Target="http://www.allianzworldwidecare.com" TargetMode="External"/><Relationship Id="rId31" Type="http://schemas.openxmlformats.org/officeDocument/2006/relationships/hyperlink" Target="https://www.insurance-wyr.be/offre-assurance-medicale.php" TargetMode="External"/><Relationship Id="rId4" Type="http://schemas.openxmlformats.org/officeDocument/2006/relationships/settings" Target="settings.xml"/><Relationship Id="rId9" Type="http://schemas.openxmlformats.org/officeDocument/2006/relationships/hyperlink" Target="https://myintracomm-ext.ec.europa.eu/hr_admin/en/sickness_insurance/reimbursement/Pages/nursing.html" TargetMode="External"/><Relationship Id="rId14" Type="http://schemas.openxmlformats.org/officeDocument/2006/relationships/hyperlink" Target="mailto:Crutzen.Serge@gmail;com" TargetMode="External"/><Relationship Id="rId22" Type="http://schemas.openxmlformats.org/officeDocument/2006/relationships/hyperlink" Target="mailto:patrick@wyr-insurance.be" TargetMode="External"/><Relationship Id="rId27" Type="http://schemas.openxmlformats.org/officeDocument/2006/relationships/hyperlink" Target="http://www.santalia.be/" TargetMode="External"/><Relationship Id="rId30" Type="http://schemas.openxmlformats.org/officeDocument/2006/relationships/hyperlink" Target="mailto:stanislas.debraz@portima.be" TargetMode="External"/><Relationship Id="rId35" Type="http://schemas.openxmlformats.org/officeDocument/2006/relationships/hyperlink" Target="mailto:patrick@wyr-insuranc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5CA6-F664-418C-B7E7-28D4F7A6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21</Pages>
  <Words>10152</Words>
  <Characters>55836</Characters>
  <Application>Microsoft Office Word</Application>
  <DocSecurity>0</DocSecurity>
  <Lines>465</Lines>
  <Paragraphs>131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SFPE-SEPS CA/SC/1120</vt:lpstr>
      <vt:lpstr>SFPE-SEPS CA/SC/1120</vt:lpstr>
    </vt:vector>
  </TitlesOfParts>
  <Company>Hewlett-Packard</Company>
  <LinksUpToDate>false</LinksUpToDate>
  <CharactersWithSpaces>65857</CharactersWithSpaces>
  <SharedDoc>false</SharedDoc>
  <HLinks>
    <vt:vector size="120" baseType="variant">
      <vt:variant>
        <vt:i4>2424908</vt:i4>
      </vt:variant>
      <vt:variant>
        <vt:i4>60</vt:i4>
      </vt:variant>
      <vt:variant>
        <vt:i4>0</vt:i4>
      </vt:variant>
      <vt:variant>
        <vt:i4>5</vt:i4>
      </vt:variant>
      <vt:variant>
        <vt:lpwstr>https://myintracomm-ext.ec.europa.eu/hr_admin/en/sickness_insurance/Documents/dge_en.pdf</vt:lpwstr>
      </vt:variant>
      <vt:variant>
        <vt:lpwstr/>
      </vt:variant>
      <vt:variant>
        <vt:i4>5046294</vt:i4>
      </vt:variant>
      <vt:variant>
        <vt:i4>54</vt:i4>
      </vt:variant>
      <vt:variant>
        <vt:i4>0</vt:i4>
      </vt:variant>
      <vt:variant>
        <vt:i4>5</vt:i4>
      </vt:variant>
      <vt:variant>
        <vt:lpwstr>https://myintracomm-ext.ec.europa.eu/hr_admin/en/sickness_insurance/reimbursement/Pages/treatments_list.aspx</vt:lpwstr>
      </vt:variant>
      <vt:variant>
        <vt:lpwstr>_ftnref1</vt:lpwstr>
      </vt:variant>
      <vt:variant>
        <vt:i4>8257629</vt:i4>
      </vt:variant>
      <vt:variant>
        <vt:i4>51</vt:i4>
      </vt:variant>
      <vt:variant>
        <vt:i4>0</vt:i4>
      </vt:variant>
      <vt:variant>
        <vt:i4>5</vt:i4>
      </vt:variant>
      <vt:variant>
        <vt:lpwstr>https://myintracomm-ext.ec.europa.eu/hr_admin/en/sickness_insurance/reimbursement/Pages/treatments_list.aspx</vt:lpwstr>
      </vt:variant>
      <vt:variant>
        <vt:lpwstr>top</vt:lpwstr>
      </vt:variant>
      <vt:variant>
        <vt:i4>8257629</vt:i4>
      </vt:variant>
      <vt:variant>
        <vt:i4>48</vt:i4>
      </vt:variant>
      <vt:variant>
        <vt:i4>0</vt:i4>
      </vt:variant>
      <vt:variant>
        <vt:i4>5</vt:i4>
      </vt:variant>
      <vt:variant>
        <vt:lpwstr>https://myintracomm-ext.ec.europa.eu/hr_admin/en/sickness_insurance/reimbursement/Pages/treatments_list.aspx</vt:lpwstr>
      </vt:variant>
      <vt:variant>
        <vt:lpwstr>top</vt:lpwstr>
      </vt:variant>
      <vt:variant>
        <vt:i4>8257629</vt:i4>
      </vt:variant>
      <vt:variant>
        <vt:i4>45</vt:i4>
      </vt:variant>
      <vt:variant>
        <vt:i4>0</vt:i4>
      </vt:variant>
      <vt:variant>
        <vt:i4>5</vt:i4>
      </vt:variant>
      <vt:variant>
        <vt:lpwstr>https://myintracomm-ext.ec.europa.eu/hr_admin/en/sickness_insurance/reimbursement/Pages/treatments_list.aspx</vt:lpwstr>
      </vt:variant>
      <vt:variant>
        <vt:lpwstr>top</vt:lpwstr>
      </vt:variant>
      <vt:variant>
        <vt:i4>1638402</vt:i4>
      </vt:variant>
      <vt:variant>
        <vt:i4>42</vt:i4>
      </vt:variant>
      <vt:variant>
        <vt:i4>0</vt:i4>
      </vt:variant>
      <vt:variant>
        <vt:i4>5</vt:i4>
      </vt:variant>
      <vt:variant>
        <vt:lpwstr>https://myintracomm-ext.ec.europa.eu/hr_admin/en/sickness_insurance/reimbursement/Pages/treatments_list.aspx</vt:lpwstr>
      </vt:variant>
      <vt:variant>
        <vt:lpwstr>_ftn1</vt:lpwstr>
      </vt:variant>
      <vt:variant>
        <vt:i4>7929888</vt:i4>
      </vt:variant>
      <vt:variant>
        <vt:i4>39</vt:i4>
      </vt:variant>
      <vt:variant>
        <vt:i4>0</vt:i4>
      </vt:variant>
      <vt:variant>
        <vt:i4>5</vt:i4>
      </vt:variant>
      <vt:variant>
        <vt:lpwstr>http://www.eurprivileges.com/EUR/PUBLIC/EN/BRUSSELS/AFILIATYS/</vt:lpwstr>
      </vt:variant>
      <vt:variant>
        <vt:lpwstr/>
      </vt:variant>
      <vt:variant>
        <vt:i4>5636179</vt:i4>
      </vt:variant>
      <vt:variant>
        <vt:i4>36</vt:i4>
      </vt:variant>
      <vt:variant>
        <vt:i4>0</vt:i4>
      </vt:variant>
      <vt:variant>
        <vt:i4>5</vt:i4>
      </vt:variant>
      <vt:variant>
        <vt:lpwstr>http://www.eurprivileges.com/EUR/PUBLIC/EN/BRUSSELS/AFILIATYS</vt:lpwstr>
      </vt:variant>
      <vt:variant>
        <vt:lpwstr/>
      </vt:variant>
      <vt:variant>
        <vt:i4>5636179</vt:i4>
      </vt:variant>
      <vt:variant>
        <vt:i4>33</vt:i4>
      </vt:variant>
      <vt:variant>
        <vt:i4>0</vt:i4>
      </vt:variant>
      <vt:variant>
        <vt:i4>5</vt:i4>
      </vt:variant>
      <vt:variant>
        <vt:lpwstr>http://www.eurprivileges.com/EUR/PUBLIC/EN/BRUSSELS/AFILIATYS</vt:lpwstr>
      </vt:variant>
      <vt:variant>
        <vt:lpwstr/>
      </vt:variant>
      <vt:variant>
        <vt:i4>5111878</vt:i4>
      </vt:variant>
      <vt:variant>
        <vt:i4>30</vt:i4>
      </vt:variant>
      <vt:variant>
        <vt:i4>0</vt:i4>
      </vt:variant>
      <vt:variant>
        <vt:i4>5</vt:i4>
      </vt:variant>
      <vt:variant>
        <vt:lpwstr>http://www.eurprivileges.com/EUR/PUBLIC/EN/BRUSSELS/AIACE</vt:lpwstr>
      </vt:variant>
      <vt:variant>
        <vt:lpwstr/>
      </vt:variant>
      <vt:variant>
        <vt:i4>1835113</vt:i4>
      </vt:variant>
      <vt:variant>
        <vt:i4>27</vt:i4>
      </vt:variant>
      <vt:variant>
        <vt:i4>0</vt:i4>
      </vt:variant>
      <vt:variant>
        <vt:i4>5</vt:i4>
      </vt:variant>
      <vt:variant>
        <vt:lpwstr>mailto:stanislas.debraz@portima.be</vt:lpwstr>
      </vt:variant>
      <vt:variant>
        <vt:lpwstr/>
      </vt:variant>
      <vt:variant>
        <vt:i4>524345</vt:i4>
      </vt:variant>
      <vt:variant>
        <vt:i4>24</vt:i4>
      </vt:variant>
      <vt:variant>
        <vt:i4>0</vt:i4>
      </vt:variant>
      <vt:variant>
        <vt:i4>5</vt:i4>
      </vt:variant>
      <vt:variant>
        <vt:lpwstr>mailto:wyrscrl@telenet.be</vt:lpwstr>
      </vt:variant>
      <vt:variant>
        <vt:lpwstr/>
      </vt:variant>
      <vt:variant>
        <vt:i4>524294</vt:i4>
      </vt:variant>
      <vt:variant>
        <vt:i4>21</vt:i4>
      </vt:variant>
      <vt:variant>
        <vt:i4>0</vt:i4>
      </vt:variant>
      <vt:variant>
        <vt:i4>5</vt:i4>
      </vt:variant>
      <vt:variant>
        <vt:lpwstr>http://www.dkv.lu/fr</vt:lpwstr>
      </vt:variant>
      <vt:variant>
        <vt:lpwstr/>
      </vt:variant>
      <vt:variant>
        <vt:i4>5111878</vt:i4>
      </vt:variant>
      <vt:variant>
        <vt:i4>18</vt:i4>
      </vt:variant>
      <vt:variant>
        <vt:i4>0</vt:i4>
      </vt:variant>
      <vt:variant>
        <vt:i4>5</vt:i4>
      </vt:variant>
      <vt:variant>
        <vt:lpwstr>http://www.eurprivileges.com/EUR/PUBLIC/EN/BRUSSELS/AIACE</vt:lpwstr>
      </vt:variant>
      <vt:variant>
        <vt:lpwstr/>
      </vt:variant>
      <vt:variant>
        <vt:i4>5636179</vt:i4>
      </vt:variant>
      <vt:variant>
        <vt:i4>15</vt:i4>
      </vt:variant>
      <vt:variant>
        <vt:i4>0</vt:i4>
      </vt:variant>
      <vt:variant>
        <vt:i4>5</vt:i4>
      </vt:variant>
      <vt:variant>
        <vt:lpwstr>http://www.eurprivileges.com/EUR/PUBLIC/EN/BRUSSELS/AFILIATYS</vt:lpwstr>
      </vt:variant>
      <vt:variant>
        <vt:lpwstr/>
      </vt:variant>
      <vt:variant>
        <vt:i4>2818069</vt:i4>
      </vt:variant>
      <vt:variant>
        <vt:i4>12</vt:i4>
      </vt:variant>
      <vt:variant>
        <vt:i4>0</vt:i4>
      </vt:variant>
      <vt:variant>
        <vt:i4>5</vt:i4>
      </vt:variant>
      <vt:variant>
        <vt:lpwstr>https://myintracomm-ext.ec.europa.eu/hr_admin/en/sickness_insurance/reimbursement/Pages/cures_therm.html</vt:lpwstr>
      </vt:variant>
      <vt:variant>
        <vt:lpwstr/>
      </vt:variant>
      <vt:variant>
        <vt:i4>7209065</vt:i4>
      </vt:variant>
      <vt:variant>
        <vt:i4>9</vt:i4>
      </vt:variant>
      <vt:variant>
        <vt:i4>0</vt:i4>
      </vt:variant>
      <vt:variant>
        <vt:i4>5</vt:i4>
      </vt:variant>
      <vt:variant>
        <vt:lpwstr>https://myintracomm-ext.ec.europa.eu/hr_admin/en/sickness_insurance/reimbursement/Pages/cures.html</vt:lpwstr>
      </vt:variant>
      <vt:variant>
        <vt:lpwstr/>
      </vt:variant>
      <vt:variant>
        <vt:i4>131133</vt:i4>
      </vt:variant>
      <vt:variant>
        <vt:i4>6</vt:i4>
      </vt:variant>
      <vt:variant>
        <vt:i4>0</vt:i4>
      </vt:variant>
      <vt:variant>
        <vt:i4>5</vt:i4>
      </vt:variant>
      <vt:variant>
        <vt:lpwstr>https://myintracomm-ext.ec.europa.eu/hr_admin/en/sickness_insurance/reimbursement/Pages/treatments_list.html</vt:lpwstr>
      </vt:variant>
      <vt:variant>
        <vt:lpwstr/>
      </vt:variant>
      <vt:variant>
        <vt:i4>1835036</vt:i4>
      </vt:variant>
      <vt:variant>
        <vt:i4>3</vt:i4>
      </vt:variant>
      <vt:variant>
        <vt:i4>0</vt:i4>
      </vt:variant>
      <vt:variant>
        <vt:i4>5</vt:i4>
      </vt:variant>
      <vt:variant>
        <vt:lpwstr>https://myintracomm-ext.ec.europa.eu/hr_admin/en/sickness_insurance/reimbursement/Pages/dentist.html</vt:lpwstr>
      </vt:variant>
      <vt:variant>
        <vt:lpwstr/>
      </vt:variant>
      <vt:variant>
        <vt:i4>1441817</vt:i4>
      </vt:variant>
      <vt:variant>
        <vt:i4>0</vt:i4>
      </vt:variant>
      <vt:variant>
        <vt:i4>0</vt:i4>
      </vt:variant>
      <vt:variant>
        <vt:i4>5</vt:i4>
      </vt:variant>
      <vt:variant>
        <vt:lpwstr>https://myintracomm-ext.ec.europa.eu/hr_admin/en/sickness_insurance/reimbursement/Pages/nursing.html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SFPE-SEPS CA/SC/1120</dc:title>
  <dc:subject/>
  <dc:creator>User</dc:creator>
  <cp:keywords/>
  <dc:description/>
  <cp:lastModifiedBy>SERGE CRUTZEN</cp:lastModifiedBy>
  <cp:revision>15</cp:revision>
  <cp:lastPrinted>2018-02-03T13:41:00Z</cp:lastPrinted>
  <dcterms:created xsi:type="dcterms:W3CDTF">2018-01-15T11:50:00Z</dcterms:created>
  <dcterms:modified xsi:type="dcterms:W3CDTF">2018-08-25T11:22:00Z</dcterms:modified>
</cp:coreProperties>
</file>